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4103D" w:rsidRDefault="0000213E" w:rsidP="002E5792">
      <w:pPr>
        <w:spacing w:line="276" w:lineRule="auto"/>
        <w:rPr>
          <w:rFonts w:ascii="Arial" w:hAnsi="Arial" w:cs="Arial"/>
          <w:b/>
          <w:color w:val="000000"/>
          <w:sz w:val="20"/>
          <w:szCs w:val="20"/>
        </w:rPr>
      </w:pPr>
      <w:r>
        <w:rPr>
          <w:rFonts w:ascii="Arial" w:hAnsi="Arial" w:cs="Arial"/>
          <w:b/>
          <w:noProof/>
          <w:color w:val="000000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6382385</wp:posOffset>
                </wp:positionH>
                <wp:positionV relativeFrom="paragraph">
                  <wp:posOffset>-23495</wp:posOffset>
                </wp:positionV>
                <wp:extent cx="365760" cy="363220"/>
                <wp:effectExtent l="635" t="5080" r="5080" b="3175"/>
                <wp:wrapNone/>
                <wp:docPr id="20" name="AutoShap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5760" cy="363220"/>
                        </a:xfrm>
                        <a:prstGeom prst="flowChartDelay">
                          <a:avLst/>
                        </a:prstGeom>
                        <a:solidFill>
                          <a:srgbClr val="D21145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D21145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9EE858" id="_x0000_t135" coordsize="21600,21600" o:spt="135" path="m10800,qx21600,10800,10800,21600l,21600,,xe">
                <v:stroke joinstyle="miter"/>
                <v:path gradientshapeok="t" o:connecttype="rect" textboxrect="0,3163,18437,18437"/>
              </v:shapetype>
              <v:shape id="AutoShape 20" o:spid="_x0000_s1026" type="#_x0000_t135" style="position:absolute;margin-left:502.55pt;margin-top:-1.85pt;width:28.8pt;height:28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" fillcolor="#d21145" stroked="f" strokecolor="#d21145"/>
            </w:pict>
          </mc:Fallback>
        </mc:AlternateContent>
      </w:r>
      <w:r>
        <w:rPr>
          <w:rFonts w:ascii="Arial" w:hAnsi="Arial" w:cs="Arial"/>
          <w:b/>
          <w:noProof/>
          <w:color w:val="000000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-10795</wp:posOffset>
                </wp:positionH>
                <wp:positionV relativeFrom="paragraph">
                  <wp:posOffset>-23495</wp:posOffset>
                </wp:positionV>
                <wp:extent cx="6601460" cy="363220"/>
                <wp:effectExtent l="0" t="0" r="635" b="3175"/>
                <wp:wrapNone/>
                <wp:docPr id="19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1460" cy="363220"/>
                        </a:xfrm>
                        <a:prstGeom prst="rect">
                          <a:avLst/>
                        </a:prstGeom>
                        <a:solidFill>
                          <a:srgbClr val="D21145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D21145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103D" w:rsidRPr="00F57AA7" w:rsidRDefault="00F57AA7" w:rsidP="00F57AA7">
                            <w:pPr>
                              <w:jc w:val="center"/>
                            </w:pPr>
                            <w:r w:rsidRPr="00F57AA7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2"/>
                              </w:rPr>
                              <w:t>OUR LENDERS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" o:spid="_x0000_s1026" style="position:absolute;margin-left:-.85pt;margin-top:-1.85pt;width:519.8pt;height:28.6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" fillcolor="#d21145" stroked="f" strokecolor="#d21145">
                <v:textbox>
                  <w:txbxContent>
                    <w:p w:rsidR="0024103D" w:rsidRPr="00F57AA7" w:rsidRDefault="00F57AA7" w:rsidP="00F57AA7">
                      <w:pPr>
                        <w:jc w:val="center"/>
                      </w:pPr>
                      <w:r w:rsidRPr="00F57AA7">
                        <w:rPr>
                          <w:rFonts w:ascii="Arial" w:hAnsi="Arial" w:cs="Arial"/>
                          <w:b/>
                          <w:color w:val="FFFFFF" w:themeColor="background1"/>
                          <w:sz w:val="42"/>
                        </w:rPr>
                        <w:t>OUR LENDERS</w:t>
                      </w:r>
                    </w:p>
                  </w:txbxContent>
                </v:textbox>
              </v:rect>
            </w:pict>
          </mc:Fallback>
        </mc:AlternateContent>
      </w:r>
    </w:p>
    <w:p w:rsidR="0024103D" w:rsidRDefault="0024103D" w:rsidP="002E5792">
      <w:pPr>
        <w:spacing w:line="276" w:lineRule="auto"/>
        <w:rPr>
          <w:rFonts w:ascii="Arial" w:hAnsi="Arial" w:cs="Arial"/>
          <w:b/>
          <w:color w:val="000000"/>
          <w:sz w:val="20"/>
          <w:szCs w:val="20"/>
        </w:rPr>
      </w:pPr>
    </w:p>
    <w:p w:rsidR="00F57AA7" w:rsidRDefault="00F57AA7" w:rsidP="002E5792">
      <w:pPr>
        <w:rPr>
          <w:rFonts w:ascii="Arial" w:hAnsi="Arial" w:cs="Arial"/>
          <w:b/>
          <w:color w:val="000000"/>
          <w:sz w:val="20"/>
          <w:szCs w:val="20"/>
        </w:rPr>
      </w:pPr>
    </w:p>
    <w:p w:rsidR="00B52343" w:rsidRDefault="00B52343" w:rsidP="002E5792">
      <w:pPr>
        <w:rPr>
          <w:rFonts w:ascii="Arial" w:hAnsi="Arial" w:cs="Arial"/>
          <w:b/>
          <w:sz w:val="18"/>
          <w:szCs w:val="18"/>
        </w:rPr>
      </w:pPr>
    </w:p>
    <w:p w:rsidR="00F57AA7" w:rsidRDefault="00B52343" w:rsidP="002E5792">
      <w:pPr>
        <w:rPr>
          <w:rFonts w:ascii="Arial" w:hAnsi="Arial" w:cs="Arial"/>
          <w:b/>
          <w:color w:val="333333"/>
          <w:sz w:val="18"/>
          <w:szCs w:val="18"/>
          <w:shd w:val="clear" w:color="auto" w:fill="F9F9F9"/>
        </w:rPr>
      </w:pPr>
      <w:r w:rsidRPr="00B52343">
        <w:rPr>
          <w:rFonts w:ascii="Arial" w:hAnsi="Arial" w:cs="Arial"/>
          <w:b/>
          <w:sz w:val="18"/>
          <w:szCs w:val="18"/>
        </w:rPr>
        <w:t xml:space="preserve">This list of </w:t>
      </w:r>
      <w:proofErr w:type="spellStart"/>
      <w:r w:rsidRPr="00B52343">
        <w:rPr>
          <w:rFonts w:ascii="Arial" w:hAnsi="Arial" w:cs="Arial"/>
          <w:b/>
          <w:sz w:val="18"/>
          <w:szCs w:val="18"/>
        </w:rPr>
        <w:t>eChoice</w:t>
      </w:r>
      <w:proofErr w:type="spellEnd"/>
      <w:r w:rsidRPr="00B52343">
        <w:rPr>
          <w:rFonts w:ascii="Arial" w:hAnsi="Arial" w:cs="Arial"/>
          <w:b/>
          <w:sz w:val="18"/>
          <w:szCs w:val="18"/>
        </w:rPr>
        <w:t xml:space="preserve"> lenders has been selected to ensure you receive the right products and service</w:t>
      </w:r>
      <w:r w:rsidRPr="00B52343">
        <w:rPr>
          <w:rFonts w:ascii="Arial" w:hAnsi="Arial" w:cs="Arial"/>
          <w:b/>
          <w:color w:val="333333"/>
          <w:sz w:val="18"/>
          <w:szCs w:val="18"/>
          <w:shd w:val="clear" w:color="auto" w:fill="F9F9F9"/>
        </w:rPr>
        <w:t>.</w:t>
      </w:r>
    </w:p>
    <w:p w:rsidR="00392B32" w:rsidRDefault="00392B32" w:rsidP="002E5792">
      <w:pPr>
        <w:rPr>
          <w:rFonts w:ascii="Arial" w:hAnsi="Arial" w:cs="Arial"/>
          <w:b/>
          <w:color w:val="333333"/>
          <w:sz w:val="18"/>
          <w:szCs w:val="18"/>
          <w:shd w:val="clear" w:color="auto" w:fill="F9F9F9"/>
        </w:rPr>
      </w:pPr>
    </w:p>
    <w:tbl>
      <w:tblPr>
        <w:tblStyle w:val="TableGrid"/>
        <w:tblW w:w="1036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58"/>
        <w:gridCol w:w="8910"/>
      </w:tblGrid>
      <w:tr w:rsidR="002A0C2A" w:rsidRPr="004D0996" w:rsidTr="0000213E">
        <w:trPr>
          <w:trHeight w:val="699"/>
        </w:trPr>
        <w:tc>
          <w:tcPr>
            <w:tcW w:w="1458" w:type="dxa"/>
          </w:tcPr>
          <w:p w:rsidR="002A0C2A" w:rsidRPr="007D601A" w:rsidRDefault="000A3B44" w:rsidP="00392B32">
            <w:pPr>
              <w:rPr>
                <w:rFonts w:cstheme="minorHAnsi"/>
                <w:b/>
              </w:rPr>
            </w:pPr>
            <w:r>
              <w:rPr>
                <w:rFonts w:cstheme="minorHAnsi"/>
                <w:b/>
                <w:noProof/>
              </w:rPr>
              <w:drawing>
                <wp:inline distT="0" distB="0" distL="0" distR="0" wp14:anchorId="7A2E11BE" wp14:editId="546BA86E">
                  <wp:extent cx="824516" cy="130214"/>
                  <wp:effectExtent l="19050" t="0" r="0" b="0"/>
                  <wp:docPr id="61" name="Picture 60" descr="Adelaide-Ban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delaide-Bank.pn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4168" cy="130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A0C2A" w:rsidRPr="007D601A" w:rsidRDefault="002A0C2A" w:rsidP="00FA578C">
            <w:pPr>
              <w:jc w:val="center"/>
              <w:rPr>
                <w:rFonts w:cstheme="minorHAnsi"/>
                <w:b/>
              </w:rPr>
            </w:pPr>
          </w:p>
        </w:tc>
        <w:tc>
          <w:tcPr>
            <w:tcW w:w="8910" w:type="dxa"/>
          </w:tcPr>
          <w:p w:rsidR="002A0C2A" w:rsidRPr="00392B32" w:rsidRDefault="002A0C2A" w:rsidP="00FA578C">
            <w:pPr>
              <w:rPr>
                <w:rFonts w:ascii="Arial" w:hAnsi="Arial" w:cs="Arial"/>
                <w:sz w:val="18"/>
                <w:szCs w:val="18"/>
              </w:rPr>
            </w:pPr>
            <w:r w:rsidRPr="00392B32">
              <w:rPr>
                <w:rFonts w:ascii="Arial" w:hAnsi="Arial" w:cs="Arial"/>
                <w:b/>
                <w:sz w:val="18"/>
                <w:szCs w:val="18"/>
              </w:rPr>
              <w:t>Adelaide Bank</w:t>
            </w:r>
            <w:r w:rsidRPr="00392B32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:rsidR="002A0C2A" w:rsidRPr="00392B32" w:rsidRDefault="002A0C2A" w:rsidP="00FA578C">
            <w:pPr>
              <w:rPr>
                <w:rFonts w:ascii="Arial" w:hAnsi="Arial" w:cs="Arial"/>
                <w:sz w:val="18"/>
                <w:szCs w:val="18"/>
                <w:shd w:val="clear" w:color="auto" w:fill="F9F9F9"/>
              </w:rPr>
            </w:pPr>
            <w:r w:rsidRPr="00392B32">
              <w:rPr>
                <w:rFonts w:ascii="Arial" w:hAnsi="Arial" w:cs="Arial"/>
                <w:sz w:val="18"/>
                <w:szCs w:val="18"/>
              </w:rPr>
              <w:t xml:space="preserve">A top six Australian Bank with over 82,000 shareholders and a vision to </w:t>
            </w:r>
            <w:r w:rsidRPr="00392B32">
              <w:rPr>
                <w:rFonts w:ascii="Arial" w:hAnsi="Arial" w:cs="Arial"/>
                <w:sz w:val="18"/>
                <w:szCs w:val="18"/>
                <w:shd w:val="clear" w:color="auto" w:fill="F9F9F9"/>
              </w:rPr>
              <w:t>deliver well-designed, value for money lending solutions.</w:t>
            </w:r>
          </w:p>
          <w:p w:rsidR="00392B32" w:rsidRPr="00392B32" w:rsidRDefault="00392B32" w:rsidP="00FA578C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2A0C2A" w:rsidRPr="004D0996" w:rsidTr="0000213E">
        <w:tc>
          <w:tcPr>
            <w:tcW w:w="1458" w:type="dxa"/>
          </w:tcPr>
          <w:p w:rsidR="002A0C2A" w:rsidRPr="007D601A" w:rsidRDefault="00392B32" w:rsidP="00A44E75">
            <w:pPr>
              <w:rPr>
                <w:rFonts w:cstheme="minorHAnsi"/>
                <w:b/>
              </w:rPr>
            </w:pPr>
            <w:r>
              <w:rPr>
                <w:rFonts w:cstheme="minorHAnsi"/>
                <w:b/>
                <w:noProof/>
              </w:rPr>
              <w:drawing>
                <wp:inline distT="0" distB="0" distL="0" distR="0" wp14:anchorId="41296F09" wp14:editId="6D957566">
                  <wp:extent cx="771820" cy="411200"/>
                  <wp:effectExtent l="19050" t="0" r="9230" b="0"/>
                  <wp:docPr id="31" name="Picture 30" descr="amp logo_cmyk_400x2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mp logo_cmyk_400x213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3214" cy="4119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10" w:type="dxa"/>
          </w:tcPr>
          <w:p w:rsidR="002A0C2A" w:rsidRPr="00392B32" w:rsidRDefault="002A0C2A" w:rsidP="00FA578C">
            <w:pPr>
              <w:rPr>
                <w:rFonts w:ascii="Arial" w:hAnsi="Arial" w:cs="Arial"/>
                <w:sz w:val="18"/>
                <w:szCs w:val="18"/>
              </w:rPr>
            </w:pPr>
            <w:r w:rsidRPr="00392B32">
              <w:rPr>
                <w:rFonts w:ascii="Arial" w:hAnsi="Arial" w:cs="Arial"/>
                <w:b/>
                <w:sz w:val="18"/>
                <w:szCs w:val="18"/>
              </w:rPr>
              <w:t>AMP Banking</w:t>
            </w:r>
          </w:p>
          <w:p w:rsidR="002A0C2A" w:rsidRPr="00392B32" w:rsidRDefault="002A0C2A" w:rsidP="00FA578C">
            <w:pPr>
              <w:rPr>
                <w:rStyle w:val="apple-converted-space"/>
                <w:rFonts w:ascii="Arial" w:hAnsi="Arial" w:cs="Arial"/>
                <w:sz w:val="18"/>
                <w:szCs w:val="18"/>
                <w:shd w:val="clear" w:color="auto" w:fill="F9F9F9"/>
              </w:rPr>
            </w:pPr>
            <w:r w:rsidRPr="00392B32">
              <w:rPr>
                <w:rFonts w:ascii="Arial" w:hAnsi="Arial" w:cs="Arial"/>
                <w:sz w:val="18"/>
                <w:szCs w:val="18"/>
              </w:rPr>
              <w:t xml:space="preserve">A new way of banking, working with you directly </w:t>
            </w:r>
            <w:r w:rsidRPr="00392B32">
              <w:rPr>
                <w:rFonts w:ascii="Arial" w:hAnsi="Arial" w:cs="Arial"/>
                <w:sz w:val="18"/>
                <w:szCs w:val="18"/>
                <w:shd w:val="clear" w:color="auto" w:fill="F9F9F9"/>
              </w:rPr>
              <w:t xml:space="preserve">to provide top line home loans, </w:t>
            </w:r>
            <w:proofErr w:type="spellStart"/>
            <w:r w:rsidRPr="00392B32">
              <w:rPr>
                <w:rFonts w:ascii="Arial" w:hAnsi="Arial" w:cs="Arial"/>
                <w:sz w:val="18"/>
                <w:szCs w:val="18"/>
                <w:shd w:val="clear" w:color="auto" w:fill="F9F9F9"/>
              </w:rPr>
              <w:t>everyday</w:t>
            </w:r>
            <w:proofErr w:type="spellEnd"/>
            <w:r w:rsidRPr="00392B32">
              <w:rPr>
                <w:rFonts w:ascii="Arial" w:hAnsi="Arial" w:cs="Arial"/>
                <w:sz w:val="18"/>
                <w:szCs w:val="18"/>
                <w:shd w:val="clear" w:color="auto" w:fill="F9F9F9"/>
              </w:rPr>
              <w:t xml:space="preserve"> and savings accounts, credit cards and business banking.</w:t>
            </w:r>
            <w:r w:rsidRPr="00392B32">
              <w:rPr>
                <w:rStyle w:val="apple-converted-space"/>
                <w:rFonts w:ascii="Arial" w:hAnsi="Arial" w:cs="Arial"/>
                <w:sz w:val="18"/>
                <w:szCs w:val="18"/>
                <w:shd w:val="clear" w:color="auto" w:fill="F9F9F9"/>
              </w:rPr>
              <w:t> </w:t>
            </w:r>
          </w:p>
          <w:p w:rsidR="00392B32" w:rsidRPr="00392B32" w:rsidRDefault="00392B32" w:rsidP="00FA578C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2A0C2A" w:rsidRPr="004D0996" w:rsidTr="0000213E">
        <w:tc>
          <w:tcPr>
            <w:tcW w:w="1458" w:type="dxa"/>
          </w:tcPr>
          <w:p w:rsidR="002A0C2A" w:rsidRPr="007D601A" w:rsidRDefault="00392B32" w:rsidP="00A44E75">
            <w:pPr>
              <w:jc w:val="both"/>
              <w:rPr>
                <w:rFonts w:cstheme="minorHAnsi"/>
                <w:b/>
              </w:rPr>
            </w:pPr>
            <w:r>
              <w:rPr>
                <w:rFonts w:cstheme="minorHAnsi"/>
                <w:b/>
                <w:noProof/>
              </w:rPr>
              <w:drawing>
                <wp:inline distT="0" distB="0" distL="0" distR="0" wp14:anchorId="19C5AEB0" wp14:editId="4FCB4751">
                  <wp:extent cx="727925" cy="228422"/>
                  <wp:effectExtent l="19050" t="0" r="0" b="0"/>
                  <wp:docPr id="32" name="Picture 31" descr="ANZ_H_blue_hex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NZ_H_blue_hex.gif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0416" cy="2292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2A0C2A" w:rsidRPr="007D601A">
              <w:rPr>
                <w:rFonts w:cstheme="minorHAnsi"/>
                <w:b/>
              </w:rPr>
              <w:t xml:space="preserve"> </w:t>
            </w:r>
          </w:p>
          <w:p w:rsidR="002A0C2A" w:rsidRPr="007D601A" w:rsidRDefault="002A0C2A" w:rsidP="00FA578C">
            <w:pPr>
              <w:rPr>
                <w:rFonts w:cstheme="minorHAnsi"/>
                <w:b/>
              </w:rPr>
            </w:pPr>
          </w:p>
        </w:tc>
        <w:tc>
          <w:tcPr>
            <w:tcW w:w="8910" w:type="dxa"/>
          </w:tcPr>
          <w:p w:rsidR="002A0C2A" w:rsidRPr="00392B32" w:rsidRDefault="002A0C2A" w:rsidP="00FA578C">
            <w:pPr>
              <w:rPr>
                <w:rFonts w:ascii="Arial" w:hAnsi="Arial" w:cs="Arial"/>
                <w:sz w:val="18"/>
                <w:szCs w:val="18"/>
              </w:rPr>
            </w:pPr>
            <w:r w:rsidRPr="00392B32">
              <w:rPr>
                <w:rFonts w:ascii="Arial" w:hAnsi="Arial" w:cs="Arial"/>
                <w:b/>
                <w:sz w:val="18"/>
                <w:szCs w:val="18"/>
              </w:rPr>
              <w:t>ANZ Banking Group</w:t>
            </w:r>
            <w:r w:rsidRPr="00392B32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:rsidR="002A0C2A" w:rsidRPr="00392B32" w:rsidRDefault="002A0C2A" w:rsidP="00FA578C">
            <w:pPr>
              <w:rPr>
                <w:rFonts w:ascii="Arial" w:hAnsi="Arial" w:cs="Arial"/>
                <w:sz w:val="18"/>
                <w:szCs w:val="18"/>
                <w:shd w:val="clear" w:color="auto" w:fill="F9F9F9"/>
              </w:rPr>
            </w:pPr>
            <w:r w:rsidRPr="00392B32">
              <w:rPr>
                <w:rFonts w:ascii="Arial" w:hAnsi="Arial" w:cs="Arial"/>
                <w:sz w:val="18"/>
                <w:szCs w:val="18"/>
              </w:rPr>
              <w:t xml:space="preserve">One </w:t>
            </w:r>
            <w:r w:rsidRPr="00392B32">
              <w:rPr>
                <w:rFonts w:ascii="Arial" w:hAnsi="Arial" w:cs="Arial"/>
                <w:sz w:val="18"/>
                <w:szCs w:val="18"/>
                <w:shd w:val="clear" w:color="auto" w:fill="F9F9F9"/>
              </w:rPr>
              <w:t xml:space="preserve">of Australia’s best-known lenders, ANZ offers a full range of financial products and services in Australia and New Zealand. </w:t>
            </w:r>
          </w:p>
          <w:p w:rsidR="00392B32" w:rsidRPr="00392B32" w:rsidRDefault="00392B32" w:rsidP="00FA578C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0213E" w:rsidRPr="00392B32" w:rsidTr="0000213E">
        <w:tc>
          <w:tcPr>
            <w:tcW w:w="1458" w:type="dxa"/>
          </w:tcPr>
          <w:p w:rsidR="0000213E" w:rsidRPr="007D601A" w:rsidRDefault="0000213E" w:rsidP="00C26902">
            <w:pPr>
              <w:rPr>
                <w:rFonts w:cstheme="minorHAnsi"/>
                <w:b/>
              </w:rPr>
            </w:pPr>
            <w:r>
              <w:rPr>
                <w:rFonts w:cstheme="minorHAnsi"/>
                <w:b/>
                <w:noProof/>
              </w:rPr>
              <w:drawing>
                <wp:inline distT="0" distB="0" distL="0" distR="0" wp14:anchorId="0A528B86" wp14:editId="1BBF4163">
                  <wp:extent cx="727925" cy="155899"/>
                  <wp:effectExtent l="19050" t="0" r="0" b="0"/>
                  <wp:docPr id="10" name="Picture 34" descr="Bankwest-Logo-Lo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ankwest-Logo-Long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0833" cy="1586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10" w:type="dxa"/>
          </w:tcPr>
          <w:p w:rsidR="0000213E" w:rsidRPr="00392B32" w:rsidRDefault="0000213E" w:rsidP="00C26902">
            <w:pPr>
              <w:rPr>
                <w:rFonts w:ascii="Arial" w:hAnsi="Arial" w:cs="Arial"/>
                <w:b/>
                <w:sz w:val="18"/>
                <w:szCs w:val="18"/>
                <w:shd w:val="clear" w:color="auto" w:fill="F9F9F9"/>
              </w:rPr>
            </w:pPr>
            <w:r w:rsidRPr="00392B32">
              <w:rPr>
                <w:rFonts w:ascii="Arial" w:hAnsi="Arial" w:cs="Arial"/>
                <w:b/>
                <w:sz w:val="18"/>
                <w:szCs w:val="18"/>
                <w:shd w:val="clear" w:color="auto" w:fill="F9F9F9"/>
              </w:rPr>
              <w:t>Bankwest</w:t>
            </w:r>
          </w:p>
          <w:p w:rsidR="0000213E" w:rsidRPr="00392B32" w:rsidRDefault="0000213E" w:rsidP="00C26902">
            <w:pPr>
              <w:rPr>
                <w:rFonts w:ascii="Arial" w:hAnsi="Arial" w:cs="Arial"/>
                <w:sz w:val="18"/>
                <w:szCs w:val="18"/>
                <w:shd w:val="clear" w:color="auto" w:fill="F9F9F9"/>
              </w:rPr>
            </w:pPr>
            <w:r w:rsidRPr="00392B32">
              <w:rPr>
                <w:rFonts w:ascii="Arial" w:hAnsi="Arial" w:cs="Arial"/>
                <w:sz w:val="18"/>
                <w:szCs w:val="18"/>
                <w:shd w:val="clear" w:color="auto" w:fill="F9F9F9"/>
              </w:rPr>
              <w:t xml:space="preserve">A leading Western Australian lender building a national presence, </w:t>
            </w:r>
            <w:proofErr w:type="spellStart"/>
            <w:r w:rsidRPr="00392B32">
              <w:rPr>
                <w:rFonts w:ascii="Arial" w:hAnsi="Arial" w:cs="Arial"/>
                <w:sz w:val="18"/>
                <w:szCs w:val="18"/>
                <w:shd w:val="clear" w:color="auto" w:fill="F9F9F9"/>
              </w:rPr>
              <w:t>BankWest</w:t>
            </w:r>
            <w:proofErr w:type="spellEnd"/>
            <w:r w:rsidRPr="00392B32">
              <w:rPr>
                <w:rFonts w:ascii="Arial" w:hAnsi="Arial" w:cs="Arial"/>
                <w:sz w:val="18"/>
                <w:szCs w:val="18"/>
                <w:shd w:val="clear" w:color="auto" w:fill="F9F9F9"/>
              </w:rPr>
              <w:t xml:space="preserve"> is a subsidiary of Halifax Building Society, with a number of high ranking products. </w:t>
            </w:r>
          </w:p>
          <w:p w:rsidR="0000213E" w:rsidRPr="00392B32" w:rsidRDefault="0000213E" w:rsidP="00C26902">
            <w:pPr>
              <w:rPr>
                <w:rFonts w:ascii="Arial" w:hAnsi="Arial" w:cs="Arial"/>
                <w:sz w:val="18"/>
                <w:szCs w:val="18"/>
                <w:shd w:val="clear" w:color="auto" w:fill="F9F9F9"/>
              </w:rPr>
            </w:pPr>
          </w:p>
        </w:tc>
      </w:tr>
      <w:tr w:rsidR="00976654" w:rsidRPr="004D0996" w:rsidTr="0000213E">
        <w:tc>
          <w:tcPr>
            <w:tcW w:w="1458" w:type="dxa"/>
          </w:tcPr>
          <w:p w:rsidR="00976654" w:rsidRDefault="00976654" w:rsidP="00FA578C">
            <w:pPr>
              <w:rPr>
                <w:rFonts w:cstheme="minorHAnsi"/>
                <w:b/>
                <w:noProof/>
              </w:rPr>
            </w:pPr>
            <w:r>
              <w:rPr>
                <w:rFonts w:cstheme="minorHAnsi"/>
                <w:b/>
                <w:noProof/>
              </w:rPr>
              <w:drawing>
                <wp:inline distT="0" distB="0" distL="0" distR="0" wp14:anchorId="26E8FC7A" wp14:editId="532A98A7">
                  <wp:extent cx="788670" cy="422275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Bluestone-Logo-170px.pn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8670" cy="422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10" w:type="dxa"/>
          </w:tcPr>
          <w:p w:rsidR="00976654" w:rsidRPr="00976654" w:rsidRDefault="00976654" w:rsidP="00FA578C">
            <w:pPr>
              <w:rPr>
                <w:rFonts w:ascii="Arial" w:hAnsi="Arial" w:cs="Arial"/>
                <w:b/>
                <w:sz w:val="18"/>
                <w:szCs w:val="18"/>
                <w:shd w:val="clear" w:color="auto" w:fill="F9F9F9"/>
              </w:rPr>
            </w:pPr>
            <w:r>
              <w:rPr>
                <w:rFonts w:ascii="Arial" w:hAnsi="Arial" w:cs="Arial"/>
                <w:b/>
                <w:sz w:val="18"/>
                <w:szCs w:val="18"/>
                <w:shd w:val="clear" w:color="auto" w:fill="F9F9F9"/>
              </w:rPr>
              <w:t>Bluestone Mortgages</w:t>
            </w:r>
          </w:p>
          <w:p w:rsidR="00976654" w:rsidRPr="00976654" w:rsidRDefault="00976654" w:rsidP="00976654">
            <w:pPr>
              <w:rPr>
                <w:rFonts w:ascii="Arial" w:hAnsi="Arial" w:cs="Arial"/>
                <w:sz w:val="18"/>
                <w:szCs w:val="18"/>
                <w:shd w:val="clear" w:color="auto" w:fill="F9F9F9"/>
              </w:rPr>
            </w:pPr>
            <w:r w:rsidRPr="00976654">
              <w:rPr>
                <w:rFonts w:ascii="Arial" w:hAnsi="Arial" w:cs="Arial"/>
                <w:sz w:val="18"/>
                <w:szCs w:val="18"/>
                <w:shd w:val="clear" w:color="auto" w:fill="F9F9F9"/>
              </w:rPr>
              <w:t xml:space="preserve">Bluestone provides a suite of purpose-specific products that help a wide range of borrowers obtain mortgage finance that hasn’t been attainable through a traditional lender. </w:t>
            </w:r>
          </w:p>
        </w:tc>
      </w:tr>
      <w:tr w:rsidR="002A0C2A" w:rsidRPr="004D0996" w:rsidTr="0000213E">
        <w:tc>
          <w:tcPr>
            <w:tcW w:w="1458" w:type="dxa"/>
          </w:tcPr>
          <w:p w:rsidR="002A0C2A" w:rsidRPr="007D601A" w:rsidRDefault="00392B32" w:rsidP="00FA578C">
            <w:pPr>
              <w:rPr>
                <w:rFonts w:cstheme="minorHAnsi"/>
                <w:b/>
              </w:rPr>
            </w:pPr>
            <w:r>
              <w:rPr>
                <w:rFonts w:cstheme="minorHAnsi"/>
                <w:b/>
                <w:noProof/>
              </w:rPr>
              <w:drawing>
                <wp:inline distT="0" distB="0" distL="0" distR="0" wp14:anchorId="134FC036" wp14:editId="758D8A44">
                  <wp:extent cx="727925" cy="183048"/>
                  <wp:effectExtent l="19050" t="0" r="0" b="0"/>
                  <wp:docPr id="37" name="Picture 36" descr="logo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5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9238" cy="18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10" w:type="dxa"/>
          </w:tcPr>
          <w:p w:rsidR="002A0C2A" w:rsidRPr="00392B32" w:rsidRDefault="002A0C2A" w:rsidP="00FA578C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392B32">
              <w:rPr>
                <w:rFonts w:ascii="Arial" w:hAnsi="Arial" w:cs="Arial"/>
                <w:b/>
                <w:sz w:val="18"/>
                <w:szCs w:val="18"/>
              </w:rPr>
              <w:t>Citibank</w:t>
            </w:r>
          </w:p>
          <w:p w:rsidR="002A0C2A" w:rsidRPr="00392B32" w:rsidRDefault="002A0C2A" w:rsidP="00FA578C">
            <w:pPr>
              <w:rPr>
                <w:rFonts w:ascii="Arial" w:hAnsi="Arial" w:cs="Arial"/>
                <w:sz w:val="18"/>
                <w:szCs w:val="18"/>
              </w:rPr>
            </w:pPr>
            <w:r w:rsidRPr="00392B32">
              <w:rPr>
                <w:rFonts w:ascii="Arial" w:hAnsi="Arial" w:cs="Arial"/>
                <w:sz w:val="18"/>
                <w:szCs w:val="18"/>
              </w:rPr>
              <w:t xml:space="preserve">Citibank in Australia is part of Citigroup which commenced operations in 1985 and is one of the world’s largest financial services organisations. </w:t>
            </w:r>
          </w:p>
          <w:p w:rsidR="00392B32" w:rsidRPr="00392B32" w:rsidRDefault="00392B32" w:rsidP="00FA578C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2A0C2A" w:rsidRPr="004D0996" w:rsidTr="0000213E">
        <w:trPr>
          <w:trHeight w:val="804"/>
        </w:trPr>
        <w:tc>
          <w:tcPr>
            <w:tcW w:w="1458" w:type="dxa"/>
          </w:tcPr>
          <w:p w:rsidR="002A0C2A" w:rsidRPr="007D601A" w:rsidRDefault="00392B32" w:rsidP="000A3B44">
            <w:pPr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  <w:noProof/>
              </w:rPr>
              <w:drawing>
                <wp:inline distT="0" distB="0" distL="0" distR="0" wp14:anchorId="51FE4AD0" wp14:editId="2388EDFF">
                  <wp:extent cx="373756" cy="446565"/>
                  <wp:effectExtent l="19050" t="0" r="7244" b="0"/>
                  <wp:docPr id="38" name="Picture 37" descr="Collins-securitie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ollins-securities.pn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098" cy="4505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10" w:type="dxa"/>
          </w:tcPr>
          <w:p w:rsidR="002A0C2A" w:rsidRPr="00392B32" w:rsidRDefault="002A0C2A" w:rsidP="00FA578C">
            <w:pPr>
              <w:pStyle w:val="NormalWeb"/>
              <w:shd w:val="clear" w:color="auto" w:fill="F9F9F9"/>
              <w:textAlignment w:val="center"/>
              <w:rPr>
                <w:rFonts w:ascii="Arial" w:hAnsi="Arial" w:cs="Arial"/>
                <w:sz w:val="18"/>
                <w:szCs w:val="18"/>
              </w:rPr>
            </w:pPr>
            <w:r w:rsidRPr="00392B32">
              <w:rPr>
                <w:rStyle w:val="Strong"/>
                <w:rFonts w:ascii="Arial" w:hAnsi="Arial" w:cs="Arial"/>
                <w:sz w:val="18"/>
                <w:szCs w:val="18"/>
              </w:rPr>
              <w:t>Collins Securities</w:t>
            </w:r>
            <w:r w:rsidRPr="00392B32">
              <w:rPr>
                <w:rFonts w:ascii="Arial" w:hAnsi="Arial" w:cs="Arial"/>
                <w:sz w:val="18"/>
                <w:szCs w:val="18"/>
              </w:rPr>
              <w:br/>
              <w:t xml:space="preserve">One of Australia’s largest and oldest </w:t>
            </w:r>
            <w:proofErr w:type="spellStart"/>
            <w:r w:rsidRPr="00392B32">
              <w:rPr>
                <w:rFonts w:ascii="Arial" w:hAnsi="Arial" w:cs="Arial"/>
                <w:sz w:val="18"/>
                <w:szCs w:val="18"/>
              </w:rPr>
              <w:t>non bank</w:t>
            </w:r>
            <w:proofErr w:type="spellEnd"/>
            <w:r w:rsidRPr="00392B32">
              <w:rPr>
                <w:rFonts w:ascii="Arial" w:hAnsi="Arial" w:cs="Arial"/>
                <w:sz w:val="18"/>
                <w:szCs w:val="18"/>
              </w:rPr>
              <w:t xml:space="preserve"> home loan lenders, providing home loans across Australia since 1993.</w:t>
            </w:r>
          </w:p>
        </w:tc>
      </w:tr>
      <w:tr w:rsidR="002A0C2A" w:rsidRPr="004D0996" w:rsidTr="0000213E">
        <w:tc>
          <w:tcPr>
            <w:tcW w:w="1458" w:type="dxa"/>
          </w:tcPr>
          <w:p w:rsidR="002A0C2A" w:rsidRPr="007D601A" w:rsidRDefault="00A44E75" w:rsidP="000A3B44">
            <w:pPr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  <w:noProof/>
              </w:rPr>
              <w:drawing>
                <wp:inline distT="0" distB="0" distL="0" distR="0" wp14:anchorId="571F20B5" wp14:editId="6036AE1F">
                  <wp:extent cx="624894" cy="446241"/>
                  <wp:effectExtent l="19050" t="0" r="3756" b="0"/>
                  <wp:docPr id="40" name="Picture 39" descr="commonwealth-bank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ommonwealth-bank.gif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4631" cy="4460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10" w:type="dxa"/>
          </w:tcPr>
          <w:p w:rsidR="002A0C2A" w:rsidRPr="00392B32" w:rsidRDefault="002A0C2A" w:rsidP="00FA578C">
            <w:pPr>
              <w:rPr>
                <w:rFonts w:ascii="Arial" w:hAnsi="Arial" w:cs="Arial"/>
                <w:sz w:val="18"/>
                <w:szCs w:val="18"/>
                <w:shd w:val="clear" w:color="auto" w:fill="F9F9F9"/>
              </w:rPr>
            </w:pPr>
            <w:r w:rsidRPr="00392B32"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  <w:t>Commonwealth Bank</w:t>
            </w:r>
            <w:r w:rsidRPr="00392B32">
              <w:rPr>
                <w:rFonts w:ascii="Arial" w:hAnsi="Arial" w:cs="Arial"/>
                <w:sz w:val="18"/>
                <w:szCs w:val="18"/>
              </w:rPr>
              <w:br/>
              <w:t xml:space="preserve">Operating since 1912, as </w:t>
            </w:r>
            <w:r w:rsidRPr="00392B32">
              <w:rPr>
                <w:rFonts w:ascii="Arial" w:hAnsi="Arial" w:cs="Arial"/>
                <w:sz w:val="18"/>
                <w:szCs w:val="18"/>
                <w:shd w:val="clear" w:color="auto" w:fill="F9F9F9"/>
              </w:rPr>
              <w:t xml:space="preserve">both a savings a general banking business, The Commonwealth Bank now has more than 800,000 shareholders. </w:t>
            </w:r>
          </w:p>
          <w:p w:rsidR="00392B32" w:rsidRDefault="00392B32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  <w:p w:rsidR="00693B4F" w:rsidRPr="00392B32" w:rsidRDefault="00693B4F" w:rsidP="00FA578C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2A0C2A" w:rsidRPr="004D0996" w:rsidTr="0000213E">
        <w:tc>
          <w:tcPr>
            <w:tcW w:w="1458" w:type="dxa"/>
          </w:tcPr>
          <w:p w:rsidR="002A0C2A" w:rsidRPr="007D601A" w:rsidRDefault="00A44E75" w:rsidP="00FA578C">
            <w:pPr>
              <w:rPr>
                <w:rFonts w:cstheme="minorHAnsi"/>
                <w:b/>
                <w:noProof/>
              </w:rPr>
            </w:pPr>
            <w:r>
              <w:rPr>
                <w:rFonts w:cstheme="minorHAnsi"/>
                <w:b/>
                <w:noProof/>
              </w:rPr>
              <w:lastRenderedPageBreak/>
              <w:drawing>
                <wp:inline distT="0" distB="0" distL="0" distR="0" wp14:anchorId="2CC2CA75" wp14:editId="47DDB342">
                  <wp:extent cx="727978" cy="264017"/>
                  <wp:effectExtent l="19050" t="0" r="0" b="0"/>
                  <wp:docPr id="41" name="Picture 40" descr="firstmac_60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irstmac_6001.pn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1721" cy="2653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10" w:type="dxa"/>
          </w:tcPr>
          <w:p w:rsidR="002A0C2A" w:rsidRPr="00693B4F" w:rsidRDefault="002A0C2A" w:rsidP="00FA578C">
            <w:pPr>
              <w:rPr>
                <w:rFonts w:ascii="Arial" w:hAnsi="Arial" w:cs="Arial"/>
                <w:sz w:val="18"/>
                <w:szCs w:val="18"/>
                <w:shd w:val="clear" w:color="auto" w:fill="F9F9F9"/>
              </w:rPr>
            </w:pPr>
            <w:proofErr w:type="spellStart"/>
            <w:r w:rsidRPr="00693B4F"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  <w:t>Firstmac</w:t>
            </w:r>
            <w:proofErr w:type="spellEnd"/>
            <w:r w:rsidRPr="00693B4F">
              <w:rPr>
                <w:rFonts w:ascii="Arial" w:hAnsi="Arial" w:cs="Arial"/>
                <w:sz w:val="18"/>
                <w:szCs w:val="18"/>
              </w:rPr>
              <w:br/>
            </w:r>
            <w:r w:rsidRPr="00693B4F">
              <w:rPr>
                <w:rFonts w:ascii="Arial" w:hAnsi="Arial" w:cs="Arial"/>
                <w:sz w:val="18"/>
                <w:szCs w:val="18"/>
                <w:shd w:val="clear" w:color="auto" w:fill="F9F9F9"/>
              </w:rPr>
              <w:t>A wholly Australian owned financial institution, managing $5 billion in mortgages and $150 million in cash investment.</w:t>
            </w:r>
          </w:p>
          <w:p w:rsidR="00392B32" w:rsidRPr="00693B4F" w:rsidRDefault="00392B32" w:rsidP="00FA578C">
            <w:pPr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</w:pPr>
          </w:p>
        </w:tc>
      </w:tr>
      <w:tr w:rsidR="00A1630D" w:rsidRPr="004D0996" w:rsidTr="0000213E">
        <w:tc>
          <w:tcPr>
            <w:tcW w:w="1458" w:type="dxa"/>
          </w:tcPr>
          <w:p w:rsidR="00693B4F" w:rsidRPr="00693B4F" w:rsidRDefault="00A1630D" w:rsidP="000040D6">
            <w:pPr>
              <w:rPr>
                <w:rFonts w:ascii="Arial" w:hAnsi="Arial" w:cs="Arial"/>
                <w:b/>
                <w:noProof/>
              </w:rPr>
            </w:pPr>
            <w:r w:rsidRPr="00693B4F">
              <w:rPr>
                <w:rFonts w:ascii="Arial" w:hAnsi="Arial" w:cs="Arial"/>
                <w:b/>
                <w:noProof/>
              </w:rPr>
              <w:drawing>
                <wp:inline distT="0" distB="0" distL="0" distR="0" wp14:anchorId="60C37B4C" wp14:editId="465E0447">
                  <wp:extent cx="788670" cy="297815"/>
                  <wp:effectExtent l="19050" t="0" r="0" b="0"/>
                  <wp:docPr id="39" name="Picture 8" descr="Folio Log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olio Logo.jp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8670" cy="297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93B4F" w:rsidRPr="00693B4F" w:rsidRDefault="00693B4F" w:rsidP="00693B4F">
            <w:pPr>
              <w:rPr>
                <w:rFonts w:ascii="Arial" w:hAnsi="Arial" w:cs="Arial"/>
              </w:rPr>
            </w:pPr>
          </w:p>
          <w:p w:rsidR="00693B4F" w:rsidRPr="00693B4F" w:rsidRDefault="00693B4F" w:rsidP="00693B4F">
            <w:pPr>
              <w:rPr>
                <w:rFonts w:ascii="Arial" w:hAnsi="Arial" w:cs="Arial"/>
              </w:rPr>
            </w:pPr>
          </w:p>
          <w:p w:rsidR="00693B4F" w:rsidRPr="00693B4F" w:rsidRDefault="00693B4F" w:rsidP="00693B4F">
            <w:pPr>
              <w:rPr>
                <w:rFonts w:ascii="Arial" w:hAnsi="Arial" w:cs="Arial"/>
              </w:rPr>
            </w:pPr>
          </w:p>
          <w:p w:rsidR="00A1630D" w:rsidRPr="00693B4F" w:rsidRDefault="00693B4F" w:rsidP="00693B4F">
            <w:pPr>
              <w:jc w:val="center"/>
              <w:rPr>
                <w:rFonts w:ascii="Arial" w:hAnsi="Arial" w:cs="Arial"/>
              </w:rPr>
            </w:pPr>
            <w:r w:rsidRPr="00693B4F">
              <w:rPr>
                <w:rFonts w:ascii="OpenSansRegular" w:hAnsi="OpenSansRegular" w:cs="Helvetica"/>
                <w:noProof/>
              </w:rPr>
              <w:drawing>
                <wp:inline distT="0" distB="0" distL="0" distR="0" wp14:anchorId="1FD6E053" wp14:editId="1168A367">
                  <wp:extent cx="838117" cy="338691"/>
                  <wp:effectExtent l="0" t="0" r="635" b="4445"/>
                  <wp:docPr id="6" name="Picture 6" descr="HB 2">
                    <a:hlinkClick xmlns:a="http://schemas.openxmlformats.org/drawingml/2006/main" r:id="rId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B 2">
                            <a:hlinkClick r:id="rId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4245" cy="345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10" w:type="dxa"/>
          </w:tcPr>
          <w:p w:rsidR="00A1630D" w:rsidRPr="00693B4F" w:rsidRDefault="00A1630D" w:rsidP="0091572C">
            <w:pPr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</w:pPr>
            <w:r w:rsidRPr="00693B4F"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  <w:t>Folio Mortgage &amp; Finance</w:t>
            </w:r>
          </w:p>
          <w:p w:rsidR="00A1630D" w:rsidRPr="00693B4F" w:rsidRDefault="00A1630D" w:rsidP="0091572C">
            <w:pPr>
              <w:rPr>
                <w:rFonts w:ascii="Arial" w:hAnsi="Arial" w:cs="Arial"/>
                <w:sz w:val="18"/>
                <w:szCs w:val="18"/>
              </w:rPr>
            </w:pPr>
            <w:r w:rsidRPr="00693B4F">
              <w:rPr>
                <w:rFonts w:ascii="Arial" w:hAnsi="Arial" w:cs="Arial"/>
                <w:sz w:val="18"/>
                <w:szCs w:val="18"/>
              </w:rPr>
              <w:t>Folio Mortgage &amp; Finance (formerly National Finance Club) is an award winning business that specialises in providing business partners around Australia with loan products and services that can help clients and improve business.</w:t>
            </w:r>
          </w:p>
          <w:p w:rsidR="00693B4F" w:rsidRPr="00693B4F" w:rsidRDefault="00693B4F" w:rsidP="00693B4F">
            <w:pPr>
              <w:pStyle w:val="NormalWeb"/>
              <w:spacing w:after="0"/>
              <w:rPr>
                <w:rFonts w:ascii="Arial" w:hAnsi="Arial" w:cs="Arial"/>
                <w:b/>
                <w:sz w:val="18"/>
                <w:szCs w:val="18"/>
                <w:highlight w:val="yellow"/>
                <w:lang w:val="en-US"/>
              </w:rPr>
            </w:pPr>
            <w:r w:rsidRPr="00693B4F">
              <w:rPr>
                <w:rFonts w:ascii="Arial" w:hAnsi="Arial" w:cs="Arial"/>
                <w:b/>
                <w:sz w:val="18"/>
                <w:szCs w:val="18"/>
                <w:highlight w:val="yellow"/>
                <w:lang w:val="en-US"/>
              </w:rPr>
              <w:t>Heritage Bank</w:t>
            </w:r>
          </w:p>
          <w:p w:rsidR="00693B4F" w:rsidRPr="00693B4F" w:rsidRDefault="00693B4F" w:rsidP="00693B4F">
            <w:pPr>
              <w:pStyle w:val="NormalWeb"/>
              <w:spacing w:after="0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693B4F">
              <w:rPr>
                <w:rFonts w:ascii="Arial" w:hAnsi="Arial" w:cs="Arial"/>
                <w:sz w:val="18"/>
                <w:szCs w:val="18"/>
                <w:highlight w:val="yellow"/>
                <w:lang w:val="en-US"/>
              </w:rPr>
              <w:t xml:space="preserve">Heritage is Australia’s largest customer-owned bank. With a history going back to 1875, they’ve always been in the business of helping Australians </w:t>
            </w:r>
            <w:proofErr w:type="spellStart"/>
            <w:r w:rsidRPr="00693B4F">
              <w:rPr>
                <w:rFonts w:ascii="Arial" w:hAnsi="Arial" w:cs="Arial"/>
                <w:sz w:val="18"/>
                <w:szCs w:val="18"/>
                <w:highlight w:val="yellow"/>
                <w:lang w:val="en-US"/>
              </w:rPr>
              <w:t>realise</w:t>
            </w:r>
            <w:proofErr w:type="spellEnd"/>
            <w:r w:rsidRPr="00693B4F">
              <w:rPr>
                <w:rFonts w:ascii="Arial" w:hAnsi="Arial" w:cs="Arial"/>
                <w:sz w:val="18"/>
                <w:szCs w:val="18"/>
                <w:highlight w:val="yellow"/>
                <w:lang w:val="en-US"/>
              </w:rPr>
              <w:t xml:space="preserve"> their financial dreams and enrich their lives.</w:t>
            </w:r>
          </w:p>
          <w:p w:rsidR="00693B4F" w:rsidRPr="00693B4F" w:rsidRDefault="00693B4F" w:rsidP="00693B4F">
            <w:pPr>
              <w:pStyle w:val="NormalWeb"/>
              <w:rPr>
                <w:rStyle w:val="Strong"/>
                <w:rFonts w:ascii="Arial" w:hAnsi="Arial" w:cs="Arial"/>
                <w:b w:val="0"/>
                <w:bCs w:val="0"/>
                <w:sz w:val="18"/>
                <w:szCs w:val="18"/>
                <w:lang w:val="en-US"/>
              </w:rPr>
            </w:pPr>
          </w:p>
        </w:tc>
      </w:tr>
      <w:tr w:rsidR="00A1630D" w:rsidRPr="004D0996" w:rsidTr="0000213E">
        <w:tc>
          <w:tcPr>
            <w:tcW w:w="1458" w:type="dxa"/>
          </w:tcPr>
          <w:p w:rsidR="00A1630D" w:rsidRPr="007D601A" w:rsidRDefault="00A1630D" w:rsidP="00FA578C">
            <w:pPr>
              <w:rPr>
                <w:rFonts w:cstheme="minorHAnsi"/>
                <w:b/>
                <w:noProof/>
              </w:rPr>
            </w:pPr>
            <w:r>
              <w:rPr>
                <w:rFonts w:cstheme="minorHAnsi"/>
                <w:b/>
                <w:noProof/>
              </w:rPr>
              <w:drawing>
                <wp:inline distT="0" distB="0" distL="0" distR="0" wp14:anchorId="03776318" wp14:editId="1621326A">
                  <wp:extent cx="693277" cy="170939"/>
                  <wp:effectExtent l="19050" t="0" r="0" b="0"/>
                  <wp:docPr id="42" name="Picture 43" descr="Homeloans_Ltd_Log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omeloans_Ltd_Logo.jp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4127" cy="1711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10" w:type="dxa"/>
          </w:tcPr>
          <w:p w:rsidR="00A1630D" w:rsidRPr="00693B4F" w:rsidRDefault="00A1630D" w:rsidP="00FA578C">
            <w:pPr>
              <w:rPr>
                <w:rFonts w:ascii="Arial" w:hAnsi="Arial" w:cs="Arial"/>
                <w:sz w:val="18"/>
                <w:szCs w:val="18"/>
                <w:shd w:val="clear" w:color="auto" w:fill="F9F9F9"/>
              </w:rPr>
            </w:pPr>
            <w:proofErr w:type="spellStart"/>
            <w:r w:rsidRPr="00693B4F"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  <w:t>Homeloans</w:t>
            </w:r>
            <w:proofErr w:type="spellEnd"/>
            <w:r w:rsidRPr="00693B4F"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  <w:t xml:space="preserve"> Limited</w:t>
            </w:r>
          </w:p>
          <w:p w:rsidR="00A1630D" w:rsidRPr="00693B4F" w:rsidRDefault="00A1630D" w:rsidP="0000213E">
            <w:pPr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</w:pPr>
            <w:r w:rsidRPr="00693B4F">
              <w:rPr>
                <w:rFonts w:ascii="Arial" w:hAnsi="Arial" w:cs="Arial"/>
                <w:sz w:val="18"/>
                <w:szCs w:val="18"/>
                <w:shd w:val="clear" w:color="auto" w:fill="F9F9F9"/>
              </w:rPr>
              <w:t xml:space="preserve">Specialising in home loans, </w:t>
            </w:r>
            <w:proofErr w:type="spellStart"/>
            <w:r w:rsidRPr="00693B4F">
              <w:rPr>
                <w:rFonts w:ascii="Arial" w:hAnsi="Arial" w:cs="Arial"/>
                <w:sz w:val="18"/>
                <w:szCs w:val="18"/>
                <w:shd w:val="clear" w:color="auto" w:fill="F9F9F9"/>
              </w:rPr>
              <w:t>Homeloans</w:t>
            </w:r>
            <w:proofErr w:type="spellEnd"/>
            <w:r w:rsidRPr="00693B4F">
              <w:rPr>
                <w:rFonts w:ascii="Arial" w:hAnsi="Arial" w:cs="Arial"/>
                <w:sz w:val="18"/>
                <w:szCs w:val="18"/>
                <w:shd w:val="clear" w:color="auto" w:fill="F9F9F9"/>
              </w:rPr>
              <w:t xml:space="preserve"> Limited source funds from a range of secure institutions, offering a range of products to suit all types of borrowers.</w:t>
            </w:r>
            <w:bookmarkStart w:id="0" w:name="_GoBack"/>
            <w:bookmarkEnd w:id="0"/>
          </w:p>
        </w:tc>
      </w:tr>
      <w:tr w:rsidR="00A1630D" w:rsidRPr="004D0996" w:rsidTr="0000213E">
        <w:tc>
          <w:tcPr>
            <w:tcW w:w="1458" w:type="dxa"/>
          </w:tcPr>
          <w:p w:rsidR="00A1630D" w:rsidRPr="007D601A" w:rsidRDefault="00A1630D" w:rsidP="00FA578C">
            <w:pPr>
              <w:rPr>
                <w:rFonts w:cstheme="minorHAnsi"/>
                <w:b/>
                <w:noProof/>
              </w:rPr>
            </w:pPr>
          </w:p>
        </w:tc>
        <w:tc>
          <w:tcPr>
            <w:tcW w:w="8910" w:type="dxa"/>
          </w:tcPr>
          <w:p w:rsidR="00A1630D" w:rsidRPr="00693B4F" w:rsidRDefault="00A1630D" w:rsidP="00FA578C">
            <w:pPr>
              <w:rPr>
                <w:rStyle w:val="Strong"/>
                <w:rFonts w:ascii="Arial" w:hAnsi="Arial" w:cs="Arial"/>
                <w:b w:val="0"/>
                <w:bCs w:val="0"/>
                <w:sz w:val="18"/>
                <w:szCs w:val="18"/>
                <w:shd w:val="clear" w:color="auto" w:fill="F9F9F9"/>
              </w:rPr>
            </w:pPr>
          </w:p>
        </w:tc>
      </w:tr>
      <w:tr w:rsidR="00A1630D" w:rsidRPr="004D0996" w:rsidTr="0000213E">
        <w:tc>
          <w:tcPr>
            <w:tcW w:w="1458" w:type="dxa"/>
          </w:tcPr>
          <w:p w:rsidR="00A1630D" w:rsidRDefault="00A1630D" w:rsidP="00FA578C">
            <w:pPr>
              <w:rPr>
                <w:rFonts w:cstheme="minorHAnsi"/>
                <w:b/>
                <w:noProof/>
              </w:rPr>
            </w:pPr>
            <w:r>
              <w:rPr>
                <w:rFonts w:cstheme="minorHAnsi"/>
                <w:b/>
                <w:noProof/>
              </w:rPr>
              <w:drawing>
                <wp:inline distT="0" distB="0" distL="0" distR="0" wp14:anchorId="1297C3CF" wp14:editId="633F919F">
                  <wp:extent cx="749935" cy="420370"/>
                  <wp:effectExtent l="19050" t="0" r="0" b="0"/>
                  <wp:docPr id="4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9935" cy="420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10" w:type="dxa"/>
          </w:tcPr>
          <w:p w:rsidR="00A1630D" w:rsidRPr="00693B4F" w:rsidRDefault="00A1630D" w:rsidP="007B2D95">
            <w:pPr>
              <w:pStyle w:val="Default"/>
              <w:rPr>
                <w:b/>
                <w:bCs/>
                <w:sz w:val="18"/>
                <w:szCs w:val="18"/>
              </w:rPr>
            </w:pPr>
            <w:proofErr w:type="spellStart"/>
            <w:r w:rsidRPr="00693B4F">
              <w:rPr>
                <w:b/>
                <w:bCs/>
                <w:sz w:val="18"/>
                <w:szCs w:val="18"/>
              </w:rPr>
              <w:t>Iden</w:t>
            </w:r>
            <w:proofErr w:type="spellEnd"/>
            <w:r w:rsidRPr="00693B4F">
              <w:rPr>
                <w:b/>
                <w:bCs/>
                <w:sz w:val="18"/>
                <w:szCs w:val="18"/>
              </w:rPr>
              <w:t xml:space="preserve"> Group</w:t>
            </w:r>
          </w:p>
          <w:p w:rsidR="00A1630D" w:rsidRPr="00693B4F" w:rsidRDefault="00A1630D" w:rsidP="007B2D95">
            <w:pPr>
              <w:pStyle w:val="Default"/>
              <w:rPr>
                <w:sz w:val="18"/>
                <w:szCs w:val="18"/>
              </w:rPr>
            </w:pPr>
            <w:r w:rsidRPr="00693B4F">
              <w:rPr>
                <w:sz w:val="18"/>
                <w:szCs w:val="18"/>
              </w:rPr>
              <w:t xml:space="preserve">A privately owned company and a leading provider of financial service products to finance brokers and their members Australia wide. </w:t>
            </w:r>
          </w:p>
          <w:p w:rsidR="00A1630D" w:rsidRPr="00693B4F" w:rsidRDefault="00A1630D" w:rsidP="00FA578C">
            <w:pPr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</w:pPr>
          </w:p>
        </w:tc>
      </w:tr>
      <w:tr w:rsidR="00A1630D" w:rsidRPr="004D0996" w:rsidTr="0000213E">
        <w:tc>
          <w:tcPr>
            <w:tcW w:w="1458" w:type="dxa"/>
          </w:tcPr>
          <w:p w:rsidR="00A1630D" w:rsidRPr="007D601A" w:rsidRDefault="00A1630D" w:rsidP="00FA578C">
            <w:pPr>
              <w:rPr>
                <w:rFonts w:cstheme="minorHAnsi"/>
                <w:b/>
                <w:noProof/>
              </w:rPr>
            </w:pPr>
            <w:r>
              <w:rPr>
                <w:rFonts w:cstheme="minorHAnsi"/>
                <w:b/>
                <w:noProof/>
              </w:rPr>
              <w:drawing>
                <wp:inline distT="0" distB="0" distL="0" distR="0" wp14:anchorId="18C26E29" wp14:editId="7608D5DC">
                  <wp:extent cx="727925" cy="208108"/>
                  <wp:effectExtent l="19050" t="0" r="0" b="0"/>
                  <wp:docPr id="46" name="Picture 48" descr="ing_direct_logo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ng_direct_logo1.gif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0575" cy="2088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10" w:type="dxa"/>
          </w:tcPr>
          <w:p w:rsidR="00A1630D" w:rsidRPr="00392B32" w:rsidRDefault="00A1630D" w:rsidP="00FA578C">
            <w:pPr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</w:pPr>
            <w:r w:rsidRPr="00392B32"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  <w:t>ING Direct</w:t>
            </w:r>
          </w:p>
          <w:p w:rsidR="00A1630D" w:rsidRPr="00392B32" w:rsidRDefault="00A1630D" w:rsidP="00FA578C">
            <w:pPr>
              <w:rPr>
                <w:rFonts w:ascii="Arial" w:hAnsi="Arial" w:cs="Arial"/>
                <w:sz w:val="18"/>
                <w:szCs w:val="18"/>
              </w:rPr>
            </w:pPr>
            <w:r w:rsidRPr="00392B32">
              <w:rPr>
                <w:rFonts w:ascii="Arial" w:hAnsi="Arial" w:cs="Arial"/>
                <w:sz w:val="18"/>
                <w:szCs w:val="18"/>
              </w:rPr>
              <w:t xml:space="preserve">Part of one of the world’s largest banks, ING Direct was named Best Bank in 2001 by Your Mortgage magazine. </w:t>
            </w:r>
          </w:p>
          <w:p w:rsidR="00A1630D" w:rsidRPr="00392B32" w:rsidRDefault="00A1630D" w:rsidP="00FA578C">
            <w:pPr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</w:pPr>
          </w:p>
        </w:tc>
      </w:tr>
      <w:tr w:rsidR="00A1630D" w:rsidRPr="004D0996" w:rsidTr="0000213E">
        <w:tc>
          <w:tcPr>
            <w:tcW w:w="1458" w:type="dxa"/>
          </w:tcPr>
          <w:p w:rsidR="00A1630D" w:rsidRPr="007D601A" w:rsidRDefault="00A1630D" w:rsidP="00FA578C">
            <w:pPr>
              <w:rPr>
                <w:rFonts w:cstheme="minorHAnsi"/>
                <w:b/>
                <w:noProof/>
              </w:rPr>
            </w:pPr>
            <w:r>
              <w:rPr>
                <w:rFonts w:cstheme="minorHAnsi"/>
                <w:b/>
                <w:noProof/>
              </w:rPr>
              <w:drawing>
                <wp:inline distT="0" distB="0" distL="0" distR="0" wp14:anchorId="4C015740" wp14:editId="6A7D15AD">
                  <wp:extent cx="650651" cy="315984"/>
                  <wp:effectExtent l="19050" t="0" r="0" b="0"/>
                  <wp:docPr id="48" name="Picture 49" descr="la Trobe Log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a Trobe Logo.jp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0377" cy="3158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10" w:type="dxa"/>
          </w:tcPr>
          <w:p w:rsidR="00A1630D" w:rsidRPr="00392B32" w:rsidRDefault="00A1630D" w:rsidP="00FA578C">
            <w:pPr>
              <w:rPr>
                <w:rStyle w:val="apple-converted-space"/>
                <w:rFonts w:ascii="Arial" w:hAnsi="Arial" w:cs="Arial"/>
                <w:b/>
                <w:bCs/>
                <w:sz w:val="18"/>
                <w:szCs w:val="18"/>
                <w:shd w:val="clear" w:color="auto" w:fill="F9F9F9"/>
              </w:rPr>
            </w:pPr>
            <w:proofErr w:type="spellStart"/>
            <w:r w:rsidRPr="00392B32"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  <w:t>LaTrobe</w:t>
            </w:r>
            <w:proofErr w:type="spellEnd"/>
            <w:r w:rsidRPr="00392B32"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  <w:t xml:space="preserve"> Financial</w:t>
            </w:r>
            <w:r w:rsidRPr="00392B32">
              <w:rPr>
                <w:rStyle w:val="apple-converted-space"/>
                <w:rFonts w:ascii="Arial" w:hAnsi="Arial" w:cs="Arial"/>
                <w:b/>
                <w:bCs/>
                <w:sz w:val="18"/>
                <w:szCs w:val="18"/>
                <w:shd w:val="clear" w:color="auto" w:fill="F9F9F9"/>
              </w:rPr>
              <w:t> </w:t>
            </w:r>
          </w:p>
          <w:p w:rsidR="00A1630D" w:rsidRPr="00392B32" w:rsidRDefault="00A1630D" w:rsidP="00FA578C">
            <w:pPr>
              <w:rPr>
                <w:rFonts w:ascii="Arial" w:hAnsi="Arial" w:cs="Arial"/>
                <w:sz w:val="18"/>
                <w:szCs w:val="18"/>
                <w:shd w:val="clear" w:color="auto" w:fill="F9F9F9"/>
              </w:rPr>
            </w:pPr>
            <w:r w:rsidRPr="00392B32">
              <w:rPr>
                <w:rFonts w:ascii="Arial" w:hAnsi="Arial" w:cs="Arial"/>
                <w:sz w:val="18"/>
                <w:szCs w:val="18"/>
                <w:shd w:val="clear" w:color="auto" w:fill="F9F9F9"/>
              </w:rPr>
              <w:t>Successfully managing over 10 billion of institutional and retail investor mandates, in stable residential and commercial mortgage assets since 1952.</w:t>
            </w:r>
          </w:p>
          <w:p w:rsidR="00A1630D" w:rsidRPr="00392B32" w:rsidRDefault="00A1630D" w:rsidP="00FA578C">
            <w:pPr>
              <w:rPr>
                <w:rStyle w:val="Strong"/>
                <w:rFonts w:ascii="Arial" w:hAnsi="Arial" w:cs="Arial"/>
                <w:b w:val="0"/>
                <w:bCs w:val="0"/>
                <w:sz w:val="18"/>
                <w:szCs w:val="18"/>
                <w:shd w:val="clear" w:color="auto" w:fill="F9F9F9"/>
              </w:rPr>
            </w:pPr>
          </w:p>
        </w:tc>
      </w:tr>
      <w:tr w:rsidR="00A1630D" w:rsidRPr="004D0996" w:rsidTr="0000213E">
        <w:tc>
          <w:tcPr>
            <w:tcW w:w="1458" w:type="dxa"/>
          </w:tcPr>
          <w:p w:rsidR="00A1630D" w:rsidRDefault="00A1630D" w:rsidP="00FA578C">
            <w:pPr>
              <w:rPr>
                <w:rFonts w:cstheme="minorHAnsi"/>
                <w:b/>
                <w:noProof/>
              </w:rPr>
            </w:pPr>
            <w:r>
              <w:rPr>
                <w:rFonts w:cstheme="minorHAnsi"/>
                <w:b/>
                <w:noProof/>
              </w:rPr>
              <w:drawing>
                <wp:inline distT="0" distB="0" distL="0" distR="0" wp14:anchorId="5BB58F79" wp14:editId="5F4DF7F0">
                  <wp:extent cx="598771" cy="630033"/>
                  <wp:effectExtent l="19050" t="0" r="0" b="0"/>
                  <wp:docPr id="51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1514" cy="6329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10" w:type="dxa"/>
          </w:tcPr>
          <w:p w:rsidR="00A1630D" w:rsidRDefault="00A1630D" w:rsidP="007B2D95">
            <w:pPr>
              <w:pStyle w:val="Default"/>
              <w:rPr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 xml:space="preserve">Liberty Financial </w:t>
            </w:r>
          </w:p>
          <w:p w:rsidR="00A1630D" w:rsidRPr="007B2D95" w:rsidRDefault="00A1630D" w:rsidP="007B2D95">
            <w:pPr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</w:pPr>
            <w:r w:rsidRPr="007B2D95">
              <w:rPr>
                <w:rFonts w:ascii="Arial" w:hAnsi="Arial" w:cs="Arial"/>
                <w:sz w:val="18"/>
                <w:szCs w:val="18"/>
              </w:rPr>
              <w:t xml:space="preserve">Since 1997 they have been offering home loans to customers who didn't satisfy the strict lending criteria of the big banks. </w:t>
            </w:r>
          </w:p>
        </w:tc>
      </w:tr>
      <w:tr w:rsidR="00A1630D" w:rsidRPr="004D0996" w:rsidTr="0000213E">
        <w:tc>
          <w:tcPr>
            <w:tcW w:w="1458" w:type="dxa"/>
          </w:tcPr>
          <w:p w:rsidR="00A1630D" w:rsidRPr="007D601A" w:rsidRDefault="00A1630D" w:rsidP="000A3B44">
            <w:pPr>
              <w:jc w:val="center"/>
              <w:rPr>
                <w:rFonts w:cstheme="minorHAnsi"/>
                <w:b/>
                <w:noProof/>
              </w:rPr>
            </w:pPr>
            <w:r>
              <w:rPr>
                <w:rFonts w:cstheme="minorHAnsi"/>
                <w:b/>
                <w:noProof/>
              </w:rPr>
              <w:drawing>
                <wp:inline distT="0" distB="0" distL="0" distR="0" wp14:anchorId="4D2D8A01" wp14:editId="67141DB4">
                  <wp:extent cx="429343" cy="470079"/>
                  <wp:effectExtent l="19050" t="0" r="8807" b="0"/>
                  <wp:docPr id="54" name="Picture 51" descr="Macquarie-blac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cquarie-black.pn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9253" cy="4699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10" w:type="dxa"/>
          </w:tcPr>
          <w:p w:rsidR="00A1630D" w:rsidRPr="00392B32" w:rsidRDefault="00A1630D" w:rsidP="00FA578C">
            <w:pPr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</w:pPr>
            <w:r w:rsidRPr="00392B32"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  <w:t>Macquarie</w:t>
            </w:r>
          </w:p>
          <w:p w:rsidR="00A1630D" w:rsidRPr="00392B32" w:rsidRDefault="00A1630D" w:rsidP="00FA578C">
            <w:pPr>
              <w:rPr>
                <w:rStyle w:val="Strong"/>
                <w:rFonts w:ascii="Arial" w:hAnsi="Arial" w:cs="Arial"/>
                <w:b w:val="0"/>
                <w:bCs w:val="0"/>
                <w:sz w:val="18"/>
                <w:szCs w:val="18"/>
              </w:rPr>
            </w:pPr>
            <w:r w:rsidRPr="00392B32">
              <w:rPr>
                <w:rFonts w:ascii="Arial" w:hAnsi="Arial" w:cs="Arial"/>
                <w:sz w:val="18"/>
                <w:szCs w:val="18"/>
                <w:lang w:val="en-US"/>
              </w:rPr>
              <w:t>A  global provider of banking, financial, advisory, investment and fund management services with assets under management of $A327 billion as at 30 September 2011.</w:t>
            </w:r>
          </w:p>
        </w:tc>
      </w:tr>
      <w:tr w:rsidR="00A1630D" w:rsidRPr="004D0996" w:rsidTr="0000213E">
        <w:tc>
          <w:tcPr>
            <w:tcW w:w="1458" w:type="dxa"/>
          </w:tcPr>
          <w:p w:rsidR="00A1630D" w:rsidRPr="007D601A" w:rsidRDefault="00A1630D" w:rsidP="00FA578C">
            <w:pPr>
              <w:rPr>
                <w:rFonts w:cstheme="minorHAnsi"/>
                <w:b/>
                <w:noProof/>
              </w:rPr>
            </w:pPr>
            <w:r>
              <w:rPr>
                <w:rFonts w:cstheme="minorHAnsi"/>
                <w:b/>
                <w:noProof/>
              </w:rPr>
              <w:drawing>
                <wp:inline distT="0" distB="0" distL="0" distR="0" wp14:anchorId="09C47E53" wp14:editId="522EFA43">
                  <wp:extent cx="727925" cy="414853"/>
                  <wp:effectExtent l="19050" t="0" r="0" b="0"/>
                  <wp:docPr id="57" name="Picture 52" descr="me-bank-logo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e-bank-logo-1.jp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8184" cy="415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10" w:type="dxa"/>
          </w:tcPr>
          <w:p w:rsidR="00A1630D" w:rsidRPr="00392B32" w:rsidRDefault="00A1630D" w:rsidP="00FA578C">
            <w:pPr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</w:pPr>
            <w:r w:rsidRPr="00392B32"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  <w:t>Me Bank</w:t>
            </w:r>
          </w:p>
          <w:p w:rsidR="00A1630D" w:rsidRPr="00392B32" w:rsidRDefault="00A1630D" w:rsidP="00FA578C">
            <w:pPr>
              <w:rPr>
                <w:rFonts w:ascii="Arial" w:hAnsi="Arial" w:cs="Arial"/>
                <w:sz w:val="18"/>
                <w:szCs w:val="18"/>
                <w:shd w:val="clear" w:color="auto" w:fill="F9F9F9"/>
              </w:rPr>
            </w:pPr>
            <w:r w:rsidRPr="00392B32">
              <w:rPr>
                <w:rFonts w:ascii="Arial" w:hAnsi="Arial" w:cs="Arial"/>
                <w:sz w:val="18"/>
                <w:szCs w:val="18"/>
                <w:shd w:val="clear" w:color="auto" w:fill="F9F9F9"/>
              </w:rPr>
              <w:t>100% Australian owned, APRA regulated Bank. They are proudly built to provide a genuine banking alternative</w:t>
            </w:r>
            <w:r w:rsidRPr="00392B32">
              <w:rPr>
                <w:rStyle w:val="apple-converted-space"/>
                <w:rFonts w:ascii="Arial" w:hAnsi="Arial" w:cs="Arial"/>
                <w:sz w:val="18"/>
                <w:szCs w:val="18"/>
                <w:shd w:val="clear" w:color="auto" w:fill="F9F9F9"/>
              </w:rPr>
              <w:t> </w:t>
            </w:r>
            <w:r w:rsidRPr="00392B32">
              <w:rPr>
                <w:rFonts w:ascii="Arial" w:hAnsi="Arial" w:cs="Arial"/>
                <w:sz w:val="18"/>
                <w:szCs w:val="18"/>
                <w:shd w:val="clear" w:color="auto" w:fill="F9F9F9"/>
              </w:rPr>
              <w:t>– a fairer way to bank.</w:t>
            </w:r>
          </w:p>
          <w:p w:rsidR="00A1630D" w:rsidRPr="00392B32" w:rsidRDefault="00A1630D" w:rsidP="00FA578C">
            <w:pPr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</w:pPr>
          </w:p>
        </w:tc>
      </w:tr>
      <w:tr w:rsidR="00A1630D" w:rsidRPr="004D0996" w:rsidTr="0000213E">
        <w:tc>
          <w:tcPr>
            <w:tcW w:w="1458" w:type="dxa"/>
          </w:tcPr>
          <w:p w:rsidR="00A1630D" w:rsidRDefault="00A1630D" w:rsidP="00FA578C">
            <w:pPr>
              <w:rPr>
                <w:rFonts w:cstheme="minorHAnsi"/>
                <w:b/>
                <w:noProof/>
              </w:rPr>
            </w:pPr>
            <w:r>
              <w:rPr>
                <w:rFonts w:cstheme="minorHAnsi"/>
                <w:b/>
                <w:noProof/>
              </w:rPr>
              <w:drawing>
                <wp:inline distT="0" distB="0" distL="0" distR="0" wp14:anchorId="6F43BA72" wp14:editId="1454AD04">
                  <wp:extent cx="790575" cy="321310"/>
                  <wp:effectExtent l="19050" t="0" r="9525" b="0"/>
                  <wp:docPr id="60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321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10" w:type="dxa"/>
          </w:tcPr>
          <w:p w:rsidR="00A1630D" w:rsidRDefault="00A1630D" w:rsidP="007B2D95">
            <w:pPr>
              <w:pStyle w:val="Default"/>
              <w:rPr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 xml:space="preserve">MKM Capital </w:t>
            </w:r>
          </w:p>
          <w:p w:rsidR="00A1630D" w:rsidRDefault="00A1630D" w:rsidP="007B2D95">
            <w:pPr>
              <w:rPr>
                <w:rStyle w:val="Strong"/>
                <w:shd w:val="clear" w:color="auto" w:fill="F9F9F9"/>
              </w:rPr>
            </w:pPr>
            <w:r w:rsidRPr="007B2D95">
              <w:rPr>
                <w:rFonts w:ascii="Arial" w:hAnsi="Arial" w:cs="Arial"/>
                <w:sz w:val="18"/>
                <w:szCs w:val="18"/>
              </w:rPr>
              <w:t>An established provider of the full range of non-conforming offerings. MKM’s products are designed for circumstances that require an alternative and flexible approach.</w:t>
            </w:r>
            <w:r w:rsidRPr="007B2D95">
              <w:rPr>
                <w:rStyle w:val="Strong"/>
                <w:shd w:val="clear" w:color="auto" w:fill="F9F9F9"/>
              </w:rPr>
              <w:t xml:space="preserve"> </w:t>
            </w:r>
          </w:p>
          <w:p w:rsidR="00A1630D" w:rsidRPr="007B2D95" w:rsidRDefault="00A1630D" w:rsidP="007B2D95">
            <w:pPr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</w:pPr>
          </w:p>
        </w:tc>
      </w:tr>
      <w:tr w:rsidR="00A1630D" w:rsidRPr="004D0996" w:rsidTr="0000213E">
        <w:tc>
          <w:tcPr>
            <w:tcW w:w="1458" w:type="dxa"/>
          </w:tcPr>
          <w:p w:rsidR="00A1630D" w:rsidRPr="007D601A" w:rsidRDefault="00A1630D" w:rsidP="00FA578C">
            <w:pPr>
              <w:rPr>
                <w:rFonts w:cstheme="minorHAnsi"/>
                <w:b/>
                <w:noProof/>
              </w:rPr>
            </w:pPr>
            <w:r>
              <w:rPr>
                <w:rFonts w:cstheme="minorHAnsi"/>
                <w:b/>
                <w:noProof/>
              </w:rPr>
              <w:drawing>
                <wp:inline distT="0" distB="0" distL="0" distR="0" wp14:anchorId="0F7E20D6" wp14:editId="74BE75ED">
                  <wp:extent cx="693277" cy="286052"/>
                  <wp:effectExtent l="19050" t="0" r="0" b="0"/>
                  <wp:docPr id="63" name="Picture 54" descr="NAB_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AB_Logo.pn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218" cy="2868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10" w:type="dxa"/>
          </w:tcPr>
          <w:p w:rsidR="00A1630D" w:rsidRPr="00392B32" w:rsidRDefault="00A1630D" w:rsidP="00FA578C">
            <w:pPr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</w:pPr>
            <w:r w:rsidRPr="00392B32"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  <w:t>National Australia Bank</w:t>
            </w:r>
          </w:p>
          <w:p w:rsidR="00A1630D" w:rsidRPr="00392B32" w:rsidRDefault="00A1630D" w:rsidP="00FA578C">
            <w:pPr>
              <w:rPr>
                <w:rFonts w:ascii="Arial" w:hAnsi="Arial" w:cs="Arial"/>
                <w:sz w:val="18"/>
                <w:szCs w:val="18"/>
                <w:shd w:val="clear" w:color="auto" w:fill="F9F9F9"/>
              </w:rPr>
            </w:pPr>
            <w:r w:rsidRPr="00392B32">
              <w:rPr>
                <w:rFonts w:ascii="Arial" w:hAnsi="Arial" w:cs="Arial"/>
                <w:sz w:val="18"/>
                <w:szCs w:val="18"/>
                <w:shd w:val="clear" w:color="auto" w:fill="F9F9F9"/>
              </w:rPr>
              <w:t>A  financial services organisation with over 12,000,000 customers and 50,000 people, operating more than 1,750 stores and Service Centres globally.</w:t>
            </w:r>
          </w:p>
          <w:p w:rsidR="00A1630D" w:rsidRPr="00392B32" w:rsidRDefault="00A1630D" w:rsidP="00FA578C">
            <w:pPr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</w:pPr>
          </w:p>
        </w:tc>
      </w:tr>
      <w:tr w:rsidR="00A1630D" w:rsidRPr="004D0996" w:rsidTr="0000213E">
        <w:tc>
          <w:tcPr>
            <w:tcW w:w="1458" w:type="dxa"/>
          </w:tcPr>
          <w:p w:rsidR="00A1630D" w:rsidRPr="007D601A" w:rsidRDefault="00A1630D" w:rsidP="00FA578C">
            <w:pPr>
              <w:rPr>
                <w:rFonts w:cstheme="minorHAnsi"/>
                <w:b/>
                <w:noProof/>
              </w:rPr>
            </w:pPr>
            <w:r>
              <w:rPr>
                <w:rFonts w:cstheme="minorHAnsi"/>
                <w:b/>
                <w:noProof/>
              </w:rPr>
              <w:drawing>
                <wp:inline distT="0" distB="0" distL="0" distR="0" wp14:anchorId="49BEEA2D" wp14:editId="3C2A9B89">
                  <wp:extent cx="723714" cy="379927"/>
                  <wp:effectExtent l="19050" t="0" r="186" b="0"/>
                  <wp:docPr id="66" name="Picture 57" descr="paramoun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ramount.pn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409" cy="3797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10" w:type="dxa"/>
          </w:tcPr>
          <w:p w:rsidR="00A1630D" w:rsidRPr="00392B32" w:rsidRDefault="00A1630D" w:rsidP="00FA578C">
            <w:pPr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</w:pPr>
            <w:r w:rsidRPr="00392B32"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  <w:t>Paramount</w:t>
            </w:r>
          </w:p>
          <w:p w:rsidR="00A1630D" w:rsidRPr="00392B32" w:rsidRDefault="00A1630D" w:rsidP="00FA578C">
            <w:pPr>
              <w:rPr>
                <w:rFonts w:ascii="Arial" w:hAnsi="Arial" w:cs="Arial"/>
                <w:sz w:val="18"/>
                <w:szCs w:val="18"/>
              </w:rPr>
            </w:pPr>
            <w:r w:rsidRPr="00392B32">
              <w:rPr>
                <w:rFonts w:ascii="Arial" w:hAnsi="Arial" w:cs="Arial"/>
                <w:sz w:val="18"/>
                <w:szCs w:val="18"/>
              </w:rPr>
              <w:t>Australia’s premier second tier lending specialist; Paramount specialises in true non-conventional loans like Lo-doc, No-doc and Credit impaired borrowing needs.</w:t>
            </w:r>
          </w:p>
          <w:p w:rsidR="00A1630D" w:rsidRPr="00392B32" w:rsidRDefault="00A1630D" w:rsidP="00FA578C">
            <w:pPr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</w:pPr>
          </w:p>
        </w:tc>
      </w:tr>
      <w:tr w:rsidR="00A1630D" w:rsidRPr="004D0996" w:rsidTr="0000213E">
        <w:tc>
          <w:tcPr>
            <w:tcW w:w="1458" w:type="dxa"/>
          </w:tcPr>
          <w:p w:rsidR="00A1630D" w:rsidRPr="007D601A" w:rsidRDefault="00A1630D" w:rsidP="00FA578C">
            <w:pPr>
              <w:rPr>
                <w:rFonts w:cstheme="minorHAnsi"/>
                <w:b/>
                <w:noProof/>
              </w:rPr>
            </w:pPr>
            <w:r>
              <w:rPr>
                <w:rFonts w:cstheme="minorHAnsi"/>
                <w:b/>
                <w:noProof/>
              </w:rPr>
              <w:drawing>
                <wp:inline distT="0" distB="0" distL="0" distR="0" wp14:anchorId="499DB2C8" wp14:editId="41E07E98">
                  <wp:extent cx="667391" cy="225380"/>
                  <wp:effectExtent l="19050" t="0" r="0" b="0"/>
                  <wp:docPr id="68" name="Picture 58" descr="pepper_60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epper_6003.pn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1781" cy="2268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10" w:type="dxa"/>
          </w:tcPr>
          <w:p w:rsidR="00A1630D" w:rsidRPr="00392B32" w:rsidRDefault="00A1630D" w:rsidP="00FA578C">
            <w:pPr>
              <w:rPr>
                <w:rFonts w:ascii="Arial" w:hAnsi="Arial" w:cs="Arial"/>
                <w:sz w:val="18"/>
                <w:szCs w:val="18"/>
                <w:shd w:val="clear" w:color="auto" w:fill="F9F9F9"/>
              </w:rPr>
            </w:pPr>
            <w:r w:rsidRPr="00392B32"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  <w:t>Pepper Home Loans</w:t>
            </w:r>
            <w:r w:rsidRPr="00392B32">
              <w:rPr>
                <w:rFonts w:ascii="Arial" w:hAnsi="Arial" w:cs="Arial"/>
                <w:sz w:val="18"/>
                <w:szCs w:val="18"/>
              </w:rPr>
              <w:br/>
            </w:r>
            <w:r w:rsidRPr="00392B32">
              <w:rPr>
                <w:rFonts w:ascii="Arial" w:hAnsi="Arial" w:cs="Arial"/>
                <w:sz w:val="18"/>
                <w:szCs w:val="18"/>
                <w:shd w:val="clear" w:color="auto" w:fill="F9F9F9"/>
              </w:rPr>
              <w:t>A specialist residential mortgage lender that offers genuine alternatives to traditional lenders and can help those who have difficulties obtaining a mortgage.</w:t>
            </w:r>
          </w:p>
          <w:p w:rsidR="00A1630D" w:rsidRPr="00392B32" w:rsidRDefault="00A1630D" w:rsidP="00FA578C">
            <w:pPr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</w:pPr>
          </w:p>
        </w:tc>
      </w:tr>
      <w:tr w:rsidR="00A1630D" w:rsidRPr="004D0996" w:rsidTr="0000213E">
        <w:tc>
          <w:tcPr>
            <w:tcW w:w="1458" w:type="dxa"/>
          </w:tcPr>
          <w:p w:rsidR="00A1630D" w:rsidRPr="007D601A" w:rsidRDefault="00A1630D" w:rsidP="00FA578C">
            <w:pPr>
              <w:rPr>
                <w:rFonts w:cstheme="minorHAnsi"/>
                <w:b/>
                <w:noProof/>
              </w:rPr>
            </w:pPr>
            <w:r>
              <w:rPr>
                <w:rFonts w:cstheme="minorHAnsi"/>
                <w:b/>
                <w:noProof/>
              </w:rPr>
              <w:drawing>
                <wp:inline distT="0" distB="0" distL="0" distR="0" wp14:anchorId="5C656230" wp14:editId="3874A487">
                  <wp:extent cx="650651" cy="232076"/>
                  <wp:effectExtent l="19050" t="0" r="0" b="0"/>
                  <wp:docPr id="69" name="Picture 61" descr="suncorp-insurance-logo_4d646742939b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uncorp-insurance-logo_4d646742939b0.jp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2961" cy="23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10" w:type="dxa"/>
          </w:tcPr>
          <w:p w:rsidR="00A1630D" w:rsidRPr="00392B32" w:rsidRDefault="00A1630D" w:rsidP="00FA578C">
            <w:pPr>
              <w:rPr>
                <w:rFonts w:ascii="Arial" w:hAnsi="Arial" w:cs="Arial"/>
                <w:sz w:val="18"/>
                <w:szCs w:val="18"/>
                <w:shd w:val="clear" w:color="auto" w:fill="F9F9F9"/>
              </w:rPr>
            </w:pPr>
            <w:r w:rsidRPr="00392B32"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  <w:t>Suncorp</w:t>
            </w:r>
            <w:r w:rsidRPr="00392B32">
              <w:rPr>
                <w:rFonts w:ascii="Arial" w:hAnsi="Arial" w:cs="Arial"/>
                <w:sz w:val="18"/>
                <w:szCs w:val="18"/>
              </w:rPr>
              <w:br/>
            </w:r>
            <w:r w:rsidRPr="00392B32">
              <w:rPr>
                <w:rFonts w:ascii="Arial" w:hAnsi="Arial" w:cs="Arial"/>
                <w:sz w:val="18"/>
                <w:szCs w:val="18"/>
                <w:shd w:val="clear" w:color="auto" w:fill="F9F9F9"/>
              </w:rPr>
              <w:t>Australia’s sixth largest bank and one of the leaders in banking, insurance, investment and superannuation, focusing on retail consumers and small to medium businesses.</w:t>
            </w:r>
          </w:p>
          <w:p w:rsidR="00A1630D" w:rsidRPr="00392B32" w:rsidRDefault="00A1630D" w:rsidP="00FA578C">
            <w:pPr>
              <w:rPr>
                <w:rStyle w:val="Strong"/>
                <w:rFonts w:ascii="Arial" w:hAnsi="Arial" w:cs="Arial"/>
                <w:b w:val="0"/>
                <w:bCs w:val="0"/>
                <w:sz w:val="18"/>
                <w:szCs w:val="18"/>
                <w:shd w:val="clear" w:color="auto" w:fill="F9F9F9"/>
              </w:rPr>
            </w:pPr>
          </w:p>
        </w:tc>
      </w:tr>
      <w:tr w:rsidR="00A1630D" w:rsidRPr="004D0996" w:rsidTr="0000213E">
        <w:tc>
          <w:tcPr>
            <w:tcW w:w="1458" w:type="dxa"/>
          </w:tcPr>
          <w:p w:rsidR="00A1630D" w:rsidRPr="007D601A" w:rsidRDefault="00A1630D" w:rsidP="00FA578C">
            <w:pPr>
              <w:rPr>
                <w:rFonts w:cstheme="minorHAnsi"/>
                <w:b/>
                <w:noProof/>
              </w:rPr>
            </w:pPr>
            <w:r>
              <w:rPr>
                <w:rFonts w:cstheme="minorHAnsi"/>
                <w:b/>
                <w:noProof/>
              </w:rPr>
              <w:lastRenderedPageBreak/>
              <w:drawing>
                <wp:inline distT="0" distB="0" distL="0" distR="0" wp14:anchorId="6DD8A7C1" wp14:editId="2BA899B7">
                  <wp:extent cx="650651" cy="203263"/>
                  <wp:effectExtent l="19050" t="0" r="0" b="0"/>
                  <wp:docPr id="70" name="Picture 63" descr="stgeorg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george.pn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5121" cy="2046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10" w:type="dxa"/>
          </w:tcPr>
          <w:p w:rsidR="00A1630D" w:rsidRPr="00392B32" w:rsidRDefault="00A1630D" w:rsidP="00FA578C">
            <w:pPr>
              <w:rPr>
                <w:rFonts w:ascii="Arial" w:hAnsi="Arial" w:cs="Arial"/>
                <w:sz w:val="18"/>
                <w:szCs w:val="18"/>
                <w:shd w:val="clear" w:color="auto" w:fill="F9F9F9"/>
              </w:rPr>
            </w:pPr>
            <w:r w:rsidRPr="00392B32"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  <w:t>St George Bank</w:t>
            </w:r>
            <w:r w:rsidRPr="00392B32">
              <w:rPr>
                <w:rFonts w:ascii="Arial" w:hAnsi="Arial" w:cs="Arial"/>
                <w:sz w:val="18"/>
                <w:szCs w:val="18"/>
              </w:rPr>
              <w:br/>
            </w:r>
            <w:r w:rsidRPr="00392B32">
              <w:rPr>
                <w:rFonts w:ascii="Arial" w:hAnsi="Arial" w:cs="Arial"/>
                <w:sz w:val="18"/>
                <w:szCs w:val="18"/>
                <w:shd w:val="clear" w:color="auto" w:fill="F9F9F9"/>
              </w:rPr>
              <w:t>Australia’s fifth largest bank, with award winning products and top ranking loans in Your Mortgage magazine’s Mortgage of the Year awards.</w:t>
            </w:r>
          </w:p>
          <w:p w:rsidR="00A1630D" w:rsidRPr="00392B32" w:rsidRDefault="00A1630D" w:rsidP="00FA578C">
            <w:pPr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</w:pPr>
          </w:p>
        </w:tc>
      </w:tr>
      <w:tr w:rsidR="001F1141" w:rsidRPr="004D0996" w:rsidTr="0000213E">
        <w:tc>
          <w:tcPr>
            <w:tcW w:w="1458" w:type="dxa"/>
          </w:tcPr>
          <w:p w:rsidR="001F1141" w:rsidRDefault="001F1141" w:rsidP="00FA578C">
            <w:pPr>
              <w:rPr>
                <w:rFonts w:cstheme="minorHAnsi"/>
                <w:b/>
                <w:noProof/>
              </w:rPr>
            </w:pPr>
            <w:r>
              <w:rPr>
                <w:noProof/>
              </w:rPr>
              <w:drawing>
                <wp:inline distT="0" distB="0" distL="0" distR="0" wp14:anchorId="7E1DCC08" wp14:editId="582944D8">
                  <wp:extent cx="806422" cy="354709"/>
                  <wp:effectExtent l="19050" t="0" r="0" b="0"/>
                  <wp:docPr id="5" name="Picture 1" descr="Teachers Mutual Ban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eachers Mutual Ban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 l="5028" r="64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1363" cy="3568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10" w:type="dxa"/>
          </w:tcPr>
          <w:p w:rsidR="001F1141" w:rsidRDefault="001F1141" w:rsidP="00FA578C">
            <w:pPr>
              <w:rPr>
                <w:rFonts w:ascii="Arial" w:hAnsi="Arial" w:cs="Arial"/>
                <w:color w:val="333333"/>
                <w:sz w:val="18"/>
                <w:szCs w:val="18"/>
                <w:shd w:val="clear" w:color="auto" w:fill="F9F9F9"/>
              </w:rPr>
            </w:pPr>
            <w:r w:rsidRPr="001F1141"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  <w:t>Teachers Mutual Bank</w:t>
            </w:r>
            <w:r>
              <w:rPr>
                <w:rFonts w:ascii="Arial" w:hAnsi="Arial" w:cs="Arial"/>
                <w:color w:val="333333"/>
                <w:sz w:val="18"/>
                <w:szCs w:val="18"/>
              </w:rPr>
              <w:br/>
            </w:r>
            <w:r>
              <w:rPr>
                <w:rFonts w:ascii="Arial" w:hAnsi="Arial" w:cs="Arial"/>
                <w:color w:val="333333"/>
                <w:sz w:val="18"/>
                <w:szCs w:val="18"/>
                <w:shd w:val="clear" w:color="auto" w:fill="F9F9F9"/>
              </w:rPr>
              <w:t>Teachers Mutual Bank was established in 1966 by teachers, for teachers. They are committed to helping you save money, build wealth and enjoy financial wellbeing throughout your life time.</w:t>
            </w:r>
          </w:p>
          <w:p w:rsidR="001F1141" w:rsidRPr="00392B32" w:rsidRDefault="001F1141" w:rsidP="00FA578C">
            <w:pPr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</w:pPr>
          </w:p>
        </w:tc>
      </w:tr>
      <w:tr w:rsidR="00A1630D" w:rsidRPr="004D0996" w:rsidTr="0000213E">
        <w:tc>
          <w:tcPr>
            <w:tcW w:w="1458" w:type="dxa"/>
          </w:tcPr>
          <w:p w:rsidR="00A1630D" w:rsidRPr="007D601A" w:rsidRDefault="00A1630D" w:rsidP="000A3B44">
            <w:pPr>
              <w:jc w:val="center"/>
              <w:rPr>
                <w:rFonts w:cstheme="minorHAnsi"/>
                <w:b/>
                <w:noProof/>
              </w:rPr>
            </w:pPr>
            <w:r>
              <w:rPr>
                <w:rFonts w:cstheme="minorHAnsi"/>
                <w:b/>
                <w:noProof/>
              </w:rPr>
              <w:drawing>
                <wp:inline distT="0" distB="0" distL="0" distR="0" wp14:anchorId="4242E8B6" wp14:editId="1BE66A95">
                  <wp:extent cx="545524" cy="360608"/>
                  <wp:effectExtent l="19050" t="0" r="6926" b="0"/>
                  <wp:docPr id="71" name="Picture 64" descr="victori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ictorian.pn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0307" cy="363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10" w:type="dxa"/>
          </w:tcPr>
          <w:p w:rsidR="00A1630D" w:rsidRDefault="00A1630D" w:rsidP="00FA578C">
            <w:pPr>
              <w:rPr>
                <w:rFonts w:ascii="Arial" w:hAnsi="Arial" w:cs="Arial"/>
                <w:sz w:val="18"/>
                <w:szCs w:val="18"/>
                <w:shd w:val="clear" w:color="auto" w:fill="F9F9F9"/>
              </w:rPr>
            </w:pPr>
            <w:r w:rsidRPr="00392B32"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  <w:t>Victorian Mortgage Group</w:t>
            </w:r>
            <w:r w:rsidRPr="00392B32">
              <w:rPr>
                <w:rFonts w:ascii="Arial" w:hAnsi="Arial" w:cs="Arial"/>
                <w:sz w:val="18"/>
                <w:szCs w:val="18"/>
              </w:rPr>
              <w:br/>
            </w:r>
            <w:r w:rsidRPr="00392B32">
              <w:rPr>
                <w:rFonts w:ascii="Arial" w:hAnsi="Arial" w:cs="Arial"/>
                <w:sz w:val="18"/>
                <w:szCs w:val="18"/>
                <w:shd w:val="clear" w:color="auto" w:fill="F9F9F9"/>
              </w:rPr>
              <w:t xml:space="preserve">A family owned and managed business that since 1946 has financed more than 30,000 dwellings. </w:t>
            </w:r>
          </w:p>
          <w:p w:rsidR="00A1630D" w:rsidRPr="00392B32" w:rsidRDefault="00A1630D" w:rsidP="00FA578C">
            <w:pPr>
              <w:rPr>
                <w:rFonts w:ascii="Arial" w:hAnsi="Arial" w:cs="Arial"/>
                <w:sz w:val="18"/>
                <w:szCs w:val="18"/>
                <w:shd w:val="clear" w:color="auto" w:fill="F9F9F9"/>
              </w:rPr>
            </w:pPr>
          </w:p>
          <w:p w:rsidR="00A1630D" w:rsidRPr="00392B32" w:rsidRDefault="00A1630D" w:rsidP="00FA578C">
            <w:pPr>
              <w:rPr>
                <w:rStyle w:val="Strong"/>
                <w:rFonts w:ascii="Arial" w:hAnsi="Arial" w:cs="Arial"/>
                <w:b w:val="0"/>
                <w:bCs w:val="0"/>
                <w:sz w:val="18"/>
                <w:szCs w:val="18"/>
                <w:shd w:val="clear" w:color="auto" w:fill="F9F9F9"/>
              </w:rPr>
            </w:pPr>
          </w:p>
        </w:tc>
      </w:tr>
      <w:tr w:rsidR="00A1630D" w:rsidRPr="004D0996" w:rsidTr="0000213E">
        <w:tc>
          <w:tcPr>
            <w:tcW w:w="1458" w:type="dxa"/>
          </w:tcPr>
          <w:p w:rsidR="00A1630D" w:rsidRPr="007D601A" w:rsidRDefault="00A1630D" w:rsidP="00FA578C">
            <w:pPr>
              <w:rPr>
                <w:rFonts w:cstheme="minorHAnsi"/>
                <w:b/>
                <w:noProof/>
              </w:rPr>
            </w:pPr>
            <w:r>
              <w:rPr>
                <w:rFonts w:cstheme="minorHAnsi"/>
                <w:b/>
                <w:noProof/>
              </w:rPr>
              <w:drawing>
                <wp:inline distT="0" distB="0" distL="0" distR="0" wp14:anchorId="71938F26" wp14:editId="44E78769">
                  <wp:extent cx="788670" cy="149225"/>
                  <wp:effectExtent l="19050" t="0" r="0" b="0"/>
                  <wp:docPr id="72" name="Picture 66" descr="WestpacLog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estpacLogo.jp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8670" cy="149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10" w:type="dxa"/>
          </w:tcPr>
          <w:p w:rsidR="00A1630D" w:rsidRPr="00392B32" w:rsidRDefault="00A1630D" w:rsidP="00FA578C">
            <w:pPr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</w:pPr>
            <w:r w:rsidRPr="00392B32"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  <w:t>Westpac</w:t>
            </w:r>
          </w:p>
          <w:p w:rsidR="00A1630D" w:rsidRPr="00392B32" w:rsidRDefault="00A1630D" w:rsidP="00FA578C">
            <w:pPr>
              <w:rPr>
                <w:rFonts w:ascii="Arial" w:hAnsi="Arial" w:cs="Arial"/>
                <w:sz w:val="18"/>
                <w:szCs w:val="18"/>
                <w:shd w:val="clear" w:color="auto" w:fill="F9F9F9"/>
              </w:rPr>
            </w:pPr>
            <w:r w:rsidRPr="00392B32">
              <w:rPr>
                <w:rFonts w:ascii="Arial" w:hAnsi="Arial" w:cs="Arial"/>
                <w:sz w:val="18"/>
                <w:szCs w:val="18"/>
                <w:shd w:val="clear" w:color="auto" w:fill="F9F9F9"/>
              </w:rPr>
              <w:t xml:space="preserve">Originating in 1817, this major Australian lender provides banking, investment, insurance and other financial services, with a number of top ranking products. </w:t>
            </w:r>
          </w:p>
          <w:p w:rsidR="00A1630D" w:rsidRPr="00392B32" w:rsidRDefault="00A1630D" w:rsidP="00FA578C">
            <w:pPr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</w:pPr>
          </w:p>
        </w:tc>
      </w:tr>
      <w:tr w:rsidR="00A1630D" w:rsidRPr="004D0996" w:rsidTr="0000213E">
        <w:tc>
          <w:tcPr>
            <w:tcW w:w="1458" w:type="dxa"/>
          </w:tcPr>
          <w:p w:rsidR="00A1630D" w:rsidRPr="007D601A" w:rsidRDefault="00A1630D" w:rsidP="000A3B44">
            <w:pPr>
              <w:jc w:val="center"/>
              <w:rPr>
                <w:rFonts w:cstheme="minorHAnsi"/>
                <w:b/>
                <w:noProof/>
              </w:rPr>
            </w:pPr>
            <w:r w:rsidRPr="007D601A">
              <w:rPr>
                <w:b/>
                <w:noProof/>
              </w:rPr>
              <w:drawing>
                <wp:inline distT="0" distB="0" distL="0" distR="0" wp14:anchorId="0142A27C" wp14:editId="746032A1">
                  <wp:extent cx="522515" cy="522515"/>
                  <wp:effectExtent l="19050" t="0" r="0" b="0"/>
                  <wp:docPr id="73" name="Picture 81" descr="Wide Bay Building Societ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 descr="Wide Bay Building Societ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2597" cy="5225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10" w:type="dxa"/>
          </w:tcPr>
          <w:p w:rsidR="00A1630D" w:rsidRPr="00392B32" w:rsidRDefault="00A1630D" w:rsidP="00FA578C">
            <w:pPr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</w:pPr>
            <w:r w:rsidRPr="00392B32"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  <w:t>Wide Bay Building Society</w:t>
            </w:r>
          </w:p>
          <w:p w:rsidR="00A1630D" w:rsidRPr="00392B32" w:rsidRDefault="00A1630D" w:rsidP="00FA578C">
            <w:pPr>
              <w:rPr>
                <w:rFonts w:ascii="Arial" w:hAnsi="Arial" w:cs="Arial"/>
                <w:sz w:val="18"/>
                <w:szCs w:val="18"/>
                <w:shd w:val="clear" w:color="auto" w:fill="F9F9F9"/>
              </w:rPr>
            </w:pPr>
            <w:r w:rsidRPr="00392B32">
              <w:rPr>
                <w:rFonts w:ascii="Arial" w:hAnsi="Arial" w:cs="Arial"/>
                <w:sz w:val="18"/>
                <w:szCs w:val="18"/>
                <w:shd w:val="clear" w:color="auto" w:fill="F9F9F9"/>
              </w:rPr>
              <w:t>Helping everyday Australians achieve home ownership and continue building their wealth, offering an extensive range of products.</w:t>
            </w:r>
          </w:p>
          <w:p w:rsidR="00A1630D" w:rsidRPr="00392B32" w:rsidRDefault="00A1630D" w:rsidP="00FA578C">
            <w:pPr>
              <w:rPr>
                <w:rStyle w:val="Strong"/>
                <w:rFonts w:ascii="Arial" w:hAnsi="Arial" w:cs="Arial"/>
                <w:sz w:val="18"/>
                <w:szCs w:val="18"/>
                <w:shd w:val="clear" w:color="auto" w:fill="F9F9F9"/>
              </w:rPr>
            </w:pPr>
          </w:p>
        </w:tc>
      </w:tr>
    </w:tbl>
    <w:p w:rsidR="002A0C2A" w:rsidRPr="00B52343" w:rsidRDefault="002A0C2A" w:rsidP="002E5792">
      <w:pPr>
        <w:rPr>
          <w:rFonts w:ascii="Arial" w:hAnsi="Arial" w:cs="Arial"/>
          <w:b/>
          <w:sz w:val="18"/>
          <w:szCs w:val="18"/>
          <w:lang w:val="en-US"/>
        </w:rPr>
      </w:pPr>
    </w:p>
    <w:sectPr w:rsidR="002A0C2A" w:rsidRPr="00B52343" w:rsidSect="00595935">
      <w:footerReference w:type="default" r:id="rId37"/>
      <w:pgSz w:w="11906" w:h="16838"/>
      <w:pgMar w:top="630" w:right="566" w:bottom="1890" w:left="720" w:header="0" w:footer="1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F4D17" w:rsidRDefault="008F4D17" w:rsidP="005017F8">
      <w:r>
        <w:separator/>
      </w:r>
    </w:p>
  </w:endnote>
  <w:endnote w:type="continuationSeparator" w:id="0">
    <w:p w:rsidR="008F4D17" w:rsidRDefault="008F4D17" w:rsidP="00501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OpenSansRegular">
    <w:altName w:val="Times New Roman"/>
    <w:charset w:val="00"/>
    <w:family w:val="auto"/>
    <w:pitch w:val="default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6017" w:rsidRDefault="00FA68E2" w:rsidP="00676017">
    <w:pPr>
      <w:pStyle w:val="Footer"/>
      <w:ind w:left="-90" w:right="-694" w:hanging="630"/>
    </w:pPr>
    <w:r>
      <w:rPr>
        <w:noProof/>
      </w:rPr>
      <w:drawing>
        <wp:anchor distT="0" distB="0" distL="114300" distR="114300" simplePos="0" relativeHeight="251672576" behindDoc="0" locked="0" layoutInCell="1" allowOverlap="1">
          <wp:simplePos x="0" y="0"/>
          <wp:positionH relativeFrom="column">
            <wp:posOffset>4611645</wp:posOffset>
          </wp:positionH>
          <wp:positionV relativeFrom="paragraph">
            <wp:posOffset>-667351</wp:posOffset>
          </wp:positionV>
          <wp:extent cx="2444063" cy="691979"/>
          <wp:effectExtent l="19050" t="0" r="0" b="0"/>
          <wp:wrapNone/>
          <wp:docPr id="2" name="Picture 1" descr="RME-Q&amp;A-BOTTOM-whit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ME-Q&amp;A-BOTTOM-white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444063" cy="69197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71552" behindDoc="0" locked="0" layoutInCell="1" allowOverlap="1">
          <wp:simplePos x="0" y="0"/>
          <wp:positionH relativeFrom="column">
            <wp:posOffset>-199253</wp:posOffset>
          </wp:positionH>
          <wp:positionV relativeFrom="paragraph">
            <wp:posOffset>-543783</wp:posOffset>
          </wp:positionV>
          <wp:extent cx="1141850" cy="510746"/>
          <wp:effectExtent l="19050" t="0" r="1150" b="0"/>
          <wp:wrapNone/>
          <wp:docPr id="8" name="Picture 6" descr="eChoice-you-choice-made-easy-300-dpi-whit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Choice-you-choice-made-easy-300-dpi-white.png"/>
                  <pic:cNvPicPr/>
                </pic:nvPicPr>
                <pic:blipFill>
                  <a:blip r:embed="rId2">
                    <a:lum bright="100000" contrast="10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41850" cy="51074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00213E">
      <w:rPr>
        <w:noProof/>
      </w:rPr>
      <mc:AlternateContent>
        <mc:Choice Requires="wps"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column">
                <wp:posOffset>-365760</wp:posOffset>
              </wp:positionH>
              <wp:positionV relativeFrom="paragraph">
                <wp:posOffset>-26035</wp:posOffset>
              </wp:positionV>
              <wp:extent cx="7359015" cy="500380"/>
              <wp:effectExtent l="0" t="0" r="0" b="0"/>
              <wp:wrapNone/>
              <wp:docPr id="18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359015" cy="5003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F4F4F4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A68E2" w:rsidRPr="0039229A" w:rsidRDefault="00FA68E2" w:rsidP="00FA68E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39229A">
                            <w:rPr>
                              <w:rFonts w:ascii="Arial" w:hAnsi="Arial" w:cs="Arial"/>
                              <w:color w:val="FFFFFF" w:themeColor="background1"/>
                              <w:sz w:val="16"/>
                              <w:szCs w:val="16"/>
                            </w:rPr>
                            <w:t xml:space="preserve">© </w:t>
                          </w:r>
                          <w:proofErr w:type="spellStart"/>
                          <w:r w:rsidRPr="0039229A">
                            <w:rPr>
                              <w:rFonts w:ascii="Arial" w:hAnsi="Arial" w:cs="Arial"/>
                              <w:color w:val="FFFFFF" w:themeColor="background1"/>
                              <w:sz w:val="16"/>
                              <w:szCs w:val="16"/>
                            </w:rPr>
                            <w:t>eChoice</w:t>
                          </w:r>
                          <w:proofErr w:type="spellEnd"/>
                          <w:r w:rsidRPr="0039229A">
                            <w:rPr>
                              <w:rFonts w:ascii="Arial" w:hAnsi="Arial" w:cs="Arial"/>
                              <w:color w:val="FFFFFF" w:themeColor="background1"/>
                              <w:sz w:val="16"/>
                              <w:szCs w:val="16"/>
                            </w:rPr>
                            <w:t xml:space="preserve"> Pty Ltd | ABN 59 082 572 683 | ACL 390528 </w:t>
                          </w:r>
                          <w:r w:rsidRPr="005A5078">
                            <w:rPr>
                              <w:rFonts w:ascii="Arial" w:hAnsi="Arial" w:cs="Arial"/>
                              <w:color w:val="FFFFFF" w:themeColor="background1"/>
                              <w:sz w:val="16"/>
                              <w:szCs w:val="16"/>
                            </w:rPr>
                            <w:t xml:space="preserve">| </w:t>
                          </w:r>
                          <w:proofErr w:type="spellStart"/>
                          <w:r w:rsidRPr="005A5078">
                            <w:rPr>
                              <w:rFonts w:ascii="Arial" w:hAnsi="Arial" w:cs="Arial"/>
                              <w:color w:val="FFFFFF" w:themeColor="background1"/>
                              <w:sz w:val="16"/>
                              <w:szCs w:val="16"/>
                            </w:rPr>
                            <w:t>eChoice</w:t>
                          </w:r>
                          <w:proofErr w:type="spellEnd"/>
                          <w:r w:rsidRPr="005A5078">
                            <w:rPr>
                              <w:rFonts w:ascii="Arial" w:hAnsi="Arial" w:cs="Arial"/>
                              <w:color w:val="FFFFFF" w:themeColor="background1"/>
                              <w:sz w:val="16"/>
                              <w:szCs w:val="16"/>
                            </w:rPr>
                            <w:t xml:space="preserve"> Home Loans Pty Ltd</w:t>
                          </w:r>
                          <w:r w:rsidR="009E60EA">
                            <w:rPr>
                              <w:rFonts w:ascii="Arial" w:hAnsi="Arial" w:cs="Arial"/>
                              <w:color w:val="FFFFFF" w:themeColor="background1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5A5078">
                            <w:rPr>
                              <w:rFonts w:ascii="Arial" w:hAnsi="Arial" w:cs="Arial"/>
                              <w:color w:val="FFFFFF" w:themeColor="background1"/>
                              <w:sz w:val="16"/>
                              <w:szCs w:val="16"/>
                            </w:rPr>
                            <w:t>| ABN 61 069 528 463 | ACL 390502 |</w:t>
                          </w:r>
                          <w:r>
                            <w:rPr>
                              <w:sz w:val="14"/>
                              <w:szCs w:val="14"/>
                            </w:rPr>
                            <w:t xml:space="preserve"> </w:t>
                          </w:r>
                          <w:r w:rsidRPr="0039229A">
                            <w:rPr>
                              <w:rFonts w:ascii="Arial" w:hAnsi="Arial" w:cs="Arial"/>
                              <w:color w:val="FFFFFF" w:themeColor="background1"/>
                              <w:sz w:val="16"/>
                              <w:szCs w:val="16"/>
                            </w:rPr>
                            <w:t>Member of Mortgage &amp; Finance Association of Australia | www.echoice.com.au</w:t>
                          </w:r>
                        </w:p>
                        <w:p w:rsidR="00921EDF" w:rsidRPr="00FA68E2" w:rsidRDefault="00921EDF" w:rsidP="00FA68E2">
                          <w:pPr>
                            <w:rPr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7" type="#_x0000_t202" style="position:absolute;left:0;text-align:left;margin-left:-28.8pt;margin-top:-2.05pt;width:579.45pt;height:39.4pt;z-index:2516695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" filled="f" stroked="f" strokecolor="#f4f4f4">
              <v:textbox style="mso-fit-shape-to-text:t">
                <w:txbxContent>
                  <w:p w:rsidR="00FA68E2" w:rsidRPr="0039229A" w:rsidRDefault="00FA68E2" w:rsidP="00FA68E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6"/>
                        <w:szCs w:val="16"/>
                      </w:rPr>
                    </w:pPr>
                    <w:r w:rsidRPr="0039229A">
                      <w:rPr>
                        <w:rFonts w:ascii="Arial" w:hAnsi="Arial" w:cs="Arial"/>
                        <w:color w:val="FFFFFF" w:themeColor="background1"/>
                        <w:sz w:val="16"/>
                        <w:szCs w:val="16"/>
                      </w:rPr>
                      <w:t xml:space="preserve">© </w:t>
                    </w:r>
                    <w:proofErr w:type="spellStart"/>
                    <w:r w:rsidRPr="0039229A">
                      <w:rPr>
                        <w:rFonts w:ascii="Arial" w:hAnsi="Arial" w:cs="Arial"/>
                        <w:color w:val="FFFFFF" w:themeColor="background1"/>
                        <w:sz w:val="16"/>
                        <w:szCs w:val="16"/>
                      </w:rPr>
                      <w:t>eChoice</w:t>
                    </w:r>
                    <w:proofErr w:type="spellEnd"/>
                    <w:r w:rsidRPr="0039229A">
                      <w:rPr>
                        <w:rFonts w:ascii="Arial" w:hAnsi="Arial" w:cs="Arial"/>
                        <w:color w:val="FFFFFF" w:themeColor="background1"/>
                        <w:sz w:val="16"/>
                        <w:szCs w:val="16"/>
                      </w:rPr>
                      <w:t xml:space="preserve"> Pty Ltd | ABN 59 082 572 683 | ACL 390528 </w:t>
                    </w:r>
                    <w:r w:rsidRPr="005A5078">
                      <w:rPr>
                        <w:rFonts w:ascii="Arial" w:hAnsi="Arial" w:cs="Arial"/>
                        <w:color w:val="FFFFFF" w:themeColor="background1"/>
                        <w:sz w:val="16"/>
                        <w:szCs w:val="16"/>
                      </w:rPr>
                      <w:t xml:space="preserve">| </w:t>
                    </w:r>
                    <w:proofErr w:type="spellStart"/>
                    <w:r w:rsidRPr="005A5078">
                      <w:rPr>
                        <w:rFonts w:ascii="Arial" w:hAnsi="Arial" w:cs="Arial"/>
                        <w:color w:val="FFFFFF" w:themeColor="background1"/>
                        <w:sz w:val="16"/>
                        <w:szCs w:val="16"/>
                      </w:rPr>
                      <w:t>eChoice</w:t>
                    </w:r>
                    <w:proofErr w:type="spellEnd"/>
                    <w:r w:rsidRPr="005A5078">
                      <w:rPr>
                        <w:rFonts w:ascii="Arial" w:hAnsi="Arial" w:cs="Arial"/>
                        <w:color w:val="FFFFFF" w:themeColor="background1"/>
                        <w:sz w:val="16"/>
                        <w:szCs w:val="16"/>
                      </w:rPr>
                      <w:t xml:space="preserve"> Home Loans Pty Ltd</w:t>
                    </w:r>
                    <w:r w:rsidR="009E60EA">
                      <w:rPr>
                        <w:rFonts w:ascii="Arial" w:hAnsi="Arial" w:cs="Arial"/>
                        <w:color w:val="FFFFFF" w:themeColor="background1"/>
                        <w:sz w:val="16"/>
                        <w:szCs w:val="16"/>
                      </w:rPr>
                      <w:t xml:space="preserve"> </w:t>
                    </w:r>
                    <w:r w:rsidRPr="005A5078">
                      <w:rPr>
                        <w:rFonts w:ascii="Arial" w:hAnsi="Arial" w:cs="Arial"/>
                        <w:color w:val="FFFFFF" w:themeColor="background1"/>
                        <w:sz w:val="16"/>
                        <w:szCs w:val="16"/>
                      </w:rPr>
                      <w:t>| ABN 61 069 528 463 | ACL 390502 |</w:t>
                    </w:r>
                    <w:r>
                      <w:rPr>
                        <w:sz w:val="14"/>
                        <w:szCs w:val="14"/>
                      </w:rPr>
                      <w:t xml:space="preserve"> </w:t>
                    </w:r>
                    <w:r w:rsidRPr="0039229A">
                      <w:rPr>
                        <w:rFonts w:ascii="Arial" w:hAnsi="Arial" w:cs="Arial"/>
                        <w:color w:val="FFFFFF" w:themeColor="background1"/>
                        <w:sz w:val="16"/>
                        <w:szCs w:val="16"/>
                      </w:rPr>
                      <w:t>Member of Mortgage &amp; Finance Association of Australia | www.echoice.com.au</w:t>
                    </w:r>
                  </w:p>
                  <w:p w:rsidR="00921EDF" w:rsidRPr="00FA68E2" w:rsidRDefault="00921EDF" w:rsidP="00FA68E2">
                    <w:pPr>
                      <w:rPr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 w:rsidR="0000213E"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column">
                <wp:posOffset>-482600</wp:posOffset>
              </wp:positionH>
              <wp:positionV relativeFrom="paragraph">
                <wp:posOffset>-600710</wp:posOffset>
              </wp:positionV>
              <wp:extent cx="7611745" cy="888365"/>
              <wp:effectExtent l="3175" t="2540" r="0" b="4445"/>
              <wp:wrapNone/>
              <wp:docPr id="17" name="Rectangl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611745" cy="888365"/>
                      </a:xfrm>
                      <a:prstGeom prst="rect">
                        <a:avLst/>
                      </a:prstGeom>
                      <a:solidFill>
                        <a:srgbClr val="D21145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A6AB77A" id="Rectangle 4" o:spid="_x0000_s1026" style="position:absolute;margin-left:-38pt;margin-top:-47.3pt;width:599.35pt;height:69.9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" fillcolor="#d21145" stroked="f"/>
          </w:pict>
        </mc:Fallback>
      </mc:AlternateContent>
    </w:r>
    <w:r w:rsidR="00921EDF">
      <w:rPr>
        <w:noProof/>
      </w:rPr>
      <w:drawing>
        <wp:anchor distT="0" distB="0" distL="114300" distR="114300" simplePos="0" relativeHeight="251667456" behindDoc="0" locked="0" layoutInCell="1" allowOverlap="1">
          <wp:simplePos x="0" y="0"/>
          <wp:positionH relativeFrom="column">
            <wp:posOffset>3573887</wp:posOffset>
          </wp:positionH>
          <wp:positionV relativeFrom="paragraph">
            <wp:posOffset>-590774</wp:posOffset>
          </wp:positionV>
          <wp:extent cx="3934496" cy="1757966"/>
          <wp:effectExtent l="0" t="0" r="0" b="0"/>
          <wp:wrapNone/>
          <wp:docPr id="3" name="Picture 2" descr="RME-Q&amp;A-TOP-whit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ME-Q&amp;A-TOP-white.pn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3934496" cy="175796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00213E"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1081405</wp:posOffset>
              </wp:positionH>
              <wp:positionV relativeFrom="paragraph">
                <wp:posOffset>-919480</wp:posOffset>
              </wp:positionV>
              <wp:extent cx="4622800" cy="394335"/>
              <wp:effectExtent l="0" t="0" r="1270" b="0"/>
              <wp:wrapNone/>
              <wp:docPr id="1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22800" cy="3943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F4F4F4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9229A" w:rsidRPr="00D12929" w:rsidRDefault="0039229A" w:rsidP="0039229A">
                          <w:pPr>
                            <w:jc w:val="center"/>
                            <w:rPr>
                              <w:color w:val="D21145"/>
                              <w:sz w:val="28"/>
                              <w:szCs w:val="28"/>
                            </w:rPr>
                          </w:pPr>
                          <w:r w:rsidRPr="00D12929">
                            <w:rPr>
                              <w:rFonts w:ascii="Arial" w:hAnsi="Arial" w:cs="Arial"/>
                              <w:color w:val="D21145"/>
                              <w:sz w:val="28"/>
                              <w:szCs w:val="28"/>
                            </w:rPr>
                            <w:t xml:space="preserve">Speak to your </w:t>
                          </w:r>
                          <w:proofErr w:type="spellStart"/>
                          <w:r w:rsidRPr="00D12929">
                            <w:rPr>
                              <w:rFonts w:ascii="Arial" w:hAnsi="Arial" w:cs="Arial"/>
                              <w:color w:val="D21145"/>
                              <w:sz w:val="28"/>
                              <w:szCs w:val="28"/>
                            </w:rPr>
                            <w:t>eChoice</w:t>
                          </w:r>
                          <w:proofErr w:type="spellEnd"/>
                          <w:r w:rsidRPr="00D12929">
                            <w:rPr>
                              <w:rFonts w:ascii="Arial" w:hAnsi="Arial" w:cs="Arial"/>
                              <w:color w:val="D21145"/>
                              <w:sz w:val="28"/>
                              <w:szCs w:val="28"/>
                            </w:rPr>
                            <w:t xml:space="preserve"> broker       www.echoice.com.au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2" o:spid="_x0000_s1028" type="#_x0000_t202" style="position:absolute;left:0;text-align:left;margin-left:85.15pt;margin-top:-72.4pt;width:364pt;height:31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" filled="f" stroked="f" strokecolor="#f4f4f4">
              <v:textbox>
                <w:txbxContent>
                  <w:p w:rsidR="0039229A" w:rsidRPr="00D12929" w:rsidRDefault="0039229A" w:rsidP="0039229A">
                    <w:pPr>
                      <w:jc w:val="center"/>
                      <w:rPr>
                        <w:color w:val="D21145"/>
                        <w:sz w:val="28"/>
                        <w:szCs w:val="28"/>
                      </w:rPr>
                    </w:pPr>
                    <w:r w:rsidRPr="00D12929">
                      <w:rPr>
                        <w:rFonts w:ascii="Arial" w:hAnsi="Arial" w:cs="Arial"/>
                        <w:color w:val="D21145"/>
                        <w:sz w:val="28"/>
                        <w:szCs w:val="28"/>
                      </w:rPr>
                      <w:t xml:space="preserve">Speak to your </w:t>
                    </w:r>
                    <w:proofErr w:type="spellStart"/>
                    <w:r w:rsidRPr="00D12929">
                      <w:rPr>
                        <w:rFonts w:ascii="Arial" w:hAnsi="Arial" w:cs="Arial"/>
                        <w:color w:val="D21145"/>
                        <w:sz w:val="28"/>
                        <w:szCs w:val="28"/>
                      </w:rPr>
                      <w:t>eChoice</w:t>
                    </w:r>
                    <w:proofErr w:type="spellEnd"/>
                    <w:r w:rsidRPr="00D12929">
                      <w:rPr>
                        <w:rFonts w:ascii="Arial" w:hAnsi="Arial" w:cs="Arial"/>
                        <w:color w:val="D21145"/>
                        <w:sz w:val="28"/>
                        <w:szCs w:val="28"/>
                      </w:rPr>
                      <w:t xml:space="preserve"> broker       www.echoice.com.au</w:t>
                    </w:r>
                  </w:p>
                </w:txbxContent>
              </v:textbox>
            </v:shape>
          </w:pict>
        </mc:Fallback>
      </mc:AlternateContent>
    </w:r>
    <w:r w:rsidR="0047115C">
      <w:rPr>
        <w:noProof/>
      </w:rPr>
      <w:drawing>
        <wp:anchor distT="0" distB="0" distL="114300" distR="114300" simplePos="0" relativeHeight="251663360" behindDoc="1" locked="0" layoutInCell="1" allowOverlap="1">
          <wp:simplePos x="0" y="0"/>
          <wp:positionH relativeFrom="column">
            <wp:posOffset>3696528</wp:posOffset>
          </wp:positionH>
          <wp:positionV relativeFrom="paragraph">
            <wp:posOffset>-815202</wp:posOffset>
          </wp:positionV>
          <wp:extent cx="123135" cy="127221"/>
          <wp:effectExtent l="19050" t="0" r="0" b="0"/>
          <wp:wrapNone/>
          <wp:docPr id="14" name="Picture 13" descr="monitor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onitor.pn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123135" cy="12722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7115C">
      <w:rPr>
        <w:noProof/>
      </w:rPr>
      <w:drawing>
        <wp:anchor distT="0" distB="0" distL="114300" distR="114300" simplePos="0" relativeHeight="251662336" behindDoc="1" locked="0" layoutInCell="1" allowOverlap="1">
          <wp:simplePos x="0" y="0"/>
          <wp:positionH relativeFrom="column">
            <wp:posOffset>1040765</wp:posOffset>
          </wp:positionH>
          <wp:positionV relativeFrom="paragraph">
            <wp:posOffset>-839470</wp:posOffset>
          </wp:positionV>
          <wp:extent cx="115570" cy="166370"/>
          <wp:effectExtent l="19050" t="0" r="0" b="0"/>
          <wp:wrapNone/>
          <wp:docPr id="12" name="Picture 11" descr="phon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hone.png"/>
                  <pic:cNvPicPr/>
                </pic:nvPicPr>
                <pic:blipFill>
                  <a:blip r:embed="rId5"/>
                  <a:stretch>
                    <a:fillRect/>
                  </a:stretch>
                </pic:blipFill>
                <pic:spPr>
                  <a:xfrm>
                    <a:off x="0" y="0"/>
                    <a:ext cx="115570" cy="1663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F4D17" w:rsidRDefault="008F4D17" w:rsidP="005017F8">
      <w:r>
        <w:separator/>
      </w:r>
    </w:p>
  </w:footnote>
  <w:footnote w:type="continuationSeparator" w:id="0">
    <w:p w:rsidR="008F4D17" w:rsidRDefault="008F4D17" w:rsidP="005017F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CF5159"/>
    <w:multiLevelType w:val="hybridMultilevel"/>
    <w:tmpl w:val="FB5C948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22B737F"/>
    <w:multiLevelType w:val="hybridMultilevel"/>
    <w:tmpl w:val="5D3C5A38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/>
  <w:defaultTabStop w:val="720"/>
  <w:drawingGridHorizontalSpacing w:val="12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5792"/>
    <w:rsid w:val="0000213E"/>
    <w:rsid w:val="000040D6"/>
    <w:rsid w:val="000320AD"/>
    <w:rsid w:val="000407BD"/>
    <w:rsid w:val="000A3B44"/>
    <w:rsid w:val="000B5E7A"/>
    <w:rsid w:val="000D4542"/>
    <w:rsid w:val="000F0273"/>
    <w:rsid w:val="00145D17"/>
    <w:rsid w:val="001642B6"/>
    <w:rsid w:val="00180A57"/>
    <w:rsid w:val="001833F2"/>
    <w:rsid w:val="001B1AA6"/>
    <w:rsid w:val="001C5EF4"/>
    <w:rsid w:val="001C7247"/>
    <w:rsid w:val="001D5DDC"/>
    <w:rsid w:val="001D6D88"/>
    <w:rsid w:val="001F1141"/>
    <w:rsid w:val="00214A51"/>
    <w:rsid w:val="00221C2C"/>
    <w:rsid w:val="0024103D"/>
    <w:rsid w:val="00241EDE"/>
    <w:rsid w:val="00285ED5"/>
    <w:rsid w:val="002A0C2A"/>
    <w:rsid w:val="002B37B5"/>
    <w:rsid w:val="002B6B22"/>
    <w:rsid w:val="002E5792"/>
    <w:rsid w:val="003128DD"/>
    <w:rsid w:val="003362D5"/>
    <w:rsid w:val="00361403"/>
    <w:rsid w:val="003645C6"/>
    <w:rsid w:val="003679DB"/>
    <w:rsid w:val="0039229A"/>
    <w:rsid w:val="00392B32"/>
    <w:rsid w:val="003B066C"/>
    <w:rsid w:val="004115A3"/>
    <w:rsid w:val="0047115C"/>
    <w:rsid w:val="0047692B"/>
    <w:rsid w:val="005017F8"/>
    <w:rsid w:val="0051550F"/>
    <w:rsid w:val="005222A8"/>
    <w:rsid w:val="0053158D"/>
    <w:rsid w:val="00557E49"/>
    <w:rsid w:val="00593226"/>
    <w:rsid w:val="00595935"/>
    <w:rsid w:val="005B0AD6"/>
    <w:rsid w:val="00602BCC"/>
    <w:rsid w:val="00644BA2"/>
    <w:rsid w:val="00651FDE"/>
    <w:rsid w:val="00660BA4"/>
    <w:rsid w:val="00676017"/>
    <w:rsid w:val="00693B4F"/>
    <w:rsid w:val="006E22E9"/>
    <w:rsid w:val="007153F9"/>
    <w:rsid w:val="007A127B"/>
    <w:rsid w:val="007A3F45"/>
    <w:rsid w:val="007B2D95"/>
    <w:rsid w:val="007F5550"/>
    <w:rsid w:val="00826AA1"/>
    <w:rsid w:val="008354D7"/>
    <w:rsid w:val="008B6BE3"/>
    <w:rsid w:val="008C57F0"/>
    <w:rsid w:val="008D2BF4"/>
    <w:rsid w:val="008D5858"/>
    <w:rsid w:val="008F4D17"/>
    <w:rsid w:val="00921EDF"/>
    <w:rsid w:val="00952846"/>
    <w:rsid w:val="00966D9A"/>
    <w:rsid w:val="00976654"/>
    <w:rsid w:val="00995B21"/>
    <w:rsid w:val="009A36E0"/>
    <w:rsid w:val="009E381E"/>
    <w:rsid w:val="009E60EA"/>
    <w:rsid w:val="009F4269"/>
    <w:rsid w:val="009F5F3B"/>
    <w:rsid w:val="00A1630D"/>
    <w:rsid w:val="00A44E75"/>
    <w:rsid w:val="00A47D4C"/>
    <w:rsid w:val="00A6522B"/>
    <w:rsid w:val="00A83C1A"/>
    <w:rsid w:val="00AA40F9"/>
    <w:rsid w:val="00B03BB3"/>
    <w:rsid w:val="00B30474"/>
    <w:rsid w:val="00B52343"/>
    <w:rsid w:val="00B83387"/>
    <w:rsid w:val="00BA1590"/>
    <w:rsid w:val="00BA3C7B"/>
    <w:rsid w:val="00BE18A6"/>
    <w:rsid w:val="00C15CCA"/>
    <w:rsid w:val="00C15D6D"/>
    <w:rsid w:val="00C1653B"/>
    <w:rsid w:val="00C17BFC"/>
    <w:rsid w:val="00C72211"/>
    <w:rsid w:val="00CB3116"/>
    <w:rsid w:val="00CB31CD"/>
    <w:rsid w:val="00CB3EB5"/>
    <w:rsid w:val="00D11F74"/>
    <w:rsid w:val="00D12929"/>
    <w:rsid w:val="00D3150A"/>
    <w:rsid w:val="00D44AE1"/>
    <w:rsid w:val="00DA46D3"/>
    <w:rsid w:val="00DA562C"/>
    <w:rsid w:val="00DE43A6"/>
    <w:rsid w:val="00E11D25"/>
    <w:rsid w:val="00E22953"/>
    <w:rsid w:val="00E311E2"/>
    <w:rsid w:val="00E33BD1"/>
    <w:rsid w:val="00E37BA8"/>
    <w:rsid w:val="00E83920"/>
    <w:rsid w:val="00EB6ED7"/>
    <w:rsid w:val="00EC43DC"/>
    <w:rsid w:val="00EE7C71"/>
    <w:rsid w:val="00F427A5"/>
    <w:rsid w:val="00F57AA7"/>
    <w:rsid w:val="00F901F9"/>
    <w:rsid w:val="00FA68E2"/>
    <w:rsid w:val="00FB3B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B8B1D770-9AF1-4D89-A396-FB3FC2806B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E57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2E5792"/>
  </w:style>
  <w:style w:type="paragraph" w:styleId="ListParagraph">
    <w:name w:val="List Paragraph"/>
    <w:basedOn w:val="Normal"/>
    <w:uiPriority w:val="34"/>
    <w:qFormat/>
    <w:rsid w:val="002E5792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2E579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E5792"/>
    <w:rPr>
      <w:rFonts w:ascii="Tahoma" w:eastAsia="Times New Roman" w:hAnsi="Tahoma" w:cs="Tahoma"/>
      <w:sz w:val="16"/>
      <w:szCs w:val="16"/>
      <w:lang w:val="en-AU" w:eastAsia="en-AU"/>
    </w:rPr>
  </w:style>
  <w:style w:type="paragraph" w:styleId="Header">
    <w:name w:val="header"/>
    <w:basedOn w:val="Normal"/>
    <w:link w:val="HeaderChar"/>
    <w:uiPriority w:val="99"/>
    <w:semiHidden/>
    <w:unhideWhenUsed/>
    <w:rsid w:val="005017F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5017F8"/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styleId="Footer">
    <w:name w:val="footer"/>
    <w:basedOn w:val="Normal"/>
    <w:link w:val="FooterChar"/>
    <w:uiPriority w:val="99"/>
    <w:semiHidden/>
    <w:unhideWhenUsed/>
    <w:rsid w:val="005017F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5017F8"/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table" w:styleId="TableGrid">
    <w:name w:val="Table Grid"/>
    <w:basedOn w:val="TableNormal"/>
    <w:uiPriority w:val="59"/>
    <w:rsid w:val="005017F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basedOn w:val="DefaultParagraphFont"/>
    <w:uiPriority w:val="22"/>
    <w:qFormat/>
    <w:rsid w:val="00F57AA7"/>
    <w:rPr>
      <w:b/>
      <w:bCs/>
    </w:rPr>
  </w:style>
  <w:style w:type="character" w:customStyle="1" w:styleId="block-title">
    <w:name w:val="block-title"/>
    <w:basedOn w:val="DefaultParagraphFont"/>
    <w:rsid w:val="00F57AA7"/>
  </w:style>
  <w:style w:type="paragraph" w:styleId="NormalWeb">
    <w:name w:val="Normal (Web)"/>
    <w:basedOn w:val="Normal"/>
    <w:uiPriority w:val="99"/>
    <w:unhideWhenUsed/>
    <w:rsid w:val="002A0C2A"/>
    <w:pPr>
      <w:spacing w:before="100" w:beforeAutospacing="1" w:after="100" w:afterAutospacing="1"/>
    </w:pPr>
  </w:style>
  <w:style w:type="paragraph" w:customStyle="1" w:styleId="Default">
    <w:name w:val="Default"/>
    <w:rsid w:val="007B2D9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hyperlink" Target="http://www.echoiceservices.com.au/files/2013/09/HB-2.jpg" TargetMode="External"/><Relationship Id="rId26" Type="http://schemas.openxmlformats.org/officeDocument/2006/relationships/image" Target="media/image18.jpeg"/><Relationship Id="rId39" Type="http://schemas.openxmlformats.org/officeDocument/2006/relationships/theme" Target="theme/theme1.xml"/><Relationship Id="rId21" Type="http://schemas.openxmlformats.org/officeDocument/2006/relationships/image" Target="media/image13.emf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7.png"/><Relationship Id="rId33" Type="http://schemas.openxmlformats.org/officeDocument/2006/relationships/image" Target="media/image25.jpe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jpe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emf"/><Relationship Id="rId32" Type="http://schemas.openxmlformats.org/officeDocument/2006/relationships/image" Target="media/image24.png"/><Relationship Id="rId37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gif"/><Relationship Id="rId23" Type="http://schemas.openxmlformats.org/officeDocument/2006/relationships/image" Target="media/image15.jpeg"/><Relationship Id="rId28" Type="http://schemas.openxmlformats.org/officeDocument/2006/relationships/image" Target="media/image20.png"/><Relationship Id="rId36" Type="http://schemas.openxmlformats.org/officeDocument/2006/relationships/image" Target="media/image28.gif"/><Relationship Id="rId10" Type="http://schemas.openxmlformats.org/officeDocument/2006/relationships/image" Target="media/image3.gif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4.gif"/><Relationship Id="rId27" Type="http://schemas.openxmlformats.org/officeDocument/2006/relationships/image" Target="media/image19.emf"/><Relationship Id="rId30" Type="http://schemas.openxmlformats.org/officeDocument/2006/relationships/image" Target="media/image22.png"/><Relationship Id="rId35" Type="http://schemas.openxmlformats.org/officeDocument/2006/relationships/image" Target="media/image27.jpeg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1.png"/><Relationship Id="rId2" Type="http://schemas.openxmlformats.org/officeDocument/2006/relationships/image" Target="media/image30.png"/><Relationship Id="rId1" Type="http://schemas.openxmlformats.org/officeDocument/2006/relationships/image" Target="media/image29.png"/><Relationship Id="rId5" Type="http://schemas.openxmlformats.org/officeDocument/2006/relationships/image" Target="media/image33.png"/><Relationship Id="rId4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Theme">
  <a:themeElements>
    <a:clrScheme name="Aspect">
      <a:dk1>
        <a:sysClr val="windowText" lastClr="000000"/>
      </a:dk1>
      <a:lt1>
        <a:sysClr val="window" lastClr="FFFFFF"/>
      </a:lt1>
      <a:dk2>
        <a:srgbClr val="323232"/>
      </a:dk2>
      <a:lt2>
        <a:srgbClr val="E3DED1"/>
      </a:lt2>
      <a:accent1>
        <a:srgbClr val="F07F09"/>
      </a:accent1>
      <a:accent2>
        <a:srgbClr val="9F2936"/>
      </a:accent2>
      <a:accent3>
        <a:srgbClr val="1B587C"/>
      </a:accent3>
      <a:accent4>
        <a:srgbClr val="4E8542"/>
      </a:accent4>
      <a:accent5>
        <a:srgbClr val="604878"/>
      </a:accent5>
      <a:accent6>
        <a:srgbClr val="C19859"/>
      </a:accent6>
      <a:hlink>
        <a:srgbClr val="6B9F25"/>
      </a:hlink>
      <a:folHlink>
        <a:srgbClr val="B26B02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C0C5064-19D4-4FA9-94E1-F569731765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725</Words>
  <Characters>4137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*</dc:creator>
  <cp:lastModifiedBy>Rachel Barbuio</cp:lastModifiedBy>
  <cp:revision>2</cp:revision>
  <cp:lastPrinted>2013-04-03T01:51:00Z</cp:lastPrinted>
  <dcterms:created xsi:type="dcterms:W3CDTF">2014-12-10T05:07:00Z</dcterms:created>
  <dcterms:modified xsi:type="dcterms:W3CDTF">2014-12-10T05:07:00Z</dcterms:modified>
</cp:coreProperties>
</file>