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5" w:rsidRDefault="00A27E75" w:rsidP="00A27E75">
      <w:pPr>
        <w:rPr>
          <w:rFonts w:ascii="Century Gothic" w:hAnsi="Century Gothic"/>
          <w:b/>
          <w:sz w:val="20"/>
          <w:szCs w:val="20"/>
          <w:u w:val="single"/>
        </w:rPr>
      </w:pPr>
      <w:r w:rsidRPr="00C625A2">
        <w:rPr>
          <w:rFonts w:ascii="Century Gothic" w:hAnsi="Century Gothic"/>
          <w:b/>
          <w:sz w:val="20"/>
          <w:szCs w:val="20"/>
          <w:u w:val="single"/>
        </w:rPr>
        <w:t>Flyer Details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 am looking to produce an A4 double sided flyer. It is promoting our spill management products to prospective clients. This flyer is specifically targetting coal mines near where we operate. 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am not sure if I have provided too much text to fit in 2 pages, if so, I can reduce it if needed.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As it is selling to prospective clients, I think it needs to grab their attention. I basically want a bit of text, selling us and our company too them, and then feature a number of products.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If you need more clarification on what we want, please ask. 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would like it designed in InDesign if possible, as we have someone in house that could make changes to it when needed. I also intend to have this professionally printed.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You can view our company here – </w:t>
      </w:r>
      <w:hyperlink r:id="rId7" w:history="1">
        <w:r w:rsidRPr="00F402A9">
          <w:rPr>
            <w:rStyle w:val="Hyperlink"/>
            <w:rFonts w:ascii="Century Gothic" w:hAnsi="Century Gothic"/>
            <w:sz w:val="20"/>
            <w:szCs w:val="20"/>
          </w:rPr>
          <w:t>www.spillready.com.au</w:t>
        </w:r>
      </w:hyperlink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 have added a word document with details of what is to be invcluded, plus the required images.</w:t>
      </w: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Cheers,</w:t>
      </w:r>
    </w:p>
    <w:p w:rsidR="005334EC" w:rsidRPr="005334EC" w:rsidRDefault="005334EC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Ryan</w:t>
      </w:r>
      <w:bookmarkStart w:id="0" w:name="_GoBack"/>
      <w:bookmarkEnd w:id="0"/>
    </w:p>
    <w:p w:rsidR="005334EC" w:rsidRDefault="005334EC" w:rsidP="00A27E75">
      <w:pPr>
        <w:rPr>
          <w:rFonts w:ascii="Century Gothic" w:hAnsi="Century Gothic"/>
          <w:b/>
          <w:sz w:val="20"/>
          <w:szCs w:val="20"/>
          <w:u w:val="single"/>
        </w:rPr>
      </w:pPr>
    </w:p>
    <w:p w:rsidR="005334EC" w:rsidRDefault="005334EC" w:rsidP="00A27E75">
      <w:pPr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 w:rsidRPr="00C625A2">
        <w:rPr>
          <w:rFonts w:ascii="Century Gothic" w:hAnsi="Century Gothic"/>
          <w:sz w:val="20"/>
          <w:szCs w:val="20"/>
          <w:u w:val="single"/>
        </w:rPr>
        <w:t>Heading</w:t>
      </w:r>
    </w:p>
    <w:p w:rsidR="00A27E75" w:rsidRDefault="00A27E75" w:rsidP="00A27E7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625A2">
        <w:rPr>
          <w:rFonts w:ascii="Century Gothic" w:hAnsi="Century Gothic"/>
          <w:sz w:val="20"/>
          <w:szCs w:val="20"/>
        </w:rPr>
        <w:t>Spill Ready with logo</w:t>
      </w:r>
    </w:p>
    <w:p w:rsidR="00A27E75" w:rsidRDefault="00A27E75" w:rsidP="00A27E7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Supplying quality spill management product to the mines in the Hunter Valley and NSW. </w:t>
      </w: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 w:rsidRPr="00C625A2">
        <w:rPr>
          <w:rFonts w:ascii="Century Gothic" w:hAnsi="Century Gothic"/>
          <w:sz w:val="20"/>
          <w:szCs w:val="20"/>
          <w:u w:val="single"/>
        </w:rPr>
        <w:t>About Us: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C625A2">
        <w:rPr>
          <w:rFonts w:ascii="Century Gothic" w:hAnsi="Century Gothic"/>
          <w:sz w:val="20"/>
          <w:szCs w:val="20"/>
        </w:rPr>
        <w:t>Spill Ready</w:t>
      </w:r>
      <w:r>
        <w:rPr>
          <w:rFonts w:ascii="Century Gothic" w:hAnsi="Century Gothic"/>
          <w:sz w:val="20"/>
          <w:szCs w:val="20"/>
        </w:rPr>
        <w:t xml:space="preserve"> is Newcastle’s only owned and operated dedicated Spill Management Company. We currently supply some of the largest mines in NSW, and would like to supply you too.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We only supply top quality products, to ensure they’ll do the job you need. </w:t>
      </w: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Benefits of Spill Ready</w:t>
      </w:r>
      <w:r w:rsidRPr="00C625A2">
        <w:rPr>
          <w:rFonts w:ascii="Century Gothic" w:hAnsi="Century Gothic"/>
          <w:sz w:val="20"/>
          <w:szCs w:val="20"/>
          <w:u w:val="single"/>
        </w:rPr>
        <w:t>: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 manufacture and import products directly, so there is no middle man. This means the best price every time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 have a large Newcastle warehouse full of stock, meaning its always on hand when you need it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We’ll deliver to your site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 can provide a service program, that invludes restocking and usage reports</w:t>
      </w:r>
    </w:p>
    <w:p w:rsidR="00A27E75" w:rsidRDefault="00A27E75" w:rsidP="00A27E75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We’ve got every spill management product you’ll ever need, we’re you one stop shop</w:t>
      </w: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 w:rsidRPr="00BD7367">
        <w:rPr>
          <w:rFonts w:ascii="Century Gothic" w:hAnsi="Century Gothic"/>
          <w:sz w:val="20"/>
          <w:szCs w:val="20"/>
          <w:u w:val="single"/>
        </w:rPr>
        <w:t>Helping you change:</w:t>
      </w:r>
    </w:p>
    <w:p w:rsidR="00A27E75" w:rsidRDefault="00A27E75" w:rsidP="00A27E75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 understand changing products and suppliers in the mining industry can be difficult.</w:t>
      </w:r>
    </w:p>
    <w:p w:rsidR="00A27E75" w:rsidRDefault="00A27E75" w:rsidP="00A27E75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We’ll assist by:</w:t>
      </w:r>
    </w:p>
    <w:p w:rsidR="00A27E75" w:rsidRDefault="00A27E75" w:rsidP="00A27E75">
      <w:pPr>
        <w:pStyle w:val="ListParagraph"/>
        <w:numPr>
          <w:ilvl w:val="1"/>
          <w:numId w:val="3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Provide samples to conduct onsite testing</w:t>
      </w:r>
    </w:p>
    <w:p w:rsidR="00A27E75" w:rsidRDefault="00A27E75" w:rsidP="00A27E75">
      <w:pPr>
        <w:pStyle w:val="ListParagraph"/>
        <w:numPr>
          <w:ilvl w:val="1"/>
          <w:numId w:val="3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Providing product perforamce details, datsheets and MSDS’s</w:t>
      </w:r>
    </w:p>
    <w:p w:rsidR="00A27E75" w:rsidRPr="00BD7367" w:rsidRDefault="00A27E75" w:rsidP="00A27E75">
      <w:pPr>
        <w:pStyle w:val="ListParagraph"/>
        <w:numPr>
          <w:ilvl w:val="1"/>
          <w:numId w:val="3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Provide onsite training of our products </w:t>
      </w:r>
    </w:p>
    <w:p w:rsidR="00A27E75" w:rsidRDefault="00A27E75" w:rsidP="00A27E75">
      <w:pPr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rPr>
          <w:rFonts w:ascii="Century Gothic" w:hAnsi="Century Gothic"/>
          <w:sz w:val="20"/>
          <w:szCs w:val="20"/>
        </w:rPr>
      </w:pPr>
      <w:r w:rsidRPr="00BD7367">
        <w:rPr>
          <w:rFonts w:ascii="Century Gothic" w:hAnsi="Century Gothic"/>
          <w:b/>
          <w:sz w:val="20"/>
          <w:szCs w:val="20"/>
        </w:rPr>
        <w:t>Products</w:t>
      </w: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 w:rsidRPr="00BD7367">
        <w:rPr>
          <w:rFonts w:ascii="Century Gothic" w:hAnsi="Century Gothic"/>
          <w:sz w:val="20"/>
          <w:szCs w:val="20"/>
          <w:u w:val="single"/>
        </w:rPr>
        <w:t>Spill Kits</w:t>
      </w:r>
    </w:p>
    <w:p w:rsidR="00A27E75" w:rsidRPr="003D0894" w:rsidRDefault="00A27E75" w:rsidP="00A27E75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 xml:space="preserve">Spill kits are often the first line of defence on any site. It is important that you stock kits, that to the task with quality products. We stock a wide range of spill kits in Oil Only, General Purpose and Hazchem. We also provide Spill Kit refills, to ensure you only order what you need. </w:t>
      </w:r>
    </w:p>
    <w:p w:rsidR="00A27E75" w:rsidRPr="00E27E86" w:rsidRDefault="00A27E75" w:rsidP="00A27E75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Feature this product</w:t>
      </w:r>
    </w:p>
    <w:p w:rsidR="00A27E75" w:rsidRPr="00E27E86" w:rsidRDefault="00BA74EC" w:rsidP="00A27E75">
      <w:pPr>
        <w:pStyle w:val="ListParagraph"/>
        <w:numPr>
          <w:ilvl w:val="2"/>
          <w:numId w:val="4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10</w:t>
      </w:r>
      <w:r w:rsidR="00A27E75">
        <w:rPr>
          <w:rFonts w:ascii="Century Gothic" w:hAnsi="Century Gothic"/>
          <w:sz w:val="20"/>
          <w:szCs w:val="20"/>
        </w:rPr>
        <w:t>0L General Purpose Spill Kit</w:t>
      </w:r>
    </w:p>
    <w:p w:rsidR="00A27E75" w:rsidRPr="00E27E86" w:rsidRDefault="00A27E75" w:rsidP="00A27E75">
      <w:pPr>
        <w:pStyle w:val="ListParagraph"/>
        <w:numPr>
          <w:ilvl w:val="2"/>
          <w:numId w:val="4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Photo uploaded also</w:t>
      </w:r>
    </w:p>
    <w:p w:rsidR="00A27E75" w:rsidRPr="00BA74EC" w:rsidRDefault="00A27E75" w:rsidP="00A27E75">
      <w:pPr>
        <w:pStyle w:val="ListParagraph"/>
        <w:numPr>
          <w:ilvl w:val="2"/>
          <w:numId w:val="4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Add detail on what is included in the kit</w:t>
      </w:r>
    </w:p>
    <w:p w:rsidR="00BA74EC" w:rsidRPr="00BA74EC" w:rsidRDefault="00BA74EC" w:rsidP="00BA74EC">
      <w:pPr>
        <w:pStyle w:val="ListParagraph"/>
        <w:ind w:left="1800"/>
        <w:rPr>
          <w:rFonts w:ascii="Century Gothic" w:hAnsi="Century Gothic"/>
          <w:sz w:val="20"/>
          <w:szCs w:val="20"/>
          <w:u w:val="single"/>
        </w:rPr>
      </w:pPr>
    </w:p>
    <w:p w:rsidR="00BA74EC" w:rsidRPr="00E27E86" w:rsidRDefault="00BA74EC" w:rsidP="00BA74EC">
      <w:pPr>
        <w:pStyle w:val="ListParagraph"/>
        <w:ind w:left="1800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Kit Contents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1 × Red 240L wheelie bin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1 × 10kg Spill Ready Organic Loose Absorbent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50 × General Purpose Absorbent Pads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5 × General Purpose Mini Booms (1.2m x 8cm)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2 × General Purpose Grey Pillows (53cm x 46cm)</w:t>
      </w:r>
    </w:p>
    <w:p w:rsidR="00BA74EC" w:rsidRPr="00BA74EC" w:rsidRDefault="00BA74EC" w:rsidP="00BA74EC">
      <w:pPr>
        <w:spacing w:after="0"/>
        <w:ind w:left="360"/>
        <w:rPr>
          <w:rFonts w:ascii="Century Gothic" w:hAnsi="Century Gothic"/>
          <w:sz w:val="20"/>
          <w:szCs w:val="20"/>
        </w:rPr>
      </w:pP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1 × Small Pan/Brush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2 × Trojan PVC Gloves With Seamless Cotton Liner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Consumables (as below)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7 × Yellow Disposal Bags (Contaminated Waste Sign)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7 × Cable Ties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1 × Laminated Instruction Guide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3 × Re-order Forms</w:t>
      </w:r>
    </w:p>
    <w:p w:rsidR="00BA74EC" w:rsidRPr="00BA74EC" w:rsidRDefault="00BA74EC" w:rsidP="00BA74EC">
      <w:pPr>
        <w:pStyle w:val="ListParagraph"/>
        <w:numPr>
          <w:ilvl w:val="2"/>
          <w:numId w:val="4"/>
        </w:numPr>
        <w:spacing w:after="0"/>
        <w:ind w:left="2160"/>
        <w:rPr>
          <w:rFonts w:ascii="Century Gothic" w:hAnsi="Century Gothic"/>
          <w:sz w:val="20"/>
          <w:szCs w:val="20"/>
        </w:rPr>
      </w:pPr>
      <w:r w:rsidRPr="00BA74EC">
        <w:rPr>
          <w:rFonts w:ascii="Century Gothic" w:hAnsi="Century Gothic"/>
          <w:sz w:val="20"/>
          <w:szCs w:val="20"/>
        </w:rPr>
        <w:t>Safety Data Sheets</w:t>
      </w:r>
    </w:p>
    <w:p w:rsidR="00BA74EC" w:rsidRDefault="00BA74EC" w:rsidP="00BA74EC">
      <w:pPr>
        <w:spacing w:after="0"/>
        <w:rPr>
          <w:rFonts w:ascii="Century Gothic" w:hAnsi="Century Gothic"/>
          <w:sz w:val="20"/>
          <w:szCs w:val="20"/>
        </w:rPr>
      </w:pPr>
    </w:p>
    <w:p w:rsidR="00BA74EC" w:rsidRDefault="00BA74EC" w:rsidP="00BA74EC">
      <w:pPr>
        <w:spacing w:after="0"/>
        <w:rPr>
          <w:rFonts w:ascii="Century Gothic" w:hAnsi="Century Gothic"/>
          <w:sz w:val="20"/>
          <w:szCs w:val="20"/>
        </w:rPr>
      </w:pPr>
    </w:p>
    <w:p w:rsidR="00A27E75" w:rsidRDefault="00A27E75" w:rsidP="00BA74EC">
      <w:p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Absorbents</w:t>
      </w:r>
    </w:p>
    <w:p w:rsidR="00A27E75" w:rsidRPr="003D0894" w:rsidRDefault="00A27E75" w:rsidP="00A27E75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 xml:space="preserve">We understand that absorbents are often for everyday use in mine workshops. We suplpy many mines a tough Needle Punch absorbent, to ensure if can handle foot and machinery traffic. We also supply a recycled absorbent in oil only and unvisersal types, as a natural laternative to polypropylene absoprbents. </w:t>
      </w:r>
    </w:p>
    <w:p w:rsidR="00A27E75" w:rsidRPr="00E27E86" w:rsidRDefault="00A27E75" w:rsidP="00A27E75">
      <w:pPr>
        <w:pStyle w:val="ListParagraph"/>
        <w:numPr>
          <w:ilvl w:val="1"/>
          <w:numId w:val="5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Feature the below products</w:t>
      </w:r>
    </w:p>
    <w:p w:rsidR="00A27E75" w:rsidRPr="00E27E86" w:rsidRDefault="00A27E75" w:rsidP="00A27E75">
      <w:pPr>
        <w:pStyle w:val="ListParagraph"/>
        <w:numPr>
          <w:ilvl w:val="2"/>
          <w:numId w:val="5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Pr="00E27E86">
        <w:rPr>
          <w:rFonts w:ascii="Century Gothic" w:hAnsi="Century Gothic"/>
          <w:sz w:val="20"/>
          <w:szCs w:val="20"/>
        </w:rPr>
        <w:t>Universal Grey Needle Punch Absorbent Roll – Heavy Weight</w:t>
      </w:r>
      <w:r>
        <w:rPr>
          <w:rFonts w:ascii="Century Gothic" w:hAnsi="Century Gothic"/>
          <w:sz w:val="20"/>
          <w:szCs w:val="20"/>
        </w:rPr>
        <w:t xml:space="preserve"> (96cm x 43m) (image name - </w:t>
      </w:r>
    </w:p>
    <w:p w:rsidR="00A27E75" w:rsidRDefault="00A27E75" w:rsidP="00A27E75">
      <w:pPr>
        <w:pStyle w:val="ListParagraph"/>
        <w:numPr>
          <w:ilvl w:val="3"/>
          <w:numId w:val="5"/>
        </w:numPr>
        <w:rPr>
          <w:rFonts w:ascii="Century Gothic" w:hAnsi="Century Gothic"/>
          <w:sz w:val="20"/>
          <w:szCs w:val="20"/>
        </w:rPr>
      </w:pPr>
      <w:r w:rsidRPr="00E27E86">
        <w:rPr>
          <w:rFonts w:ascii="Century Gothic" w:hAnsi="Century Gothic"/>
          <w:sz w:val="20"/>
          <w:szCs w:val="20"/>
        </w:rPr>
        <w:t>A heavy weight grey universal needle punch absorbent roll designed to withstand forklift and foot traffic.</w:t>
      </w:r>
      <w:r>
        <w:rPr>
          <w:rFonts w:ascii="Century Gothic" w:hAnsi="Century Gothic"/>
          <w:sz w:val="20"/>
          <w:szCs w:val="20"/>
        </w:rPr>
        <w:t xml:space="preserve"> It </w:t>
      </w:r>
      <w:r w:rsidRPr="00E27E86">
        <w:rPr>
          <w:rFonts w:ascii="Century Gothic" w:hAnsi="Century Gothic"/>
          <w:sz w:val="20"/>
          <w:szCs w:val="20"/>
        </w:rPr>
        <w:t>can cover long areas quickly. Absorbs water-based liquids and oil-based fluids.</w:t>
      </w:r>
    </w:p>
    <w:p w:rsidR="00A27E75" w:rsidRPr="00E27E86" w:rsidRDefault="00A27E75" w:rsidP="00A27E75">
      <w:pPr>
        <w:pStyle w:val="ListParagraph"/>
        <w:numPr>
          <w:ilvl w:val="3"/>
          <w:numId w:val="5"/>
        </w:numPr>
        <w:rPr>
          <w:rFonts w:ascii="Century Gothic" w:hAnsi="Century Gothic"/>
          <w:sz w:val="20"/>
          <w:szCs w:val="20"/>
        </w:rPr>
      </w:pPr>
      <w:r w:rsidRPr="00E27E86">
        <w:rPr>
          <w:rFonts w:ascii="Century Gothic" w:hAnsi="Century Gothic"/>
          <w:sz w:val="20"/>
          <w:szCs w:val="20"/>
        </w:rPr>
        <w:t>Rolls are perforated on the centre 48 cm and across every 43 cm.</w:t>
      </w:r>
      <w:r>
        <w:rPr>
          <w:rFonts w:ascii="Century Gothic" w:hAnsi="Century Gothic"/>
          <w:sz w:val="20"/>
          <w:szCs w:val="20"/>
        </w:rPr>
        <w:t xml:space="preserve"> So can be torn into pads</w:t>
      </w: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Floor Sweeps</w:t>
      </w:r>
    </w:p>
    <w:p w:rsidR="00A27E75" w:rsidRPr="003D0894" w:rsidRDefault="00A27E75" w:rsidP="00A27E75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 xml:space="preserve">Some mines have a prefernce for using floor sweeps over absorbent pads, so we ensure we always stock a range of floow sweeps, capable of hanlding any spill. We supply floor sweeps suitable for indoor or ourdoor, and oil or chemical spills. </w:t>
      </w:r>
    </w:p>
    <w:p w:rsidR="00A27E75" w:rsidRPr="00E27E86" w:rsidRDefault="00A27E75" w:rsidP="00A27E75">
      <w:pPr>
        <w:pStyle w:val="ListParagraph"/>
        <w:numPr>
          <w:ilvl w:val="1"/>
          <w:numId w:val="5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Feature the below product</w:t>
      </w:r>
    </w:p>
    <w:p w:rsidR="00A27E75" w:rsidRPr="00E27E86" w:rsidRDefault="00A27E75" w:rsidP="00A27E75">
      <w:pPr>
        <w:pStyle w:val="ListParagraph"/>
        <w:numPr>
          <w:ilvl w:val="2"/>
          <w:numId w:val="5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 xml:space="preserve">Organic Floor Sweep (Image name - </w:t>
      </w:r>
    </w:p>
    <w:p w:rsidR="00A27E75" w:rsidRPr="00E27E86" w:rsidRDefault="00A27E75" w:rsidP="00A27E75">
      <w:pPr>
        <w:pStyle w:val="ListParagraph"/>
        <w:numPr>
          <w:ilvl w:val="3"/>
          <w:numId w:val="5"/>
        </w:numPr>
        <w:rPr>
          <w:rFonts w:ascii="Century Gothic" w:hAnsi="Century Gothic"/>
          <w:sz w:val="20"/>
          <w:szCs w:val="20"/>
          <w:u w:val="single"/>
        </w:rPr>
      </w:pPr>
      <w:r w:rsidRPr="00E27E86">
        <w:rPr>
          <w:rFonts w:ascii="Century Gothic" w:hAnsi="Century Gothic"/>
          <w:sz w:val="20"/>
          <w:szCs w:val="20"/>
        </w:rPr>
        <w:t>Our Organic Absorbent Floor Sweep is manufactured locally from recycled organic cellulose products that would otherwise end up in landfills. It encapsulates liquids and stops them from leaching</w:t>
      </w:r>
      <w:r>
        <w:rPr>
          <w:rFonts w:ascii="Century Gothic" w:hAnsi="Century Gothic"/>
          <w:sz w:val="20"/>
          <w:szCs w:val="20"/>
        </w:rPr>
        <w:t xml:space="preserve"> out of the absorbent</w:t>
      </w:r>
      <w:proofErr w:type="gramStart"/>
      <w:r>
        <w:rPr>
          <w:rFonts w:ascii="Century Gothic" w:hAnsi="Century Gothic"/>
          <w:sz w:val="20"/>
          <w:szCs w:val="20"/>
        </w:rPr>
        <w:t>..</w:t>
      </w:r>
      <w:proofErr w:type="gramEnd"/>
      <w:r>
        <w:rPr>
          <w:rFonts w:ascii="Century Gothic" w:hAnsi="Century Gothic"/>
          <w:sz w:val="20"/>
          <w:szCs w:val="20"/>
        </w:rPr>
        <w:t xml:space="preserve"> Naturally occurring microbes </w:t>
      </w:r>
      <w:r w:rsidRPr="00E27E86">
        <w:rPr>
          <w:rFonts w:ascii="Century Gothic" w:hAnsi="Century Gothic"/>
          <w:sz w:val="20"/>
          <w:szCs w:val="20"/>
        </w:rPr>
        <w:t>conta</w:t>
      </w:r>
      <w:r>
        <w:rPr>
          <w:rFonts w:ascii="Century Gothic" w:hAnsi="Century Gothic"/>
          <w:sz w:val="20"/>
          <w:szCs w:val="20"/>
        </w:rPr>
        <w:t xml:space="preserve">ined in the cellulose material </w:t>
      </w:r>
      <w:r w:rsidRPr="00E27E86">
        <w:rPr>
          <w:rFonts w:ascii="Century Gothic" w:hAnsi="Century Gothic"/>
          <w:sz w:val="20"/>
          <w:szCs w:val="20"/>
        </w:rPr>
        <w:t xml:space="preserve">consume hydrocarbons like fuel, oil and grease and gradually convert them into a composted material. </w:t>
      </w:r>
    </w:p>
    <w:p w:rsidR="00A27E75" w:rsidRPr="00820CE2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 w:rsidRPr="00820CE2">
        <w:rPr>
          <w:rFonts w:ascii="Century Gothic" w:hAnsi="Century Gothic"/>
          <w:sz w:val="20"/>
          <w:szCs w:val="20"/>
          <w:u w:val="single"/>
        </w:rPr>
        <w:t>Absorbent Booms</w:t>
      </w:r>
    </w:p>
    <w:p w:rsidR="00A27E75" w:rsidRDefault="00A27E75" w:rsidP="00A27E75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820CE2">
        <w:rPr>
          <w:rFonts w:ascii="Century Gothic" w:hAnsi="Century Gothic"/>
          <w:sz w:val="20"/>
          <w:szCs w:val="20"/>
        </w:rPr>
        <w:t xml:space="preserve">We know that oil spills on water can sometime be an issue in the mining industry. We supply many mines with polyproylene floating boom. </w:t>
      </w:r>
    </w:p>
    <w:p w:rsidR="00A27E75" w:rsidRDefault="00A27E75" w:rsidP="00A27E75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 a</w:t>
      </w:r>
      <w:r w:rsidRPr="00820CE2">
        <w:rPr>
          <w:rFonts w:ascii="Century Gothic" w:hAnsi="Century Gothic"/>
          <w:sz w:val="20"/>
          <w:szCs w:val="20"/>
        </w:rPr>
        <w:t>ll-in-one construction stitches the sock and net together and aligns the rope along one side</w:t>
      </w:r>
      <w:r>
        <w:rPr>
          <w:rFonts w:ascii="Century Gothic" w:hAnsi="Century Gothic"/>
          <w:sz w:val="20"/>
          <w:szCs w:val="20"/>
        </w:rPr>
        <w:t>. The boom also has rust proof end rings and snaps hooks, so you can link booms together to make an effective barrier.</w:t>
      </w:r>
    </w:p>
    <w:p w:rsidR="00A27E75" w:rsidRDefault="00A27E75" w:rsidP="00A27E75">
      <w:pPr>
        <w:pStyle w:val="ListParagraph"/>
        <w:numPr>
          <w:ilvl w:val="1"/>
          <w:numId w:val="5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Feature the below product</w:t>
      </w:r>
    </w:p>
    <w:p w:rsidR="00A27E75" w:rsidRDefault="00A27E75" w:rsidP="00A27E75">
      <w:pPr>
        <w:pStyle w:val="ListParagraph"/>
        <w:numPr>
          <w:ilvl w:val="2"/>
          <w:numId w:val="5"/>
        </w:numPr>
        <w:rPr>
          <w:rFonts w:ascii="Century Gothic" w:hAnsi="Century Gothic"/>
          <w:sz w:val="20"/>
          <w:szCs w:val="20"/>
        </w:rPr>
      </w:pPr>
      <w:r w:rsidRPr="002F4F5E">
        <w:rPr>
          <w:rFonts w:ascii="Century Gothic" w:hAnsi="Century Gothic"/>
          <w:sz w:val="20"/>
          <w:szCs w:val="20"/>
        </w:rPr>
        <w:t>OIL AND PETROLEUM WHITE COTTON/POLYPROPYLENE MIX BOOM (3M X 12.5CM)</w:t>
      </w:r>
    </w:p>
    <w:p w:rsidR="00A27E75" w:rsidRPr="00820CE2" w:rsidRDefault="00A27E75" w:rsidP="00705B55">
      <w:pPr>
        <w:pStyle w:val="ListParagraph"/>
        <w:ind w:left="2520"/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</w:p>
    <w:p w:rsidR="00A27E75" w:rsidRDefault="00A27E75" w:rsidP="00A27E75">
      <w:p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Other:</w:t>
      </w:r>
    </w:p>
    <w:p w:rsidR="00A27E75" w:rsidRPr="00820CE2" w:rsidRDefault="00A27E75" w:rsidP="00A27E75">
      <w:pPr>
        <w:pStyle w:val="ListParagraph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820CE2">
        <w:rPr>
          <w:rFonts w:ascii="Century Gothic" w:hAnsi="Century Gothic"/>
          <w:sz w:val="20"/>
          <w:szCs w:val="20"/>
        </w:rPr>
        <w:t>We supply any Spill Management product that you would need. Check out our website for our full range</w:t>
      </w:r>
      <w:r>
        <w:rPr>
          <w:rFonts w:ascii="Century Gothic" w:hAnsi="Century Gothic"/>
          <w:sz w:val="20"/>
          <w:szCs w:val="20"/>
        </w:rPr>
        <w:t xml:space="preserve"> at www.spillready.com.au</w:t>
      </w:r>
    </w:p>
    <w:p w:rsidR="00A27E75" w:rsidRDefault="00A27E75" w:rsidP="00A27E75">
      <w:pPr>
        <w:pStyle w:val="ListParagraph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820CE2">
        <w:rPr>
          <w:rFonts w:ascii="Century Gothic" w:hAnsi="Century Gothic"/>
          <w:sz w:val="20"/>
          <w:szCs w:val="20"/>
        </w:rPr>
        <w:t xml:space="preserve">Call us today to organise a product demonstration, or an obligation free quote. </w:t>
      </w: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Our contact Details:</w:t>
      </w: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Spill Ready (A product of Hazmat Services)</w:t>
      </w:r>
    </w:p>
    <w:p w:rsidR="00A27E75" w:rsidRPr="002F4F5E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r w:rsidRPr="002F4F5E">
        <w:rPr>
          <w:rFonts w:ascii="Century Gothic" w:hAnsi="Century Gothic"/>
          <w:sz w:val="20"/>
          <w:szCs w:val="20"/>
        </w:rPr>
        <w:t>Phone Number</w:t>
      </w:r>
      <w:r>
        <w:rPr>
          <w:rFonts w:ascii="Century Gothic" w:hAnsi="Century Gothic"/>
          <w:sz w:val="20"/>
          <w:szCs w:val="20"/>
        </w:rPr>
        <w:t>: 1300 851 052</w:t>
      </w:r>
    </w:p>
    <w:p w:rsidR="00A27E75" w:rsidRPr="002F4F5E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Facsimile Number: (02) 49695887</w:t>
      </w:r>
    </w:p>
    <w:p w:rsidR="00A27E75" w:rsidRPr="002F4F5E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r w:rsidRPr="002F4F5E">
        <w:rPr>
          <w:rFonts w:ascii="Century Gothic" w:hAnsi="Century Gothic"/>
          <w:sz w:val="20"/>
          <w:szCs w:val="20"/>
        </w:rPr>
        <w:t xml:space="preserve">Trading Address: 1st Floor, </w:t>
      </w:r>
      <w:r>
        <w:rPr>
          <w:rFonts w:ascii="Century Gothic" w:hAnsi="Century Gothic"/>
          <w:sz w:val="20"/>
          <w:szCs w:val="20"/>
        </w:rPr>
        <w:t>17 Gipps St Carrington NSW 2294</w:t>
      </w:r>
    </w:p>
    <w:p w:rsidR="00A27E75" w:rsidRPr="002F4F5E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r w:rsidRPr="002F4F5E">
        <w:rPr>
          <w:rFonts w:ascii="Century Gothic" w:hAnsi="Century Gothic"/>
          <w:sz w:val="20"/>
          <w:szCs w:val="20"/>
        </w:rPr>
        <w:t>Mailing Address:</w:t>
      </w:r>
      <w:r>
        <w:rPr>
          <w:rFonts w:ascii="Century Gothic" w:hAnsi="Century Gothic"/>
          <w:sz w:val="20"/>
          <w:szCs w:val="20"/>
        </w:rPr>
        <w:t xml:space="preserve"> PO Box 118 Carrington NSW 2294</w:t>
      </w: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  <w:proofErr w:type="gramStart"/>
      <w:r w:rsidRPr="002F4F5E">
        <w:rPr>
          <w:rFonts w:ascii="Century Gothic" w:hAnsi="Century Gothic"/>
          <w:sz w:val="20"/>
          <w:szCs w:val="20"/>
        </w:rPr>
        <w:t>Web :</w:t>
      </w:r>
      <w:proofErr w:type="gramEnd"/>
      <w:r>
        <w:rPr>
          <w:rFonts w:ascii="Century Gothic" w:hAnsi="Century Gothic"/>
          <w:sz w:val="20"/>
          <w:szCs w:val="20"/>
        </w:rPr>
        <w:t xml:space="preserve"> </w:t>
      </w:r>
      <w:r w:rsidRPr="002F4F5E">
        <w:rPr>
          <w:rFonts w:ascii="Century Gothic" w:hAnsi="Century Gothic"/>
          <w:sz w:val="20"/>
          <w:szCs w:val="20"/>
        </w:rPr>
        <w:t>www.</w:t>
      </w:r>
      <w:r>
        <w:rPr>
          <w:rFonts w:ascii="Century Gothic" w:hAnsi="Century Gothic"/>
          <w:sz w:val="20"/>
          <w:szCs w:val="20"/>
        </w:rPr>
        <w:t>spillready</w:t>
      </w:r>
      <w:r w:rsidRPr="002F4F5E">
        <w:rPr>
          <w:rFonts w:ascii="Century Gothic" w:hAnsi="Century Gothic"/>
          <w:sz w:val="20"/>
          <w:szCs w:val="20"/>
        </w:rPr>
        <w:t>.au</w:t>
      </w: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spacing w:after="0"/>
        <w:rPr>
          <w:rFonts w:ascii="Century Gothic" w:hAnsi="Century Gothic"/>
          <w:sz w:val="20"/>
          <w:szCs w:val="20"/>
        </w:rPr>
      </w:pPr>
    </w:p>
    <w:p w:rsidR="00A27E75" w:rsidRDefault="00A27E75" w:rsidP="00A27E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Images Provided</w:t>
      </w:r>
    </w:p>
    <w:p w:rsidR="00A27E75" w:rsidRDefault="00A27E75" w:rsidP="00A27E75">
      <w:pPr>
        <w:pStyle w:val="ListParagraph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Spill Ready Logo</w:t>
      </w:r>
    </w:p>
    <w:p w:rsidR="00A27E75" w:rsidRDefault="00705B55" w:rsidP="00A27E75">
      <w:pPr>
        <w:pStyle w:val="ListParagraph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A27E75">
        <w:rPr>
          <w:rFonts w:ascii="Century Gothic" w:hAnsi="Century Gothic"/>
          <w:sz w:val="20"/>
          <w:szCs w:val="20"/>
        </w:rPr>
        <w:t>0L GP Spill kit</w:t>
      </w:r>
    </w:p>
    <w:p w:rsidR="00A27E75" w:rsidRDefault="00A27E75" w:rsidP="00A27E75">
      <w:pPr>
        <w:pStyle w:val="ListParagraph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Neeple punch absorbent roll</w:t>
      </w:r>
    </w:p>
    <w:p w:rsidR="00A27E75" w:rsidRDefault="00A27E75" w:rsidP="00A27E75">
      <w:pPr>
        <w:pStyle w:val="ListParagraph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Organic Floor Sweep</w:t>
      </w:r>
    </w:p>
    <w:p w:rsidR="00A27E75" w:rsidRPr="002F4F5E" w:rsidRDefault="00A27E75" w:rsidP="00A27E75">
      <w:pPr>
        <w:pStyle w:val="ListParagraph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Oil Only Boom</w:t>
      </w:r>
    </w:p>
    <w:p w:rsidR="00053636" w:rsidRDefault="00053636"/>
    <w:sectPr w:rsidR="00053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43AF0"/>
    <w:multiLevelType w:val="hybridMultilevel"/>
    <w:tmpl w:val="AA8425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D58B4"/>
    <w:multiLevelType w:val="hybridMultilevel"/>
    <w:tmpl w:val="7CA8DE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7F70CD"/>
    <w:multiLevelType w:val="hybridMultilevel"/>
    <w:tmpl w:val="38D846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A42C3A"/>
    <w:multiLevelType w:val="hybridMultilevel"/>
    <w:tmpl w:val="CAF48C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E03A25"/>
    <w:multiLevelType w:val="hybridMultilevel"/>
    <w:tmpl w:val="D63A13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8759F"/>
    <w:multiLevelType w:val="hybridMultilevel"/>
    <w:tmpl w:val="2ABE1A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E764958"/>
    <w:multiLevelType w:val="hybridMultilevel"/>
    <w:tmpl w:val="E00E00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5"/>
    <w:rsid w:val="00002B60"/>
    <w:rsid w:val="00010575"/>
    <w:rsid w:val="00026BC2"/>
    <w:rsid w:val="00031B81"/>
    <w:rsid w:val="000468C0"/>
    <w:rsid w:val="00050F37"/>
    <w:rsid w:val="00053636"/>
    <w:rsid w:val="00053A08"/>
    <w:rsid w:val="00077F26"/>
    <w:rsid w:val="000A2343"/>
    <w:rsid w:val="000F6656"/>
    <w:rsid w:val="00103DDA"/>
    <w:rsid w:val="0012017A"/>
    <w:rsid w:val="001203EE"/>
    <w:rsid w:val="00126397"/>
    <w:rsid w:val="00141181"/>
    <w:rsid w:val="00145B74"/>
    <w:rsid w:val="001601C7"/>
    <w:rsid w:val="001609E6"/>
    <w:rsid w:val="001A4E9B"/>
    <w:rsid w:val="001C66BE"/>
    <w:rsid w:val="001D35FA"/>
    <w:rsid w:val="001D3A89"/>
    <w:rsid w:val="001E6D53"/>
    <w:rsid w:val="0022664B"/>
    <w:rsid w:val="0023143F"/>
    <w:rsid w:val="00235697"/>
    <w:rsid w:val="002357C2"/>
    <w:rsid w:val="002558CE"/>
    <w:rsid w:val="00256CCD"/>
    <w:rsid w:val="00260B21"/>
    <w:rsid w:val="00273FF0"/>
    <w:rsid w:val="002817CB"/>
    <w:rsid w:val="002A4BB4"/>
    <w:rsid w:val="002C604F"/>
    <w:rsid w:val="002D3F77"/>
    <w:rsid w:val="002E6A2D"/>
    <w:rsid w:val="002F0612"/>
    <w:rsid w:val="002F4B75"/>
    <w:rsid w:val="00331B28"/>
    <w:rsid w:val="0034707B"/>
    <w:rsid w:val="00350508"/>
    <w:rsid w:val="00365AD2"/>
    <w:rsid w:val="003851F2"/>
    <w:rsid w:val="00395B9E"/>
    <w:rsid w:val="003B2A72"/>
    <w:rsid w:val="003B726B"/>
    <w:rsid w:val="003D3B1D"/>
    <w:rsid w:val="003E52BF"/>
    <w:rsid w:val="004313DB"/>
    <w:rsid w:val="004554FF"/>
    <w:rsid w:val="0046452B"/>
    <w:rsid w:val="00465440"/>
    <w:rsid w:val="0046664F"/>
    <w:rsid w:val="00482199"/>
    <w:rsid w:val="00483B8D"/>
    <w:rsid w:val="00487905"/>
    <w:rsid w:val="00495E13"/>
    <w:rsid w:val="004A1C42"/>
    <w:rsid w:val="004C421F"/>
    <w:rsid w:val="004E658A"/>
    <w:rsid w:val="0050169A"/>
    <w:rsid w:val="00515368"/>
    <w:rsid w:val="0052622B"/>
    <w:rsid w:val="005334EC"/>
    <w:rsid w:val="00535940"/>
    <w:rsid w:val="0053603D"/>
    <w:rsid w:val="00556573"/>
    <w:rsid w:val="00591BA3"/>
    <w:rsid w:val="00595013"/>
    <w:rsid w:val="00597754"/>
    <w:rsid w:val="005F7B72"/>
    <w:rsid w:val="006140AE"/>
    <w:rsid w:val="0062382B"/>
    <w:rsid w:val="006347E2"/>
    <w:rsid w:val="00640ED8"/>
    <w:rsid w:val="006423A7"/>
    <w:rsid w:val="00643733"/>
    <w:rsid w:val="00655CA3"/>
    <w:rsid w:val="00666165"/>
    <w:rsid w:val="006907C7"/>
    <w:rsid w:val="006946C0"/>
    <w:rsid w:val="006A2E55"/>
    <w:rsid w:val="006A39DF"/>
    <w:rsid w:val="006A7D40"/>
    <w:rsid w:val="006B54F5"/>
    <w:rsid w:val="006C4DA9"/>
    <w:rsid w:val="006C724A"/>
    <w:rsid w:val="006E1435"/>
    <w:rsid w:val="006E5C34"/>
    <w:rsid w:val="00700986"/>
    <w:rsid w:val="00705B55"/>
    <w:rsid w:val="00720313"/>
    <w:rsid w:val="007370AA"/>
    <w:rsid w:val="00770134"/>
    <w:rsid w:val="007764BE"/>
    <w:rsid w:val="007B0FFD"/>
    <w:rsid w:val="007C40D6"/>
    <w:rsid w:val="007D7DEE"/>
    <w:rsid w:val="007E0BC0"/>
    <w:rsid w:val="007E0EAE"/>
    <w:rsid w:val="007E53FF"/>
    <w:rsid w:val="007F574E"/>
    <w:rsid w:val="008120FC"/>
    <w:rsid w:val="00812FCF"/>
    <w:rsid w:val="00827888"/>
    <w:rsid w:val="008304C1"/>
    <w:rsid w:val="00831744"/>
    <w:rsid w:val="00871863"/>
    <w:rsid w:val="00872914"/>
    <w:rsid w:val="00874467"/>
    <w:rsid w:val="008804E0"/>
    <w:rsid w:val="00881E4A"/>
    <w:rsid w:val="008914C8"/>
    <w:rsid w:val="008A063F"/>
    <w:rsid w:val="008A42ED"/>
    <w:rsid w:val="008B3D39"/>
    <w:rsid w:val="008E3679"/>
    <w:rsid w:val="008F7DEF"/>
    <w:rsid w:val="00905AC3"/>
    <w:rsid w:val="009362E5"/>
    <w:rsid w:val="00943BF5"/>
    <w:rsid w:val="00965440"/>
    <w:rsid w:val="00972CFB"/>
    <w:rsid w:val="0097394E"/>
    <w:rsid w:val="00974EC3"/>
    <w:rsid w:val="009771EA"/>
    <w:rsid w:val="009814B2"/>
    <w:rsid w:val="00984F65"/>
    <w:rsid w:val="00992754"/>
    <w:rsid w:val="009D3339"/>
    <w:rsid w:val="009D3D0E"/>
    <w:rsid w:val="009D6BA5"/>
    <w:rsid w:val="00A110DB"/>
    <w:rsid w:val="00A2117A"/>
    <w:rsid w:val="00A22602"/>
    <w:rsid w:val="00A22F6B"/>
    <w:rsid w:val="00A27E75"/>
    <w:rsid w:val="00A327E4"/>
    <w:rsid w:val="00A3690B"/>
    <w:rsid w:val="00A467D2"/>
    <w:rsid w:val="00A737DA"/>
    <w:rsid w:val="00A7737A"/>
    <w:rsid w:val="00A77C85"/>
    <w:rsid w:val="00A82543"/>
    <w:rsid w:val="00AC2484"/>
    <w:rsid w:val="00AD04EA"/>
    <w:rsid w:val="00AE15E2"/>
    <w:rsid w:val="00AF41FA"/>
    <w:rsid w:val="00B05293"/>
    <w:rsid w:val="00B10E31"/>
    <w:rsid w:val="00B4185F"/>
    <w:rsid w:val="00B4578D"/>
    <w:rsid w:val="00B536AC"/>
    <w:rsid w:val="00B6567F"/>
    <w:rsid w:val="00B665B5"/>
    <w:rsid w:val="00B71FD0"/>
    <w:rsid w:val="00B7353F"/>
    <w:rsid w:val="00B84D70"/>
    <w:rsid w:val="00B877F4"/>
    <w:rsid w:val="00BA74EC"/>
    <w:rsid w:val="00BA77E2"/>
    <w:rsid w:val="00BB43EC"/>
    <w:rsid w:val="00BC71BA"/>
    <w:rsid w:val="00BF0964"/>
    <w:rsid w:val="00BF14D4"/>
    <w:rsid w:val="00BF29A0"/>
    <w:rsid w:val="00BF5374"/>
    <w:rsid w:val="00C03C49"/>
    <w:rsid w:val="00C60BA0"/>
    <w:rsid w:val="00C619A4"/>
    <w:rsid w:val="00C654F9"/>
    <w:rsid w:val="00C87717"/>
    <w:rsid w:val="00C95CEF"/>
    <w:rsid w:val="00CA0FD1"/>
    <w:rsid w:val="00CA26AA"/>
    <w:rsid w:val="00CB350D"/>
    <w:rsid w:val="00CC2BA8"/>
    <w:rsid w:val="00CD032D"/>
    <w:rsid w:val="00CF5080"/>
    <w:rsid w:val="00D23E16"/>
    <w:rsid w:val="00D35AD1"/>
    <w:rsid w:val="00D40529"/>
    <w:rsid w:val="00D441F8"/>
    <w:rsid w:val="00D4651B"/>
    <w:rsid w:val="00D547E8"/>
    <w:rsid w:val="00D85E3F"/>
    <w:rsid w:val="00E00768"/>
    <w:rsid w:val="00E007A5"/>
    <w:rsid w:val="00E04288"/>
    <w:rsid w:val="00E04660"/>
    <w:rsid w:val="00E07B6A"/>
    <w:rsid w:val="00E31751"/>
    <w:rsid w:val="00E45813"/>
    <w:rsid w:val="00E66B93"/>
    <w:rsid w:val="00E760A1"/>
    <w:rsid w:val="00E927B0"/>
    <w:rsid w:val="00EA0854"/>
    <w:rsid w:val="00EA4D8A"/>
    <w:rsid w:val="00EB148C"/>
    <w:rsid w:val="00EC158B"/>
    <w:rsid w:val="00ED0F55"/>
    <w:rsid w:val="00ED701B"/>
    <w:rsid w:val="00F212B2"/>
    <w:rsid w:val="00F35490"/>
    <w:rsid w:val="00F364A1"/>
    <w:rsid w:val="00F42DB7"/>
    <w:rsid w:val="00F52344"/>
    <w:rsid w:val="00F818C3"/>
    <w:rsid w:val="00FC181D"/>
    <w:rsid w:val="00FD43BC"/>
    <w:rsid w:val="00FD5E0A"/>
    <w:rsid w:val="00FF27B9"/>
    <w:rsid w:val="00FF3253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E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4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E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4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pillready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4A30-615D-468E-9AE2-103B1500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Gifford</dc:creator>
  <cp:lastModifiedBy>Ryan Gifford</cp:lastModifiedBy>
  <cp:revision>5</cp:revision>
  <dcterms:created xsi:type="dcterms:W3CDTF">2014-02-14T02:35:00Z</dcterms:created>
  <dcterms:modified xsi:type="dcterms:W3CDTF">2014-02-14T03:30:00Z</dcterms:modified>
</cp:coreProperties>
</file>