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rPr>
          <w:shd w:val="clear" w:color="auto" w:fill="ffffff"/>
        </w:rPr>
      </w:pPr>
    </w:p>
    <w:p>
      <w:pPr>
        <w:pStyle w:val="Title"/>
        <w:bidi w:val="0"/>
        <w:rPr>
          <w:rFonts w:ascii="Times Roman" w:cs="Times Roman" w:hAnsi="Times Roman" w:eastAsia="Times Roman"/>
          <w:b w:val="0"/>
          <w:bCs w:val="0"/>
          <w:sz w:val="24"/>
          <w:szCs w:val="24"/>
        </w:rPr>
      </w:pPr>
      <w:r>
        <w:rPr>
          <w:rtl w:val="0"/>
        </w:rPr>
        <w:t xml:space="preserve">Security and Convenience </w:t>
      </w:r>
      <w:r>
        <w:rPr>
          <w:rtl w:val="0"/>
        </w:rPr>
        <w:t xml:space="preserve">— </w:t>
      </w:r>
      <w:r>
        <w:rPr>
          <w:rtl w:val="0"/>
        </w:rPr>
        <w:t xml:space="preserve">Simple with Gatekeeper </w:t>
      </w:r>
    </w:p>
    <w:p>
      <w:pPr>
        <w:pStyle w:val="Body"/>
        <w:bidi w:val="0"/>
        <w:rPr>
          <w:rFonts w:ascii="Times Roman" w:cs="Times Roman" w:hAnsi="Times Roman" w:eastAsia="Times Roman"/>
          <w:sz w:val="24"/>
          <w:szCs w:val="24"/>
        </w:rPr>
      </w:pPr>
    </w:p>
    <w:p>
      <w:pPr>
        <w:pStyle w:val="Body"/>
        <w:bidi w:val="0"/>
        <w:rPr>
          <w:b w:val="1"/>
          <w:bCs w:val="1"/>
        </w:rPr>
      </w:pPr>
      <w:r>
        <w:rPr>
          <w:rtl w:val="0"/>
          <w:lang w:val="en-US"/>
        </w:rPr>
        <w:t xml:space="preserve">Remote access software can be invaluable for small businesses. Yet every time a port opens to connect with a machine outside of the network, an attacker gets to work trying to probe that access point, escalate credentials and compromise assets and/or infrastructure. </w:t>
      </w:r>
      <w:r>
        <w:rPr>
          <w:b w:val="1"/>
          <w:bCs w:val="1"/>
          <w:rtl w:val="0"/>
          <w:lang w:val="en-US"/>
        </w:rPr>
        <w:t xml:space="preserve">The threat of network exposure is very real. </w:t>
      </w:r>
    </w:p>
    <w:p>
      <w:pPr>
        <w:pStyle w:val="Body"/>
        <w:bidi w:val="0"/>
        <w:rPr>
          <w:rFonts w:ascii="Times Roman" w:cs="Times Roman" w:hAnsi="Times Roman" w:eastAsia="Times Roman"/>
          <w:sz w:val="24"/>
          <w:szCs w:val="24"/>
        </w:rPr>
      </w:pPr>
    </w:p>
    <w:p>
      <w:pPr>
        <w:pStyle w:val="Body"/>
        <w:bidi w:val="0"/>
        <w:rPr>
          <w:b w:val="1"/>
          <w:bCs w:val="1"/>
        </w:rPr>
      </w:pPr>
      <w:r>
        <w:rPr>
          <w:rtl w:val="0"/>
          <w:lang w:val="en-US"/>
        </w:rPr>
        <w:t>Remote access software is widely adopted for its ease,</w:t>
      </w:r>
      <w:r>
        <w:rPr>
          <w:rtl w:val="0"/>
          <w:lang w:val="en-US"/>
        </w:rPr>
        <w:t xml:space="preserve"> </w:t>
      </w:r>
      <w:r>
        <w:rPr>
          <w:rtl w:val="0"/>
          <w:lang w:val="en-US"/>
        </w:rPr>
        <w:t>reliability, and affordability. However, remote desktop</w:t>
      </w:r>
      <w:r>
        <w:rPr>
          <w:rtl w:val="0"/>
          <w:lang w:val="en-US"/>
        </w:rPr>
        <w:t xml:space="preserve"> </w:t>
      </w:r>
      <w:r>
        <w:rPr>
          <w:rtl w:val="0"/>
          <w:lang w:val="en-US"/>
        </w:rPr>
        <w:t xml:space="preserve">protocol (RDP) suffers from poor configuration practices, critical vulnerabilities, and increasing attacks. The FBI, NSA and DHS have all issued warnings about the risks to organizations that use RDP without adequate safeguards. </w:t>
      </w:r>
      <w:r>
        <w:rPr>
          <w:b w:val="1"/>
          <w:bCs w:val="1"/>
          <w:rtl w:val="0"/>
          <w:lang w:val="en-US"/>
        </w:rPr>
        <w:t xml:space="preserve">The industry needed a convenient, affordable, and reliable solution to secure remote access. </w:t>
      </w:r>
    </w:p>
    <w:p>
      <w:pPr>
        <w:pStyle w:val="Body"/>
        <w:bidi w:val="0"/>
        <w:rPr>
          <w:rFonts w:ascii="Times Roman" w:cs="Times Roman" w:hAnsi="Times Roman" w:eastAsia="Times Roman"/>
          <w:sz w:val="24"/>
          <w:szCs w:val="24"/>
        </w:rPr>
      </w:pPr>
    </w:p>
    <w:p>
      <w:pPr>
        <w:pStyle w:val="Body"/>
        <w:bidi w:val="0"/>
      </w:pPr>
      <w:r>
        <w:rPr>
          <w:rtl w:val="0"/>
          <w:lang w:val="en-US"/>
        </w:rPr>
        <w:t xml:space="preserve">Gatekeeper shields systems from the public Internet, unauthorized users, stolen credentials, probes, scans, botnets, brute force, targeted attacks and more. </w:t>
      </w:r>
    </w:p>
    <w:p>
      <w:pPr>
        <w:pStyle w:val="Body"/>
        <w:bidi w:val="0"/>
      </w:pPr>
    </w:p>
    <w:p>
      <w:pPr>
        <w:pStyle w:val="Body"/>
        <w:bidi w:val="0"/>
        <w:rPr>
          <w:rFonts w:ascii="Times Roman" w:cs="Times Roman" w:hAnsi="Times Roman" w:eastAsia="Times Roman"/>
          <w:sz w:val="24"/>
          <w:szCs w:val="24"/>
        </w:rPr>
      </w:pPr>
      <w:r>
        <w:rPr>
          <w:b w:val="1"/>
          <w:bCs w:val="1"/>
          <w:rtl w:val="0"/>
          <w:lang w:val="en-US"/>
        </w:rPr>
        <w:t xml:space="preserve">Businesses no longer have to weigh convenience against security </w:t>
      </w:r>
      <w:r>
        <w:rPr>
          <w:b w:val="1"/>
          <w:bCs w:val="1"/>
          <w:rtl w:val="0"/>
          <w:lang w:val="en-US"/>
        </w:rPr>
        <w:t xml:space="preserve">— </w:t>
      </w:r>
      <w:r>
        <w:rPr>
          <w:b w:val="1"/>
          <w:bCs w:val="1"/>
          <w:rtl w:val="0"/>
          <w:lang w:val="en-US"/>
        </w:rPr>
        <w:t xml:space="preserve">enjoy both with Gatekeeper. </w:t>
      </w:r>
    </w:p>
    <w:p>
      <w:pPr>
        <w:pStyle w:val="Body"/>
        <w:bidi w:val="0"/>
        <w:rPr>
          <w:rFonts w:ascii="Times Roman" w:cs="Times Roman" w:hAnsi="Times Roman" w:eastAsia="Times Roman"/>
          <w:sz w:val="24"/>
          <w:szCs w:val="24"/>
        </w:rPr>
      </w:pPr>
    </w:p>
    <w:p>
      <w:pPr>
        <w:pStyle w:val="Heading 2"/>
        <w:bidi w:val="0"/>
      </w:pPr>
      <w:r>
        <w:rPr>
          <w:rtl w:val="0"/>
        </w:rPr>
        <w:t>Gatekeeper Benefits</w:t>
      </w:r>
    </w:p>
    <w:p>
      <w:pPr>
        <w:pStyle w:val="Body"/>
        <w:numPr>
          <w:ilvl w:val="0"/>
          <w:numId w:val="1"/>
        </w:numPr>
        <w:bidi w:val="0"/>
      </w:pPr>
      <w:r>
        <w:rPr>
          <w:rtl w:val="0"/>
        </w:rPr>
        <w:t>Secure</w:t>
      </w:r>
    </w:p>
    <w:p>
      <w:pPr>
        <w:pStyle w:val="Body"/>
        <w:numPr>
          <w:ilvl w:val="0"/>
          <w:numId w:val="1"/>
        </w:numPr>
        <w:bidi w:val="0"/>
      </w:pPr>
      <w:r>
        <w:rPr>
          <w:rtl w:val="0"/>
          <w:lang w:val="en-US"/>
        </w:rPr>
        <w:t xml:space="preserve">Convenient </w:t>
      </w:r>
    </w:p>
    <w:p>
      <w:pPr>
        <w:pStyle w:val="Body"/>
        <w:numPr>
          <w:ilvl w:val="0"/>
          <w:numId w:val="3"/>
        </w:numPr>
        <w:bidi w:val="0"/>
      </w:pPr>
      <w:r>
        <w:rPr>
          <w:rtl w:val="0"/>
          <w:lang w:val="en-US"/>
        </w:rPr>
        <w:t xml:space="preserve">Client-less </w:t>
      </w:r>
    </w:p>
    <w:p>
      <w:pPr>
        <w:pStyle w:val="Body"/>
        <w:numPr>
          <w:ilvl w:val="0"/>
          <w:numId w:val="3"/>
        </w:numPr>
        <w:bidi w:val="0"/>
      </w:pPr>
      <w:r>
        <w:rPr>
          <w:rtl w:val="0"/>
          <w:lang w:val="en-US"/>
        </w:rPr>
        <w:t>No VPN overhead</w:t>
      </w:r>
    </w:p>
    <w:p>
      <w:pPr>
        <w:pStyle w:val="Body"/>
        <w:numPr>
          <w:ilvl w:val="0"/>
          <w:numId w:val="3"/>
        </w:numPr>
        <w:bidi w:val="0"/>
      </w:pPr>
      <w:r>
        <w:rPr>
          <w:rtl w:val="0"/>
          <w:lang w:val="en-US"/>
        </w:rPr>
        <w:t xml:space="preserve">Auditor-friendly </w:t>
      </w:r>
    </w:p>
    <w:p>
      <w:pPr>
        <w:pStyle w:val="Body"/>
        <w:numPr>
          <w:ilvl w:val="0"/>
          <w:numId w:val="3"/>
        </w:numPr>
        <w:bidi w:val="0"/>
      </w:pPr>
      <w:r>
        <w:rPr>
          <w:rtl w:val="0"/>
          <w:lang w:val="en-US"/>
        </w:rPr>
        <w:t xml:space="preserve">Single page listing of hosts user can access </w:t>
      </w:r>
    </w:p>
    <w:p>
      <w:pPr>
        <w:pStyle w:val="Body"/>
        <w:numPr>
          <w:ilvl w:val="0"/>
          <w:numId w:val="3"/>
        </w:numPr>
        <w:bidi w:val="0"/>
      </w:pPr>
      <w:r>
        <w:rPr>
          <w:rtl w:val="0"/>
          <w:lang w:val="en-US"/>
        </w:rPr>
        <w:t xml:space="preserve">Works with multiple mobile devices </w:t>
      </w:r>
    </w:p>
    <w:p>
      <w:pPr>
        <w:pStyle w:val="Body"/>
        <w:bidi w:val="0"/>
      </w:pPr>
    </w:p>
    <w:p>
      <w:pPr>
        <w:pStyle w:val="Body"/>
        <w:bidi w:val="0"/>
      </w:pPr>
      <w:r>
        <w:rPr>
          <w:rFonts w:ascii="Arial Unicode MS" w:cs="Arial Unicode MS" w:hAnsi="Arial Unicode MS" w:eastAsia="Arial Unicode MS"/>
          <w:b w:val="0"/>
          <w:bCs w:val="0"/>
          <w:i w:val="0"/>
          <w:iCs w:val="0"/>
        </w:rPr>
        <w:br w:type="page"/>
      </w:r>
    </w:p>
    <w:p>
      <w:pPr>
        <w:pStyle w:val="Body"/>
        <w:bidi w:val="0"/>
        <w:rPr>
          <w:outline w:val="0"/>
          <w:color w:val="ed220b"/>
          <w14:textFill>
            <w14:solidFill>
              <w14:srgbClr w14:val="EE220C"/>
            </w14:solidFill>
          </w14:textFill>
        </w:rPr>
      </w:pPr>
      <w:r>
        <w:rPr>
          <w:outline w:val="0"/>
          <w:color w:val="ed220b"/>
          <w:rtl w:val="0"/>
          <w:lang w:val="en-US"/>
          <w14:textFill>
            <w14:solidFill>
              <w14:srgbClr w14:val="EE220C"/>
            </w14:solidFill>
          </w14:textFill>
        </w:rPr>
        <w:t>p.2</w:t>
      </w:r>
    </w:p>
    <w:p>
      <w:pPr>
        <w:pStyle w:val="Body"/>
        <w:bidi w:val="0"/>
        <w:rPr>
          <w:outline w:val="0"/>
          <w:color w:val="ed220b"/>
          <w14:textFill>
            <w14:solidFill>
              <w14:srgbClr w14:val="EE220C"/>
            </w14:solidFill>
          </w14:textFill>
        </w:rPr>
      </w:pPr>
    </w:p>
    <w:p>
      <w:pPr>
        <w:pStyle w:val="Heading 2"/>
        <w:bidi w:val="0"/>
        <w:rPr>
          <w:outline w:val="0"/>
          <w:color w:val="ed220b"/>
          <w14:textFill>
            <w14:solidFill>
              <w14:srgbClr w14:val="EE220C"/>
            </w14:solidFill>
          </w14:textFill>
        </w:rPr>
      </w:pPr>
      <w:r>
        <w:rPr>
          <w:rtl w:val="0"/>
        </w:rPr>
        <w:t>Understanding Gatekeeper</w:t>
      </w:r>
    </w:p>
    <w:p>
      <w:pPr>
        <w:pStyle w:val="Body"/>
        <w:bidi w:val="0"/>
        <w:rPr>
          <w:rFonts w:ascii="Times Roman" w:cs="Times Roman" w:hAnsi="Times Roman" w:eastAsia="Times Roman"/>
          <w:outline w:val="0"/>
          <w:color w:val="000000"/>
          <w:sz w:val="24"/>
          <w:szCs w:val="24"/>
          <w14:textFill>
            <w14:solidFill>
              <w14:srgbClr w14:val="000000"/>
            </w14:solidFill>
          </w14:textFill>
        </w:rPr>
      </w:pPr>
    </w:p>
    <w:p>
      <w:pPr>
        <w:pStyle w:val="Body"/>
        <w:bidi w:val="0"/>
      </w:pPr>
      <w:r>
        <w:rPr>
          <w:rtl w:val="0"/>
          <w:lang w:val="en-US"/>
        </w:rPr>
        <w:t xml:space="preserve">Gatekeeper provides authenticated remote access without having to expose the RDP or Secure Shell (SSH) port to the public Internet. </w:t>
      </w:r>
    </w:p>
    <w:p>
      <w:pPr>
        <w:pStyle w:val="Body"/>
        <w:bidi w:val="0"/>
        <w:rPr>
          <w:rFonts w:ascii="Times Roman" w:cs="Times Roman" w:hAnsi="Times Roman" w:eastAsia="Times Roman"/>
          <w:sz w:val="24"/>
          <w:szCs w:val="24"/>
        </w:rPr>
      </w:pPr>
    </w:p>
    <w:p>
      <w:pPr>
        <w:pStyle w:val="Body"/>
        <w:bidi w:val="0"/>
        <w:rPr>
          <w:rFonts w:ascii="Times Roman" w:cs="Times Roman" w:hAnsi="Times Roman" w:eastAsia="Times Roman"/>
          <w:sz w:val="24"/>
          <w:szCs w:val="24"/>
        </w:rPr>
      </w:pPr>
      <w:r>
        <w:rPr>
          <w:rtl w:val="0"/>
          <w:lang w:val="en-US"/>
        </w:rPr>
        <w:t xml:space="preserve">Unlike traditional port forwarding, Gatekeeper requires end users to authenticate themselves via their AD credentials and a Two-Factor Authentication (2FA) verification code before they are allowed to access the destination host. </w:t>
      </w:r>
    </w:p>
    <w:p>
      <w:pPr>
        <w:pStyle w:val="Body"/>
        <w:bidi w:val="0"/>
        <w:rPr>
          <w:rFonts w:ascii="Times Roman" w:cs="Times Roman" w:hAnsi="Times Roman" w:eastAsia="Times Roman"/>
          <w:sz w:val="24"/>
          <w:szCs w:val="24"/>
        </w:rPr>
      </w:pPr>
      <w:r>
        <w:rPr>
          <w:rtl w:val="0"/>
          <w:lang w:val="en-US"/>
        </w:rPr>
        <w:t xml:space="preserve">The secure and convenient Gatekeeper feature works with multiple mobile devices to offer: </w:t>
      </w:r>
    </w:p>
    <w:p>
      <w:pPr>
        <w:pStyle w:val="Body"/>
        <w:numPr>
          <w:ilvl w:val="0"/>
          <w:numId w:val="4"/>
        </w:numPr>
        <w:bidi w:val="0"/>
      </w:pPr>
      <w:r>
        <w:rPr>
          <w:rtl w:val="0"/>
          <w:lang w:val="en-US"/>
        </w:rPr>
        <w:t xml:space="preserve">Multi-factor authentication (MFA) </w:t>
      </w:r>
      <w:r>
        <w:rPr>
          <w:rtl w:val="0"/>
          <w:lang w:val="en-US"/>
        </w:rPr>
        <w:t xml:space="preserve">— </w:t>
      </w:r>
      <w:r>
        <w:rPr>
          <w:rtl w:val="0"/>
          <w:lang w:val="en-US"/>
        </w:rPr>
        <w:t xml:space="preserve">only users that have been authenticated </w:t>
      </w:r>
      <w:r>
        <w:br w:type="textWrapping"/>
      </w:r>
      <w:r>
        <w:rPr>
          <w:rtl w:val="0"/>
          <w:lang w:val="en-US"/>
        </w:rPr>
        <w:t>using their name and password as well as an account-specific Gatekeeper One-Time Verification Code can gain access to the business</w:t>
      </w:r>
      <w:r>
        <w:rPr>
          <w:rtl w:val="1"/>
        </w:rPr>
        <w:t>’</w:t>
      </w:r>
      <w:r>
        <w:rPr>
          <w:rtl w:val="0"/>
          <w:lang w:val="en-US"/>
        </w:rPr>
        <w:t xml:space="preserve">s RDP or SSH end point </w:t>
      </w:r>
      <w:r>
        <w:br w:type="textWrapping"/>
      </w:r>
    </w:p>
    <w:p>
      <w:pPr>
        <w:pStyle w:val="Body"/>
        <w:numPr>
          <w:ilvl w:val="0"/>
          <w:numId w:val="4"/>
        </w:numPr>
        <w:bidi w:val="0"/>
      </w:pPr>
      <w:r>
        <w:rPr>
          <w:rtl w:val="0"/>
          <w:lang w:val="en-US"/>
        </w:rPr>
        <w:t xml:space="preserve">Administrator defined rules to grant users, or sets of users, controlled access to specified internal resources </w:t>
      </w:r>
      <w:r>
        <w:br w:type="textWrapping"/>
      </w:r>
    </w:p>
    <w:p>
      <w:pPr>
        <w:pStyle w:val="Body"/>
        <w:numPr>
          <w:ilvl w:val="0"/>
          <w:numId w:val="4"/>
        </w:numPr>
        <w:bidi w:val="0"/>
      </w:pPr>
      <w:r>
        <w:rPr>
          <w:rtl w:val="0"/>
          <w:lang w:val="en-US"/>
        </w:rPr>
        <w:t>Secure, one time, source-specific transient firewall rules minimizing exposure to the outside world as the Gatekeeper portal creates a specialized connection to the end user</w:t>
      </w:r>
      <w:r>
        <w:rPr>
          <w:rtl w:val="1"/>
        </w:rPr>
        <w:t>’</w:t>
      </w:r>
      <w:r>
        <w:rPr>
          <w:rtl w:val="0"/>
          <w:lang w:val="en-US"/>
        </w:rPr>
        <w:t>s IP address that isn</w:t>
      </w:r>
      <w:r>
        <w:rPr>
          <w:rtl w:val="1"/>
        </w:rPr>
        <w:t>’</w:t>
      </w:r>
      <w:r>
        <w:rPr>
          <w:rtl w:val="0"/>
          <w:lang w:val="en-US"/>
        </w:rPr>
        <w:t xml:space="preserve">t visible to bad actors scanning for RDP targets </w:t>
      </w:r>
    </w:p>
    <w:p>
      <w:pPr>
        <w:pStyle w:val="Body"/>
        <w:bidi w:val="0"/>
      </w:pPr>
      <w:r>
        <w:br w:type="textWrapping"/>
      </w:r>
      <w:r>
        <w:rPr>
          <w:rtl w:val="0"/>
          <w:lang w:val="en-US"/>
        </w:rPr>
        <w:t xml:space="preserve">Unlike a VPN, Gatekeeper does not require </w:t>
      </w:r>
      <w:r>
        <w:rPr>
          <w:rtl w:val="0"/>
          <w:lang w:val="en-US"/>
        </w:rPr>
        <w:t>a</w:t>
      </w:r>
      <w:r>
        <w:rPr>
          <w:rtl w:val="0"/>
          <w:lang w:val="en-US"/>
        </w:rPr>
        <w:t xml:space="preserve"> client software installation</w:t>
      </w:r>
      <w:r>
        <w:rPr>
          <w:rtl w:val="0"/>
          <w:lang w:val="en-US"/>
        </w:rPr>
        <w:t>.</w:t>
      </w:r>
    </w:p>
    <w:p>
      <w:pPr>
        <w:pStyle w:val="Body"/>
        <w:bidi w:val="0"/>
      </w:pPr>
      <w:r>
        <w:br w:type="textWrapping"/>
      </w:r>
      <w:r>
        <w:rPr>
          <w:rtl w:val="0"/>
          <w:lang w:val="en-US"/>
        </w:rPr>
        <w:t xml:space="preserve">Gatekeeper addresses compliance requirements and facilitates adoption of best practices, including many outlined by NIST 800-53 and NIST 800-171. </w:t>
      </w:r>
      <w:r>
        <w:br w:type="textWrapping"/>
      </w:r>
    </w:p>
    <w:p>
      <w:pPr>
        <w:pStyle w:val="Body"/>
        <w:bidi w:val="0"/>
      </w:pPr>
      <w:r>
        <w:rPr>
          <w:rtl w:val="0"/>
          <w:lang w:val="en-US"/>
        </w:rPr>
        <w:t>Gatekeeper, a feature of Calyptix</w:t>
      </w:r>
      <w:r>
        <w:rPr>
          <w:rtl w:val="1"/>
        </w:rPr>
        <w:t>’</w:t>
      </w:r>
      <w:r>
        <w:rPr>
          <w:rtl w:val="0"/>
          <w:lang w:val="en-US"/>
        </w:rPr>
        <w:t xml:space="preserve">s AccessEnforcer v5.0 and later, can be used with all types of devices (Windows, iOS, Android &amp; more). </w:t>
      </w:r>
      <w:r>
        <w:br w:type="textWrapping"/>
      </w:r>
      <w:r>
        <mc:AlternateContent>
          <mc:Choice Requires="wps">
            <w:drawing xmlns:a="http://schemas.openxmlformats.org/drawingml/2006/main">
              <wp:anchor distT="152400" distB="152400" distL="152400" distR="152400" simplePos="0" relativeHeight="251659264" behindDoc="0" locked="0" layoutInCell="1" allowOverlap="1">
                <wp:simplePos x="0" y="0"/>
                <wp:positionH relativeFrom="margin">
                  <wp:posOffset>-6349</wp:posOffset>
                </wp:positionH>
                <wp:positionV relativeFrom="line">
                  <wp:posOffset>542483</wp:posOffset>
                </wp:positionV>
                <wp:extent cx="5585818" cy="663774"/>
                <wp:effectExtent l="0" t="0" r="0" b="0"/>
                <wp:wrapTopAndBottom distT="152400" distB="152400"/>
                <wp:docPr id="1073741825" name="officeArt object"/>
                <wp:cNvGraphicFramePr/>
                <a:graphic xmlns:a="http://schemas.openxmlformats.org/drawingml/2006/main">
                  <a:graphicData uri="http://schemas.microsoft.com/office/word/2010/wordprocessingShape">
                    <wps:wsp>
                      <wps:cNvSpPr txBox="1"/>
                      <wps:spPr>
                        <a:xfrm>
                          <a:off x="0" y="0"/>
                          <a:ext cx="5585818" cy="663774"/>
                        </a:xfrm>
                        <a:prstGeom prst="rect">
                          <a:avLst/>
                        </a:prstGeom>
                        <a:noFill/>
                        <a:ln w="12700" cap="flat">
                          <a:noFill/>
                          <a:miter lim="400000"/>
                        </a:ln>
                        <a:effectLst/>
                      </wps:spPr>
                      <wps:txbx>
                        <w:txbxContent>
                          <w:p>
                            <w:pPr>
                              <w:pStyle w:val="Body"/>
                            </w:pPr>
                            <w:r>
                              <w:rPr>
                                <w:outline w:val="0"/>
                                <w:color w:val="ed220b"/>
                                <w:rtl w:val="0"/>
                                <w:lang w:val="en-US"/>
                                <w14:textFill>
                                  <w14:solidFill>
                                    <w14:srgbClr w14:val="EE220C"/>
                                  </w14:solidFill>
                                </w14:textFill>
                              </w:rPr>
                              <w:t>Leave space for our partner clients to add their own logo, CTA</w:t>
                            </w:r>
                          </w:p>
                        </w:txbxContent>
                      </wps:txbx>
                      <wps:bodyPr wrap="square" lIns="50800" tIns="50800" rIns="50800" bIns="50800" numCol="1" anchor="t">
                        <a:noAutofit/>
                      </wps:bodyPr>
                    </wps:wsp>
                  </a:graphicData>
                </a:graphic>
              </wp:anchor>
            </w:drawing>
          </mc:Choice>
          <mc:Fallback>
            <w:pict>
              <v:shape id="_x0000_s1026" type="#_x0000_t202" style="visibility:visible;position:absolute;margin-left:-0.5pt;margin-top:42.7pt;width:439.8pt;height:52.3pt;z-index:251659264;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Body"/>
                      </w:pPr>
                      <w:r>
                        <w:rPr>
                          <w:outline w:val="0"/>
                          <w:color w:val="ed220b"/>
                          <w:rtl w:val="0"/>
                          <w:lang w:val="en-US"/>
                          <w14:textFill>
                            <w14:solidFill>
                              <w14:srgbClr w14:val="EE220C"/>
                            </w14:solidFill>
                          </w14:textFill>
                        </w:rPr>
                        <w:t>Leave space for our partner clients to add their own logo, CTA</w:t>
                      </w:r>
                    </w:p>
                  </w:txbxContent>
                </v:textbox>
                <w10:wrap type="topAndBottom" side="bothSides" anchorx="margin"/>
              </v:shape>
            </w:pict>
          </mc:Fallback>
        </mc:AlternateContent>
      </w:r>
    </w:p>
    <w:p>
      <w:pPr>
        <w:pStyle w:val="Body"/>
        <w:numPr>
          <w:ilvl w:val="0"/>
          <w:numId w:val="5"/>
        </w:numPr>
        <w:bidi w:val="0"/>
      </w:pPr>
    </w:p>
    <w:p>
      <w:pPr>
        <w:pStyle w:val="Body"/>
        <w:numPr>
          <w:ilvl w:val="0"/>
          <w:numId w:val="5"/>
        </w:numPr>
        <w:bidi w:val="0"/>
      </w:pPr>
      <w:r>
        <w:rPr>
          <w:rtl w:val="0"/>
          <w:lang w:val="en-US"/>
        </w:rPr>
        <w:t xml:space="preserve">Questions about Gatekeeper? Contact us: 704.900.0422 | www.calyptix.com </w:t>
      </w:r>
      <w:r>
        <w:rPr>
          <w:rFonts w:ascii="Times Roman" w:cs="Times Roman" w:hAnsi="Times Roman" w:eastAsia="Times Roman"/>
          <w:outline w:val="0"/>
          <w:color w:val="000000"/>
          <w:sz w:val="24"/>
          <w:szCs w:val="24"/>
          <w14:textFill>
            <w14:solidFill>
              <w14:srgbClr w14:val="000000"/>
            </w14:solidFill>
          </w14:textFill>
        </w:rPr>
        <w:br w:type="textWrapping"/>
      </w:r>
    </w:p>
    <w:p>
      <w:pPr>
        <w:pStyle w:val="Default"/>
        <w:bidi w:val="0"/>
        <w:spacing w:before="0"/>
        <w:ind w:left="0" w:right="0" w:firstLine="0"/>
        <w:jc w:val="left"/>
        <w:rPr>
          <w:rtl w:val="0"/>
        </w:rPr>
      </w:pPr>
      <w:r>
        <w:rPr>
          <w:rFonts w:ascii="Times Roman" w:hAnsi="Times Roman"/>
          <w:sz w:val="24"/>
          <w:szCs w:val="24"/>
          <w:shd w:val="clear" w:color="auto" w:fill="ffffff"/>
          <w:rtl w:val="0"/>
        </w:rPr>
        <w:t xml:space="preserve">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 w:name="Graphik">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bullet"/>
      <w:suff w:val="tab"/>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multiLevelType w:val="hybridMultilevel"/>
    <w:numStyleLink w:val="Bullet"/>
  </w:abstractNum>
  <w:abstractNum w:abstractNumId="2">
    <w:multiLevelType w:val="hybridMultilevel"/>
    <w:styleLink w:val="Bullet"/>
    <w:lvl w:ilvl="0">
      <w:start w:val="1"/>
      <w:numFmt w:val="bullet"/>
      <w:suff w:val="tab"/>
      <w:lvlText w:val="•"/>
      <w:lvlJc w:val="left"/>
      <w:pPr>
        <w:ind w:left="196" w:hanging="1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376" w:hanging="196"/>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56" w:hanging="196"/>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36" w:hanging="196"/>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916" w:hanging="196"/>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96" w:hanging="196"/>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76" w:hanging="196"/>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56" w:hanging="196"/>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36" w:hanging="196"/>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0"/>
  </w:num>
  <w:num w:numId="2">
    <w:abstractNumId w:val="2"/>
  </w:num>
  <w:num w:numId="3">
    <w:abstractNumId w:val="1"/>
  </w:num>
  <w:num w:numId="4">
    <w:abstractNumId w:val="1"/>
    <w:lvlOverride w:ilvl="0">
      <w:lvl w:ilvl="0">
        <w:start w:val="1"/>
        <w:numFmt w:val="bullet"/>
        <w:suff w:val="tab"/>
        <w:lvlText w:val="•"/>
        <w:lvlJc w:val="left"/>
        <w:pPr>
          <w:ind w:left="595" w:hanging="375"/>
        </w:pPr>
        <w:rPr>
          <w:rFonts w:ascii="Graphik" w:cs="Graphik" w:hAnsi="Graphik" w:eastAsia="Graphik"/>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bullet"/>
        <w:suff w:val="tab"/>
        <w:lvlText w:val="•"/>
        <w:lvlJc w:val="left"/>
        <w:pPr>
          <w:ind w:left="815" w:hanging="375"/>
        </w:pPr>
        <w:rPr>
          <w:rFonts w:ascii="Graphik" w:cs="Graphik" w:hAnsi="Graphik" w:eastAsia="Graphik"/>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2">
      <w:lvl w:ilvl="2">
        <w:start w:val="1"/>
        <w:numFmt w:val="bullet"/>
        <w:suff w:val="tab"/>
        <w:lvlText w:val="•"/>
        <w:lvlJc w:val="left"/>
        <w:pPr>
          <w:ind w:left="1035" w:hanging="375"/>
        </w:pPr>
        <w:rPr>
          <w:rFonts w:ascii="Graphik" w:cs="Graphik" w:hAnsi="Graphik" w:eastAsia="Graphik"/>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3">
      <w:lvl w:ilvl="3">
        <w:start w:val="1"/>
        <w:numFmt w:val="bullet"/>
        <w:suff w:val="tab"/>
        <w:lvlText w:val="•"/>
        <w:lvlJc w:val="left"/>
        <w:pPr>
          <w:ind w:left="1255" w:hanging="375"/>
        </w:pPr>
        <w:rPr>
          <w:rFonts w:ascii="Graphik" w:cs="Graphik" w:hAnsi="Graphik" w:eastAsia="Graphik"/>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4">
      <w:lvl w:ilvl="4">
        <w:start w:val="1"/>
        <w:numFmt w:val="bullet"/>
        <w:suff w:val="tab"/>
        <w:lvlText w:val="•"/>
        <w:lvlJc w:val="left"/>
        <w:pPr>
          <w:ind w:left="1475" w:hanging="375"/>
        </w:pPr>
        <w:rPr>
          <w:rFonts w:ascii="Graphik" w:cs="Graphik" w:hAnsi="Graphik" w:eastAsia="Graphik"/>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5">
      <w:lvl w:ilvl="5">
        <w:start w:val="1"/>
        <w:numFmt w:val="bullet"/>
        <w:suff w:val="tab"/>
        <w:lvlText w:val="•"/>
        <w:lvlJc w:val="left"/>
        <w:pPr>
          <w:ind w:left="1695" w:hanging="375"/>
        </w:pPr>
        <w:rPr>
          <w:rFonts w:ascii="Graphik" w:cs="Graphik" w:hAnsi="Graphik" w:eastAsia="Graphik"/>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6">
      <w:lvl w:ilvl="6">
        <w:start w:val="1"/>
        <w:numFmt w:val="bullet"/>
        <w:suff w:val="tab"/>
        <w:lvlText w:val="•"/>
        <w:lvlJc w:val="left"/>
        <w:pPr>
          <w:ind w:left="1915" w:hanging="375"/>
        </w:pPr>
        <w:rPr>
          <w:rFonts w:ascii="Graphik" w:cs="Graphik" w:hAnsi="Graphik" w:eastAsia="Graphik"/>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7">
      <w:lvl w:ilvl="7">
        <w:start w:val="1"/>
        <w:numFmt w:val="bullet"/>
        <w:suff w:val="tab"/>
        <w:lvlText w:val="•"/>
        <w:lvlJc w:val="left"/>
        <w:pPr>
          <w:ind w:left="2135" w:hanging="375"/>
        </w:pPr>
        <w:rPr>
          <w:rFonts w:ascii="Graphik" w:cs="Graphik" w:hAnsi="Graphik" w:eastAsia="Graphik"/>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lvlOverride w:ilvl="8">
      <w:lvl w:ilvl="8">
        <w:start w:val="1"/>
        <w:numFmt w:val="bullet"/>
        <w:suff w:val="tab"/>
        <w:lvlText w:val="•"/>
        <w:lvlJc w:val="left"/>
        <w:pPr>
          <w:ind w:left="2355" w:hanging="375"/>
        </w:pPr>
        <w:rPr>
          <w:rFonts w:ascii="Graphik" w:cs="Graphik" w:hAnsi="Graphik" w:eastAsia="Graphik"/>
          <w:b w:val="0"/>
          <w:bCs w:val="0"/>
          <w:i w:val="0"/>
          <w:iCs w:val="0"/>
          <w:caps w:val="0"/>
          <w:smallCaps w:val="0"/>
          <w:strike w:val="0"/>
          <w:dstrike w:val="0"/>
          <w:outline w:val="0"/>
          <w:emboss w:val="0"/>
          <w:imprint w:val="0"/>
          <w:color w:val="000000"/>
          <w:spacing w:val="0"/>
          <w:w w:val="100"/>
          <w:kern w:val="0"/>
          <w:position w:val="-2"/>
          <w:highlight w:val="none"/>
          <w:vertAlign w:val="baseline"/>
        </w:rPr>
      </w:lvl>
    </w:lvlOverride>
  </w:num>
  <w:num w:numId="5">
    <w:abstractNumId w:val="1"/>
    <w:lvlOverride w:ilvl="0">
      <w:lvl w:ilvl="0">
        <w:start w:val="1"/>
        <w:numFmt w:val="bullet"/>
        <w:suff w:val="tab"/>
        <w:lvlText w:val="•"/>
        <w:lvlJc w:val="left"/>
        <w:pPr>
          <w:ind w:left="541" w:hanging="321"/>
        </w:pPr>
        <w:rPr>
          <w:rFonts w:ascii="Graphik" w:cs="Graphik" w:hAnsi="Graphik" w:eastAsia="Graphik"/>
          <w:b w:val="1"/>
          <w:bCs w:val="1"/>
          <w:i w:val="0"/>
          <w:iCs w:val="0"/>
          <w:caps w:val="0"/>
          <w:smallCaps w:val="0"/>
          <w:strike w:val="0"/>
          <w:dstrike w:val="0"/>
          <w:outline w:val="0"/>
          <w:emboss w:val="0"/>
          <w:imprint w:val="0"/>
          <w:color w:val="ffffff"/>
          <w:spacing w:val="0"/>
          <w:w w:val="100"/>
          <w:kern w:val="0"/>
          <w:position w:val="0"/>
          <w:highlight w:val="none"/>
          <w:vertAlign w:val="baseline"/>
        </w:rPr>
      </w:lvl>
    </w:lvlOverride>
    <w:lvlOverride w:ilvl="1">
      <w:lvl w:ilvl="1">
        <w:start w:val="1"/>
        <w:numFmt w:val="bullet"/>
        <w:suff w:val="tab"/>
        <w:lvlText w:val="•"/>
        <w:lvlJc w:val="left"/>
        <w:pPr>
          <w:ind w:left="761" w:hanging="321"/>
        </w:pPr>
        <w:rPr>
          <w:rFonts w:ascii="Graphik" w:cs="Graphik" w:hAnsi="Graphik" w:eastAsia="Graphik"/>
          <w:b w:val="1"/>
          <w:bCs w:val="1"/>
          <w:i w:val="0"/>
          <w:iCs w:val="0"/>
          <w:caps w:val="0"/>
          <w:smallCaps w:val="0"/>
          <w:strike w:val="0"/>
          <w:dstrike w:val="0"/>
          <w:outline w:val="0"/>
          <w:emboss w:val="0"/>
          <w:imprint w:val="0"/>
          <w:color w:val="ffffff"/>
          <w:spacing w:val="0"/>
          <w:w w:val="100"/>
          <w:kern w:val="0"/>
          <w:position w:val="-2"/>
          <w:highlight w:val="none"/>
          <w:vertAlign w:val="baseline"/>
        </w:rPr>
      </w:lvl>
    </w:lvlOverride>
    <w:lvlOverride w:ilvl="2">
      <w:lvl w:ilvl="2">
        <w:start w:val="1"/>
        <w:numFmt w:val="bullet"/>
        <w:suff w:val="tab"/>
        <w:lvlText w:val="•"/>
        <w:lvlJc w:val="left"/>
        <w:pPr>
          <w:ind w:left="981" w:hanging="321"/>
        </w:pPr>
        <w:rPr>
          <w:rFonts w:ascii="Graphik" w:cs="Graphik" w:hAnsi="Graphik" w:eastAsia="Graphik"/>
          <w:b w:val="1"/>
          <w:bCs w:val="1"/>
          <w:i w:val="0"/>
          <w:iCs w:val="0"/>
          <w:caps w:val="0"/>
          <w:smallCaps w:val="0"/>
          <w:strike w:val="0"/>
          <w:dstrike w:val="0"/>
          <w:outline w:val="0"/>
          <w:emboss w:val="0"/>
          <w:imprint w:val="0"/>
          <w:color w:val="ffffff"/>
          <w:spacing w:val="0"/>
          <w:w w:val="100"/>
          <w:kern w:val="0"/>
          <w:position w:val="-2"/>
          <w:highlight w:val="none"/>
          <w:vertAlign w:val="baseline"/>
        </w:rPr>
      </w:lvl>
    </w:lvlOverride>
    <w:lvlOverride w:ilvl="3">
      <w:lvl w:ilvl="3">
        <w:start w:val="1"/>
        <w:numFmt w:val="bullet"/>
        <w:suff w:val="tab"/>
        <w:lvlText w:val="•"/>
        <w:lvlJc w:val="left"/>
        <w:pPr>
          <w:ind w:left="1201" w:hanging="321"/>
        </w:pPr>
        <w:rPr>
          <w:rFonts w:ascii="Graphik" w:cs="Graphik" w:hAnsi="Graphik" w:eastAsia="Graphik"/>
          <w:b w:val="1"/>
          <w:bCs w:val="1"/>
          <w:i w:val="0"/>
          <w:iCs w:val="0"/>
          <w:caps w:val="0"/>
          <w:smallCaps w:val="0"/>
          <w:strike w:val="0"/>
          <w:dstrike w:val="0"/>
          <w:outline w:val="0"/>
          <w:emboss w:val="0"/>
          <w:imprint w:val="0"/>
          <w:color w:val="ffffff"/>
          <w:spacing w:val="0"/>
          <w:w w:val="100"/>
          <w:kern w:val="0"/>
          <w:position w:val="-2"/>
          <w:highlight w:val="none"/>
          <w:vertAlign w:val="baseline"/>
        </w:rPr>
      </w:lvl>
    </w:lvlOverride>
    <w:lvlOverride w:ilvl="4">
      <w:lvl w:ilvl="4">
        <w:start w:val="1"/>
        <w:numFmt w:val="bullet"/>
        <w:suff w:val="tab"/>
        <w:lvlText w:val="•"/>
        <w:lvlJc w:val="left"/>
        <w:pPr>
          <w:ind w:left="1421" w:hanging="321"/>
        </w:pPr>
        <w:rPr>
          <w:rFonts w:ascii="Graphik" w:cs="Graphik" w:hAnsi="Graphik" w:eastAsia="Graphik"/>
          <w:b w:val="1"/>
          <w:bCs w:val="1"/>
          <w:i w:val="0"/>
          <w:iCs w:val="0"/>
          <w:caps w:val="0"/>
          <w:smallCaps w:val="0"/>
          <w:strike w:val="0"/>
          <w:dstrike w:val="0"/>
          <w:outline w:val="0"/>
          <w:emboss w:val="0"/>
          <w:imprint w:val="0"/>
          <w:color w:val="ffffff"/>
          <w:spacing w:val="0"/>
          <w:w w:val="100"/>
          <w:kern w:val="0"/>
          <w:position w:val="-2"/>
          <w:highlight w:val="none"/>
          <w:vertAlign w:val="baseline"/>
        </w:rPr>
      </w:lvl>
    </w:lvlOverride>
    <w:lvlOverride w:ilvl="5">
      <w:lvl w:ilvl="5">
        <w:start w:val="1"/>
        <w:numFmt w:val="bullet"/>
        <w:suff w:val="tab"/>
        <w:lvlText w:val="•"/>
        <w:lvlJc w:val="left"/>
        <w:pPr>
          <w:ind w:left="1641" w:hanging="321"/>
        </w:pPr>
        <w:rPr>
          <w:rFonts w:ascii="Graphik" w:cs="Graphik" w:hAnsi="Graphik" w:eastAsia="Graphik"/>
          <w:b w:val="1"/>
          <w:bCs w:val="1"/>
          <w:i w:val="0"/>
          <w:iCs w:val="0"/>
          <w:caps w:val="0"/>
          <w:smallCaps w:val="0"/>
          <w:strike w:val="0"/>
          <w:dstrike w:val="0"/>
          <w:outline w:val="0"/>
          <w:emboss w:val="0"/>
          <w:imprint w:val="0"/>
          <w:color w:val="ffffff"/>
          <w:spacing w:val="0"/>
          <w:w w:val="100"/>
          <w:kern w:val="0"/>
          <w:position w:val="-2"/>
          <w:highlight w:val="none"/>
          <w:vertAlign w:val="baseline"/>
        </w:rPr>
      </w:lvl>
    </w:lvlOverride>
    <w:lvlOverride w:ilvl="6">
      <w:lvl w:ilvl="6">
        <w:start w:val="1"/>
        <w:numFmt w:val="bullet"/>
        <w:suff w:val="tab"/>
        <w:lvlText w:val="•"/>
        <w:lvlJc w:val="left"/>
        <w:pPr>
          <w:ind w:left="1861" w:hanging="321"/>
        </w:pPr>
        <w:rPr>
          <w:rFonts w:ascii="Graphik" w:cs="Graphik" w:hAnsi="Graphik" w:eastAsia="Graphik"/>
          <w:b w:val="1"/>
          <w:bCs w:val="1"/>
          <w:i w:val="0"/>
          <w:iCs w:val="0"/>
          <w:caps w:val="0"/>
          <w:smallCaps w:val="0"/>
          <w:strike w:val="0"/>
          <w:dstrike w:val="0"/>
          <w:outline w:val="0"/>
          <w:emboss w:val="0"/>
          <w:imprint w:val="0"/>
          <w:color w:val="ffffff"/>
          <w:spacing w:val="0"/>
          <w:w w:val="100"/>
          <w:kern w:val="0"/>
          <w:position w:val="-2"/>
          <w:highlight w:val="none"/>
          <w:vertAlign w:val="baseline"/>
        </w:rPr>
      </w:lvl>
    </w:lvlOverride>
    <w:lvlOverride w:ilvl="7">
      <w:lvl w:ilvl="7">
        <w:start w:val="1"/>
        <w:numFmt w:val="bullet"/>
        <w:suff w:val="tab"/>
        <w:lvlText w:val="•"/>
        <w:lvlJc w:val="left"/>
        <w:pPr>
          <w:ind w:left="2081" w:hanging="321"/>
        </w:pPr>
        <w:rPr>
          <w:rFonts w:ascii="Graphik" w:cs="Graphik" w:hAnsi="Graphik" w:eastAsia="Graphik"/>
          <w:b w:val="1"/>
          <w:bCs w:val="1"/>
          <w:i w:val="0"/>
          <w:iCs w:val="0"/>
          <w:caps w:val="0"/>
          <w:smallCaps w:val="0"/>
          <w:strike w:val="0"/>
          <w:dstrike w:val="0"/>
          <w:outline w:val="0"/>
          <w:emboss w:val="0"/>
          <w:imprint w:val="0"/>
          <w:color w:val="ffffff"/>
          <w:spacing w:val="0"/>
          <w:w w:val="100"/>
          <w:kern w:val="0"/>
          <w:position w:val="-2"/>
          <w:highlight w:val="none"/>
          <w:vertAlign w:val="baseline"/>
        </w:rPr>
      </w:lvl>
    </w:lvlOverride>
    <w:lvlOverride w:ilvl="8">
      <w:lvl w:ilvl="8">
        <w:start w:val="1"/>
        <w:numFmt w:val="bullet"/>
        <w:suff w:val="tab"/>
        <w:lvlText w:val="•"/>
        <w:lvlJc w:val="left"/>
        <w:pPr>
          <w:ind w:left="2301" w:hanging="321"/>
        </w:pPr>
        <w:rPr>
          <w:rFonts w:ascii="Graphik" w:cs="Graphik" w:hAnsi="Graphik" w:eastAsia="Graphik"/>
          <w:b w:val="1"/>
          <w:bCs w:val="1"/>
          <w:i w:val="0"/>
          <w:iCs w:val="0"/>
          <w:caps w:val="0"/>
          <w:smallCaps w:val="0"/>
          <w:strike w:val="0"/>
          <w:dstrike w:val="0"/>
          <w:outline w:val="0"/>
          <w:emboss w:val="0"/>
          <w:imprint w:val="0"/>
          <w:color w:val="ffffff"/>
          <w:spacing w:val="0"/>
          <w:w w:val="100"/>
          <w:kern w:val="0"/>
          <w:position w:val="-2"/>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Title">
    <w:name w:val="Title"/>
    <w:next w:val="Body.0"/>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6"/>
      <w:szCs w:val="66"/>
      <w:u w:val="none"/>
      <w:shd w:val="nil" w:color="auto" w:fill="auto"/>
      <w:vertAlign w:val="baseline"/>
      <w:lang w:val="en-US"/>
      <w14:textOutline>
        <w14:noFill/>
      </w14:textOutline>
      <w14:textFill>
        <w14:solidFill>
          <w14:srgbClr w14:val="000000"/>
        </w14:solidFill>
      </w14:textFill>
    </w:rPr>
  </w:style>
  <w:style w:type="paragraph" w:styleId="Body.0">
    <w:name w:val="Body"/>
    <w:next w:val="Body.0"/>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6"/>
      <w:szCs w:val="26"/>
      <w:u w:val="none"/>
      <w:shd w:val="nil" w:color="auto" w:fill="auto"/>
      <w:vertAlign w:val="baseline"/>
      <w:lang w:val="en-US"/>
      <w14:textOutline>
        <w14:noFill/>
      </w14:textOutline>
      <w14:textFill>
        <w14:solidFill>
          <w14:srgbClr w14:val="000000"/>
        </w14:solidFill>
      </w14:textFill>
    </w:rPr>
  </w:style>
  <w:style w:type="paragraph" w:styleId="Heading 2">
    <w:name w:val="Heading 2"/>
    <w:next w:val="Body.0"/>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4"/>
      <w:szCs w:val="34"/>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2"/>
      </w:numPr>
    </w:pPr>
  </w:style>
  <w:style w:type="paragraph" w:styleId="Default">
    <w:name w:val="Default"/>
    <w:next w:val="Default"/>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6"/>
      <w:szCs w:val="26"/>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3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