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47B96D" w14:textId="6757164D" w:rsidR="00167DC6" w:rsidRDefault="00167DC6" w:rsidP="00167DC6">
      <w:pPr>
        <w:spacing w:after="0" w:line="240" w:lineRule="auto"/>
      </w:pPr>
      <w:r>
        <w:t>Market Research</w:t>
      </w:r>
    </w:p>
    <w:p w14:paraId="12FF7778" w14:textId="512B2F69" w:rsidR="00167DC6" w:rsidRDefault="00167DC6" w:rsidP="00167DC6">
      <w:pPr>
        <w:spacing w:after="0" w:line="240" w:lineRule="auto"/>
      </w:pPr>
    </w:p>
    <w:p w14:paraId="00C6BAE5" w14:textId="59953DAE" w:rsidR="00167DC6" w:rsidRDefault="00167DC6" w:rsidP="00167DC6">
      <w:pPr>
        <w:spacing w:after="0" w:line="240" w:lineRule="auto"/>
      </w:pPr>
      <w:r>
        <w:t>Target Market Age Group: 30-64</w:t>
      </w:r>
    </w:p>
    <w:p w14:paraId="4F6EDF01" w14:textId="6C145410" w:rsidR="00167DC6" w:rsidRDefault="00167DC6" w:rsidP="00167DC6">
      <w:pPr>
        <w:spacing w:after="0" w:line="240" w:lineRule="auto"/>
      </w:pPr>
      <w:r>
        <w:t>Target Market Category: Small Business Owners</w:t>
      </w:r>
    </w:p>
    <w:p w14:paraId="62E9E704" w14:textId="42507260" w:rsidR="00167DC6" w:rsidRDefault="00167DC6" w:rsidP="00167DC6">
      <w:pPr>
        <w:spacing w:after="0" w:line="240" w:lineRule="auto"/>
      </w:pPr>
    </w:p>
    <w:p w14:paraId="63204B36" w14:textId="77777777" w:rsidR="00167DC6" w:rsidRDefault="00167DC6" w:rsidP="00167DC6">
      <w:pPr>
        <w:spacing w:after="0" w:line="240" w:lineRule="auto"/>
      </w:pPr>
      <w:r>
        <w:t xml:space="preserve">Texas Luxury Home Sales – </w:t>
      </w:r>
    </w:p>
    <w:p w14:paraId="23409243" w14:textId="615F0951" w:rsidR="00167DC6" w:rsidRDefault="00167DC6" w:rsidP="00167DC6">
      <w:pPr>
        <w:pStyle w:val="ListParagraph"/>
        <w:numPr>
          <w:ilvl w:val="0"/>
          <w:numId w:val="2"/>
        </w:numPr>
        <w:spacing w:after="0" w:line="240" w:lineRule="auto"/>
      </w:pPr>
      <w:r>
        <w:t>Austin-Round Rock</w:t>
      </w:r>
    </w:p>
    <w:p w14:paraId="15F5456A" w14:textId="577944A1" w:rsidR="00167DC6" w:rsidRDefault="00167DC6" w:rsidP="00167DC6">
      <w:pPr>
        <w:pStyle w:val="ListParagraph"/>
        <w:numPr>
          <w:ilvl w:val="0"/>
          <w:numId w:val="2"/>
        </w:numPr>
        <w:spacing w:after="0" w:line="240" w:lineRule="auto"/>
      </w:pPr>
      <w:r>
        <w:t>Dallas-Fort Worth-Arlington</w:t>
      </w:r>
    </w:p>
    <w:p w14:paraId="624AB479" w14:textId="2D543E1A" w:rsidR="00167DC6" w:rsidRDefault="00167DC6" w:rsidP="00167DC6">
      <w:pPr>
        <w:pStyle w:val="ListParagraph"/>
        <w:numPr>
          <w:ilvl w:val="0"/>
          <w:numId w:val="2"/>
        </w:numPr>
        <w:spacing w:after="0" w:line="240" w:lineRule="auto"/>
      </w:pPr>
      <w:r>
        <w:t>Houston-The Woodlands-Sugar Land</w:t>
      </w:r>
    </w:p>
    <w:p w14:paraId="13DF492F" w14:textId="5F2A27C0" w:rsidR="00167DC6" w:rsidRDefault="00167DC6" w:rsidP="00167DC6">
      <w:pPr>
        <w:pStyle w:val="ListParagraph"/>
        <w:numPr>
          <w:ilvl w:val="0"/>
          <w:numId w:val="2"/>
        </w:numPr>
        <w:spacing w:after="0" w:line="240" w:lineRule="auto"/>
      </w:pPr>
      <w:r>
        <w:t>San Antonio-New Braunfels</w:t>
      </w:r>
    </w:p>
    <w:p w14:paraId="7A3AD8E2" w14:textId="77777777" w:rsidR="00167DC6" w:rsidRDefault="00167DC6" w:rsidP="00167DC6">
      <w:pPr>
        <w:spacing w:after="0" w:line="240" w:lineRule="auto"/>
      </w:pPr>
    </w:p>
    <w:p w14:paraId="780B94E5" w14:textId="029A7303" w:rsidR="00167DC6" w:rsidRDefault="00167DC6" w:rsidP="00167DC6">
      <w:pPr>
        <w:spacing w:after="0" w:line="240" w:lineRule="auto"/>
      </w:pPr>
      <w:r>
        <w:t>How many small businesses?</w:t>
      </w:r>
    </w:p>
    <w:p w14:paraId="7FC20DF9" w14:textId="77777777" w:rsidR="00167DC6" w:rsidRDefault="00167DC6" w:rsidP="00167DC6">
      <w:pPr>
        <w:spacing w:after="0" w:line="240" w:lineRule="auto"/>
      </w:pPr>
    </w:p>
    <w:p w14:paraId="36F9CF28" w14:textId="5FD6624E" w:rsidR="00167DC6" w:rsidRDefault="00167DC6" w:rsidP="00167DC6">
      <w:pPr>
        <w:spacing w:after="0" w:line="240" w:lineRule="auto"/>
      </w:pPr>
      <w:r>
        <w:t>Florida: 2,500,000</w:t>
      </w:r>
    </w:p>
    <w:p w14:paraId="4D148CFC" w14:textId="12EBC605" w:rsidR="00167DC6" w:rsidRDefault="00167DC6" w:rsidP="00167DC6">
      <w:pPr>
        <w:spacing w:after="0" w:line="240" w:lineRule="auto"/>
      </w:pPr>
      <w:r>
        <w:t>Texas: 2,600,000</w:t>
      </w:r>
    </w:p>
    <w:p w14:paraId="631E4017" w14:textId="62A6519A" w:rsidR="00167DC6" w:rsidRDefault="00167DC6" w:rsidP="00167DC6">
      <w:pPr>
        <w:spacing w:after="0" w:line="240" w:lineRule="auto"/>
      </w:pPr>
      <w:r>
        <w:t>Maryland: 581,712</w:t>
      </w:r>
    </w:p>
    <w:p w14:paraId="7A036E55" w14:textId="0C8760E2" w:rsidR="00167DC6" w:rsidRDefault="00167DC6" w:rsidP="00167DC6">
      <w:pPr>
        <w:spacing w:after="0" w:line="240" w:lineRule="auto"/>
      </w:pPr>
      <w:r>
        <w:t>DC: 68,236</w:t>
      </w:r>
    </w:p>
    <w:p w14:paraId="409C6C08" w14:textId="7A18651C" w:rsidR="00167DC6" w:rsidRDefault="00167DC6" w:rsidP="00167DC6">
      <w:pPr>
        <w:spacing w:after="0" w:line="240" w:lineRule="auto"/>
      </w:pPr>
      <w:r>
        <w:t>Virginia: 732,962</w:t>
      </w:r>
    </w:p>
    <w:p w14:paraId="14EBE553" w14:textId="38C96843" w:rsidR="00167DC6" w:rsidRDefault="00167DC6" w:rsidP="00167DC6">
      <w:pPr>
        <w:spacing w:after="0" w:line="240" w:lineRule="auto"/>
      </w:pPr>
    </w:p>
    <w:p w14:paraId="21B19447" w14:textId="3E34FDE7" w:rsidR="00167DC6" w:rsidRDefault="00167DC6" w:rsidP="00167DC6">
      <w:pPr>
        <w:spacing w:after="0" w:line="240" w:lineRule="auto"/>
      </w:pPr>
      <w:r>
        <w:t>Total: 6,482,910</w:t>
      </w:r>
    </w:p>
    <w:p w14:paraId="11FD597E" w14:textId="3F5EF0B2" w:rsidR="00167DC6" w:rsidRDefault="00167DC6" w:rsidP="00167DC6">
      <w:pPr>
        <w:spacing w:after="0" w:line="240" w:lineRule="auto"/>
      </w:pPr>
    </w:p>
    <w:p w14:paraId="2624FAF4" w14:textId="77777777" w:rsidR="00167DC6" w:rsidRDefault="003A352B" w:rsidP="00167DC6">
      <w:pPr>
        <w:spacing w:after="0" w:line="240" w:lineRule="auto"/>
      </w:pPr>
      <w:hyperlink r:id="rId8" w:history="1">
        <w:r w:rsidR="00167DC6">
          <w:rPr>
            <w:rStyle w:val="Hyperlink"/>
          </w:rPr>
          <w:t>https://finance.yahoo.com/news/size-u-mortgage-market-2020-154148225.html</w:t>
        </w:r>
      </w:hyperlink>
      <w:r w:rsidR="00167DC6">
        <w:t xml:space="preserve"> </w:t>
      </w:r>
    </w:p>
    <w:p w14:paraId="38449FCD" w14:textId="03A84ACA" w:rsidR="00167DC6" w:rsidRDefault="00167DC6" w:rsidP="00167DC6">
      <w:pPr>
        <w:spacing w:after="0" w:line="240" w:lineRule="auto"/>
      </w:pPr>
      <w:r>
        <w:t>The size of the US Mortgage Market in 2020 is $11.05 Trillion – measured by outstanding mortgages.</w:t>
      </w:r>
    </w:p>
    <w:p w14:paraId="6A49E618" w14:textId="300D2832" w:rsidR="00167DC6" w:rsidRDefault="00167DC6" w:rsidP="00167DC6">
      <w:pPr>
        <w:spacing w:after="0" w:line="240" w:lineRule="auto"/>
      </w:pPr>
    </w:p>
    <w:p w14:paraId="62C55ECF" w14:textId="77777777" w:rsidR="00167DC6" w:rsidRDefault="003A352B" w:rsidP="00167DC6">
      <w:pPr>
        <w:spacing w:after="0" w:line="240" w:lineRule="auto"/>
      </w:pPr>
      <w:hyperlink r:id="rId9" w:history="1">
        <w:r w:rsidR="00167DC6">
          <w:rPr>
            <w:rStyle w:val="Hyperlink"/>
          </w:rPr>
          <w:t>https://www.mortgagecalculator.org/helpful-advice/mortgage-statistics.php</w:t>
        </w:r>
      </w:hyperlink>
    </w:p>
    <w:p w14:paraId="03CBDB36" w14:textId="02863C56" w:rsidR="00167DC6" w:rsidRDefault="00167DC6" w:rsidP="00167DC6">
      <w:pPr>
        <w:spacing w:after="0" w:line="240" w:lineRule="auto"/>
        <w:rPr>
          <w:rFonts w:ascii="Helvetica" w:hAnsi="Helvetica" w:cs="Helvetica"/>
          <w:color w:val="2F2F2F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2F2F2F"/>
          <w:sz w:val="21"/>
          <w:szCs w:val="21"/>
          <w:shd w:val="clear" w:color="auto" w:fill="FFFFFF"/>
        </w:rPr>
        <w:t>At the end of the second quarter of 2019</w:t>
      </w:r>
      <w:r w:rsidR="006445ED">
        <w:rPr>
          <w:rFonts w:ascii="Helvetica" w:hAnsi="Helvetica" w:cs="Helvetica"/>
          <w:color w:val="2F2F2F"/>
          <w:sz w:val="21"/>
          <w:szCs w:val="21"/>
          <w:shd w:val="clear" w:color="auto" w:fill="FFFFFF"/>
        </w:rPr>
        <w:t>,</w:t>
      </w:r>
      <w:r>
        <w:rPr>
          <w:rFonts w:ascii="Helvetica" w:hAnsi="Helvetica" w:cs="Helvetica"/>
          <w:color w:val="2F2F2F"/>
          <w:sz w:val="21"/>
          <w:szCs w:val="21"/>
          <w:shd w:val="clear" w:color="auto" w:fill="FFFFFF"/>
        </w:rPr>
        <w:t xml:space="preserve"> there w</w:t>
      </w:r>
      <w:r w:rsidR="006445ED">
        <w:rPr>
          <w:rFonts w:ascii="Helvetica" w:hAnsi="Helvetica" w:cs="Helvetica"/>
          <w:color w:val="2F2F2F"/>
          <w:sz w:val="21"/>
          <w:szCs w:val="21"/>
          <w:shd w:val="clear" w:color="auto" w:fill="FFFFFF"/>
        </w:rPr>
        <w:t>ere</w:t>
      </w:r>
      <w:r>
        <w:rPr>
          <w:rFonts w:ascii="Helvetica" w:hAnsi="Helvetica" w:cs="Helvetica"/>
          <w:color w:val="2F2F2F"/>
          <w:sz w:val="21"/>
          <w:szCs w:val="21"/>
          <w:shd w:val="clear" w:color="auto" w:fill="FFFFFF"/>
        </w:rPr>
        <w:t xml:space="preserve"> 13.86 trillion Dollars in outstanding household debt across the United States. Housing debt totals $9.81 trillion, or 70.78% of the total.</w:t>
      </w:r>
    </w:p>
    <w:p w14:paraId="66E76F17" w14:textId="579DB06D" w:rsidR="00167DC6" w:rsidRDefault="00167DC6" w:rsidP="00167DC6">
      <w:pPr>
        <w:spacing w:after="0" w:line="240" w:lineRule="auto"/>
        <w:rPr>
          <w:rFonts w:ascii="Helvetica" w:hAnsi="Helvetica" w:cs="Helvetica"/>
          <w:color w:val="2F2F2F"/>
          <w:sz w:val="21"/>
          <w:szCs w:val="21"/>
          <w:shd w:val="clear" w:color="auto" w:fill="FFFFFF"/>
        </w:rPr>
      </w:pPr>
    </w:p>
    <w:p w14:paraId="57863517" w14:textId="52EE8680" w:rsidR="00167DC6" w:rsidRDefault="00167DC6" w:rsidP="00167DC6">
      <w:pPr>
        <w:spacing w:after="0" w:line="240" w:lineRule="auto"/>
      </w:pPr>
      <w:r>
        <w:rPr>
          <w:noProof/>
        </w:rPr>
        <w:drawing>
          <wp:inline distT="0" distB="0" distL="0" distR="0" wp14:anchorId="42C4D78A" wp14:editId="02996CC6">
            <wp:extent cx="5943600" cy="26301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30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AABA8A" w14:textId="742377A3" w:rsidR="00167DC6" w:rsidRDefault="00167DC6" w:rsidP="00167DC6">
      <w:pPr>
        <w:spacing w:after="0" w:line="240" w:lineRule="auto"/>
      </w:pPr>
    </w:p>
    <w:p w14:paraId="0FB19098" w14:textId="284F1B51" w:rsidR="00167DC6" w:rsidRDefault="00167DC6" w:rsidP="00167DC6">
      <w:pPr>
        <w:spacing w:after="0" w:line="240" w:lineRule="auto"/>
      </w:pPr>
      <w:r>
        <w:rPr>
          <w:noProof/>
        </w:rPr>
        <w:lastRenderedPageBreak/>
        <w:drawing>
          <wp:inline distT="0" distB="0" distL="0" distR="0" wp14:anchorId="44574FBE" wp14:editId="37FE9AD6">
            <wp:extent cx="5943600" cy="5219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21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D7C6DE" w14:textId="3A81AF6E" w:rsidR="00167DC6" w:rsidRDefault="00167DC6" w:rsidP="00167DC6">
      <w:pPr>
        <w:spacing w:after="0" w:line="240" w:lineRule="auto"/>
      </w:pPr>
    </w:p>
    <w:p w14:paraId="5E491067" w14:textId="77777777" w:rsidR="00167DC6" w:rsidRDefault="00167DC6" w:rsidP="00167DC6">
      <w:pPr>
        <w:spacing w:after="0" w:line="240" w:lineRule="auto"/>
      </w:pPr>
    </w:p>
    <w:p w14:paraId="10693EC1" w14:textId="77777777" w:rsidR="00167DC6" w:rsidRDefault="00167DC6" w:rsidP="00167DC6">
      <w:pPr>
        <w:spacing w:after="0" w:line="240" w:lineRule="auto"/>
      </w:pPr>
    </w:p>
    <w:p w14:paraId="7EDF1C8A" w14:textId="34199142" w:rsidR="00167DC6" w:rsidRDefault="00083388" w:rsidP="00167DC6">
      <w:pPr>
        <w:spacing w:after="0" w:line="240" w:lineRule="auto"/>
      </w:pPr>
      <w:r>
        <w:t>Average loan size: $258,148.797</w:t>
      </w:r>
    </w:p>
    <w:p w14:paraId="53E666EB" w14:textId="19197D41" w:rsidR="00AB2DE4" w:rsidRDefault="00AB2DE4" w:rsidP="00167DC6">
      <w:pPr>
        <w:spacing w:after="0" w:line="240" w:lineRule="auto"/>
      </w:pPr>
      <w:r>
        <w:t xml:space="preserve">Total NonQM </w:t>
      </w:r>
      <w:r w:rsidR="00F142F1">
        <w:t xml:space="preserve">Units </w:t>
      </w:r>
      <w:r>
        <w:t>(4%): 308,711.40</w:t>
      </w:r>
    </w:p>
    <w:p w14:paraId="01E6EE8C" w14:textId="2C6EC561" w:rsidR="00F142F1" w:rsidRDefault="00F142F1" w:rsidP="00167DC6">
      <w:pPr>
        <w:spacing w:after="0" w:line="240" w:lineRule="auto"/>
      </w:pPr>
      <w:r>
        <w:t>Total NonQM Volume (4%): $79,693,476,600</w:t>
      </w:r>
    </w:p>
    <w:p w14:paraId="3016DA93" w14:textId="77777777" w:rsidR="00167DC6" w:rsidRDefault="00167DC6" w:rsidP="00167DC6">
      <w:pPr>
        <w:spacing w:after="0" w:line="240" w:lineRule="auto"/>
      </w:pPr>
    </w:p>
    <w:p w14:paraId="6A392CA2" w14:textId="77777777" w:rsidR="00167DC6" w:rsidRDefault="00167DC6" w:rsidP="00167DC6">
      <w:pPr>
        <w:spacing w:after="0" w:line="240" w:lineRule="auto"/>
      </w:pPr>
    </w:p>
    <w:p w14:paraId="6F8C0CE1" w14:textId="77777777" w:rsidR="00167DC6" w:rsidRDefault="00167DC6" w:rsidP="00167DC6">
      <w:pPr>
        <w:spacing w:after="0" w:line="240" w:lineRule="auto"/>
      </w:pPr>
    </w:p>
    <w:p w14:paraId="53B28982" w14:textId="77777777" w:rsidR="00167DC6" w:rsidRDefault="00167DC6" w:rsidP="00167DC6">
      <w:pPr>
        <w:spacing w:after="0" w:line="240" w:lineRule="auto"/>
      </w:pPr>
    </w:p>
    <w:p w14:paraId="03D520C7" w14:textId="77777777" w:rsidR="00167DC6" w:rsidRDefault="00167DC6" w:rsidP="00167DC6">
      <w:pPr>
        <w:spacing w:after="0" w:line="240" w:lineRule="auto"/>
      </w:pPr>
    </w:p>
    <w:p w14:paraId="03AA26BD" w14:textId="77777777" w:rsidR="00167DC6" w:rsidRDefault="00167DC6" w:rsidP="00167DC6">
      <w:pPr>
        <w:spacing w:after="0" w:line="240" w:lineRule="auto"/>
      </w:pPr>
    </w:p>
    <w:p w14:paraId="66203FDE" w14:textId="77777777" w:rsidR="00167DC6" w:rsidRDefault="00167DC6" w:rsidP="00167DC6">
      <w:pPr>
        <w:spacing w:after="0" w:line="240" w:lineRule="auto"/>
      </w:pPr>
    </w:p>
    <w:p w14:paraId="53F9253C" w14:textId="77777777" w:rsidR="00167DC6" w:rsidRDefault="00167DC6" w:rsidP="00167DC6">
      <w:pPr>
        <w:spacing w:after="0" w:line="240" w:lineRule="auto"/>
      </w:pPr>
    </w:p>
    <w:p w14:paraId="2866787A" w14:textId="77777777" w:rsidR="00167DC6" w:rsidRDefault="00167DC6" w:rsidP="00167DC6">
      <w:pPr>
        <w:spacing w:after="0" w:line="240" w:lineRule="auto"/>
      </w:pPr>
    </w:p>
    <w:p w14:paraId="792A6334" w14:textId="77777777" w:rsidR="00167DC6" w:rsidRDefault="00167DC6" w:rsidP="00167DC6">
      <w:pPr>
        <w:spacing w:after="0" w:line="240" w:lineRule="auto"/>
      </w:pPr>
    </w:p>
    <w:p w14:paraId="52CB5CB5" w14:textId="77777777" w:rsidR="00167DC6" w:rsidRDefault="00167DC6" w:rsidP="00167DC6">
      <w:pPr>
        <w:spacing w:after="0" w:line="240" w:lineRule="auto"/>
      </w:pPr>
    </w:p>
    <w:p w14:paraId="2EA0FC20" w14:textId="77777777" w:rsidR="00167DC6" w:rsidRDefault="00167DC6" w:rsidP="00167DC6">
      <w:pPr>
        <w:spacing w:after="0" w:line="240" w:lineRule="auto"/>
      </w:pPr>
    </w:p>
    <w:p w14:paraId="1D09742D" w14:textId="77777777" w:rsidR="00167DC6" w:rsidRDefault="00167DC6" w:rsidP="00167DC6">
      <w:pPr>
        <w:spacing w:after="0" w:line="240" w:lineRule="auto"/>
      </w:pPr>
    </w:p>
    <w:p w14:paraId="657C9D88" w14:textId="77777777" w:rsidR="00167DC6" w:rsidRDefault="003A352B" w:rsidP="00167DC6">
      <w:pPr>
        <w:spacing w:after="0" w:line="240" w:lineRule="auto"/>
      </w:pPr>
      <w:hyperlink r:id="rId12" w:history="1">
        <w:r w:rsidR="00167DC6">
          <w:rPr>
            <w:rStyle w:val="Hyperlink"/>
          </w:rPr>
          <w:t>https://www.consumerfinance.gov/data-research/consumer-credit-trends/mortgages/lending-borrower-age/</w:t>
        </w:r>
      </w:hyperlink>
    </w:p>
    <w:p w14:paraId="1C33CF1A" w14:textId="59607BDC" w:rsidR="00167DC6" w:rsidRDefault="00167DC6" w:rsidP="00167DC6">
      <w:pPr>
        <w:spacing w:after="0" w:line="240" w:lineRule="auto"/>
      </w:pPr>
      <w:r>
        <w:t>Lending by Borrower Age</w:t>
      </w:r>
    </w:p>
    <w:p w14:paraId="5D4BEEE8" w14:textId="45192C3F" w:rsidR="00167DC6" w:rsidRDefault="00167DC6" w:rsidP="00167DC6">
      <w:pPr>
        <w:spacing w:after="0" w:line="240" w:lineRule="auto"/>
      </w:pPr>
    </w:p>
    <w:p w14:paraId="71C3514A" w14:textId="56FA111C" w:rsidR="00167DC6" w:rsidRDefault="00167DC6" w:rsidP="00167DC6">
      <w:pPr>
        <w:spacing w:after="0" w:line="240" w:lineRule="auto"/>
      </w:pPr>
      <w:r>
        <w:rPr>
          <w:noProof/>
        </w:rPr>
        <w:drawing>
          <wp:inline distT="0" distB="0" distL="0" distR="0" wp14:anchorId="012F73E3" wp14:editId="5D3971CC">
            <wp:extent cx="4286426" cy="356469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24759" cy="3596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6F3AA9" w14:textId="085996D8" w:rsidR="00167DC6" w:rsidRDefault="00167DC6" w:rsidP="00167DC6">
      <w:pPr>
        <w:spacing w:after="0" w:line="240" w:lineRule="auto"/>
      </w:pPr>
      <w:r>
        <w:rPr>
          <w:noProof/>
        </w:rPr>
        <w:drawing>
          <wp:inline distT="0" distB="0" distL="0" distR="0" wp14:anchorId="6FFC88AD" wp14:editId="3DC2801D">
            <wp:extent cx="4286374" cy="3532594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319713" cy="3560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8B68D1" w14:textId="7140E779" w:rsidR="00167DC6" w:rsidRDefault="00167DC6" w:rsidP="00167DC6">
      <w:pPr>
        <w:spacing w:after="0" w:line="240" w:lineRule="auto"/>
      </w:pPr>
    </w:p>
    <w:p w14:paraId="29AD8A53" w14:textId="77777777" w:rsidR="00167DC6" w:rsidRDefault="00167DC6" w:rsidP="00167DC6">
      <w:pPr>
        <w:spacing w:after="0" w:line="240" w:lineRule="auto"/>
      </w:pPr>
    </w:p>
    <w:p w14:paraId="609BF53A" w14:textId="72093EC0" w:rsidR="00DC1C13" w:rsidRDefault="005610CF">
      <w:r>
        <w:t xml:space="preserve">Younger than </w:t>
      </w:r>
      <w:r w:rsidR="00DC1C13">
        <w:t>30: 14.7</w:t>
      </w:r>
      <w:r w:rsidR="0099009B">
        <w:t>B</w:t>
      </w:r>
    </w:p>
    <w:p w14:paraId="7931E5F0" w14:textId="6A777A97" w:rsidR="00DC1C13" w:rsidRDefault="00DC1C13">
      <w:r>
        <w:t>30-44: 56.8</w:t>
      </w:r>
      <w:r w:rsidR="0099009B">
        <w:t>B</w:t>
      </w:r>
      <w:r w:rsidR="00F47CED">
        <w:t xml:space="preserve"> (41.37%)</w:t>
      </w:r>
    </w:p>
    <w:p w14:paraId="1CCEE98F" w14:textId="6D472C7B" w:rsidR="00DC1C13" w:rsidRDefault="00DC1C13">
      <w:r>
        <w:t xml:space="preserve">45-64: </w:t>
      </w:r>
      <w:r w:rsidR="0099009B">
        <w:t>52.3B</w:t>
      </w:r>
      <w:r w:rsidR="00D63BB4">
        <w:t xml:space="preserve"> (38.09%)</w:t>
      </w:r>
    </w:p>
    <w:p w14:paraId="16F5A6E2" w14:textId="6B5BD1C8" w:rsidR="0097150C" w:rsidRDefault="0097150C">
      <w:r>
        <w:t>65+: 13.5B</w:t>
      </w:r>
    </w:p>
    <w:p w14:paraId="3C8BE376" w14:textId="5412480A" w:rsidR="00F47CED" w:rsidRDefault="00F47CED">
      <w:r>
        <w:t>Total $137.3B</w:t>
      </w:r>
    </w:p>
    <w:p w14:paraId="5C62896A" w14:textId="05EE0C95" w:rsidR="007B2E60" w:rsidRDefault="007B2E60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The non-QM definition is very broad but tends to incorporate four types of borrower: the self-employed, those borrowing for investment properties, those with a debt-to-income (DTI) of more than 43% and loans to foreign nationals.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Full article: </w:t>
      </w:r>
      <w:hyperlink r:id="rId15" w:history="1">
        <w:r>
          <w:rPr>
            <w:rStyle w:val="Hyperlink"/>
            <w:rFonts w:ascii="Arial" w:hAnsi="Arial" w:cs="Arial"/>
            <w:color w:val="D70000"/>
            <w:u w:val="none"/>
            <w:shd w:val="clear" w:color="auto" w:fill="FFFFFF"/>
          </w:rPr>
          <w:t>https://www.euromoney.com/article/b1hxbln3fdlb8d/us-rmbs-is-non-qm-the-new-sub-prime?copyrightInfo=true</w:t>
        </w:r>
      </w:hyperlink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Visit </w:t>
      </w:r>
      <w:hyperlink r:id="rId16" w:history="1">
        <w:r>
          <w:rPr>
            <w:rStyle w:val="Hyperlink"/>
            <w:rFonts w:ascii="Arial" w:hAnsi="Arial" w:cs="Arial"/>
            <w:color w:val="D70000"/>
            <w:u w:val="none"/>
            <w:shd w:val="clear" w:color="auto" w:fill="FFFFFF"/>
          </w:rPr>
          <w:t>http://www.euromoney.com/reprints</w:t>
        </w:r>
      </w:hyperlink>
      <w:r>
        <w:rPr>
          <w:rFonts w:ascii="Arial" w:hAnsi="Arial" w:cs="Arial"/>
          <w:color w:val="000000"/>
          <w:shd w:val="clear" w:color="auto" w:fill="FFFFFF"/>
        </w:rPr>
        <w:t> for additional distribution rights. For more articles like this, follow us </w:t>
      </w:r>
      <w:hyperlink r:id="rId17" w:history="1">
        <w:r>
          <w:rPr>
            <w:rStyle w:val="Hyperlink"/>
            <w:rFonts w:ascii="Arial" w:hAnsi="Arial" w:cs="Arial"/>
            <w:color w:val="D70000"/>
            <w:u w:val="none"/>
            <w:shd w:val="clear" w:color="auto" w:fill="FFFFFF"/>
          </w:rPr>
          <w:t>@euromoney</w:t>
        </w:r>
      </w:hyperlink>
      <w:r>
        <w:rPr>
          <w:rFonts w:ascii="Arial" w:hAnsi="Arial" w:cs="Arial"/>
          <w:color w:val="000000"/>
          <w:shd w:val="clear" w:color="auto" w:fill="FFFFFF"/>
        </w:rPr>
        <w:t> on Twitter.</w:t>
      </w:r>
    </w:p>
    <w:p w14:paraId="186562C8" w14:textId="048B6468" w:rsidR="000E077D" w:rsidRDefault="000E077D">
      <w:pPr>
        <w:rPr>
          <w:rFonts w:ascii="Arial" w:hAnsi="Arial" w:cs="Arial"/>
          <w:color w:val="000000"/>
          <w:shd w:val="clear" w:color="auto" w:fill="FFFFFF"/>
        </w:rPr>
      </w:pPr>
    </w:p>
    <w:p w14:paraId="04752DC5" w14:textId="77777777" w:rsidR="00F537A2" w:rsidRDefault="00F537A2">
      <w:hyperlink r:id="rId18" w:history="1">
        <w:r>
          <w:rPr>
            <w:rStyle w:val="Hyperlink"/>
          </w:rPr>
          <w:t>https://themreport.com/daily-dose/10-24-2019/risk-and-reward-in-the-non-qm-market</w:t>
        </w:r>
      </w:hyperlink>
    </w:p>
    <w:p w14:paraId="7297A3C6" w14:textId="5FBB9415" w:rsidR="000E077D" w:rsidRDefault="000E077D">
      <w:pPr>
        <w:rPr>
          <w:rFonts w:ascii="Tahoma" w:hAnsi="Tahoma" w:cs="Tahoma"/>
          <w:color w:val="333333"/>
          <w:sz w:val="21"/>
          <w:szCs w:val="21"/>
          <w:shd w:val="clear" w:color="auto" w:fill="FFFFFF"/>
        </w:rPr>
      </w:pPr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>In fact, according to CoreLogic, the total non-QM loan market only made up about 4% of total mortgage originations in 2018.</w:t>
      </w:r>
    </w:p>
    <w:p w14:paraId="3A2CCF15" w14:textId="31D01F64" w:rsidR="00C61FBD" w:rsidRDefault="00C61FBD">
      <w:pPr>
        <w:rPr>
          <w:rFonts w:ascii="Tahoma" w:hAnsi="Tahoma" w:cs="Tahoma"/>
          <w:color w:val="333333"/>
          <w:sz w:val="21"/>
          <w:szCs w:val="21"/>
          <w:shd w:val="clear" w:color="auto" w:fill="FFFFFF"/>
        </w:rPr>
      </w:pPr>
    </w:p>
    <w:p w14:paraId="1850FFB2" w14:textId="766E0443" w:rsidR="000E4DB4" w:rsidRDefault="000E4DB4">
      <w:pPr>
        <w:rPr>
          <w:rFonts w:ascii="Tahoma" w:hAnsi="Tahoma" w:cs="Tahoma"/>
          <w:color w:val="333333"/>
          <w:sz w:val="21"/>
          <w:szCs w:val="21"/>
          <w:shd w:val="clear" w:color="auto" w:fill="FFFFFF"/>
        </w:rPr>
      </w:pPr>
    </w:p>
    <w:p w14:paraId="75A66BCF" w14:textId="0C82CC94" w:rsidR="000E4DB4" w:rsidRDefault="000E4DB4">
      <w:pPr>
        <w:rPr>
          <w:rFonts w:ascii="Tahoma" w:hAnsi="Tahoma" w:cs="Tahoma"/>
          <w:color w:val="333333"/>
          <w:sz w:val="21"/>
          <w:szCs w:val="21"/>
          <w:shd w:val="clear" w:color="auto" w:fill="FFFFFF"/>
        </w:rPr>
      </w:pPr>
    </w:p>
    <w:p w14:paraId="10EEFE4B" w14:textId="3B9E4363" w:rsidR="000E4DB4" w:rsidRDefault="000E4DB4">
      <w:pPr>
        <w:rPr>
          <w:rFonts w:ascii="Tahoma" w:hAnsi="Tahoma" w:cs="Tahoma"/>
          <w:color w:val="333333"/>
          <w:sz w:val="21"/>
          <w:szCs w:val="21"/>
          <w:shd w:val="clear" w:color="auto" w:fill="FFFFFF"/>
        </w:rPr>
      </w:pPr>
    </w:p>
    <w:p w14:paraId="418BF306" w14:textId="30F700A7" w:rsidR="000E4DB4" w:rsidRDefault="000E4DB4">
      <w:pPr>
        <w:rPr>
          <w:rFonts w:ascii="Tahoma" w:hAnsi="Tahoma" w:cs="Tahoma"/>
          <w:color w:val="333333"/>
          <w:sz w:val="21"/>
          <w:szCs w:val="21"/>
          <w:shd w:val="clear" w:color="auto" w:fill="FFFFFF"/>
        </w:rPr>
      </w:pPr>
    </w:p>
    <w:p w14:paraId="0EE0C77C" w14:textId="60519817" w:rsidR="000E4DB4" w:rsidRDefault="000E4DB4">
      <w:pPr>
        <w:rPr>
          <w:rFonts w:ascii="Tahoma" w:hAnsi="Tahoma" w:cs="Tahoma"/>
          <w:color w:val="333333"/>
          <w:sz w:val="21"/>
          <w:szCs w:val="21"/>
          <w:shd w:val="clear" w:color="auto" w:fill="FFFFFF"/>
        </w:rPr>
      </w:pPr>
    </w:p>
    <w:p w14:paraId="3544A577" w14:textId="258C8A6B" w:rsidR="000E4DB4" w:rsidRDefault="000E4DB4">
      <w:pPr>
        <w:rPr>
          <w:rFonts w:ascii="Tahoma" w:hAnsi="Tahoma" w:cs="Tahoma"/>
          <w:color w:val="333333"/>
          <w:sz w:val="21"/>
          <w:szCs w:val="21"/>
          <w:shd w:val="clear" w:color="auto" w:fill="FFFFFF"/>
        </w:rPr>
      </w:pPr>
    </w:p>
    <w:p w14:paraId="1BA6E997" w14:textId="6D5BFA9A" w:rsidR="000E4DB4" w:rsidRDefault="000E4DB4">
      <w:pPr>
        <w:rPr>
          <w:rFonts w:ascii="Tahoma" w:hAnsi="Tahoma" w:cs="Tahoma"/>
          <w:color w:val="333333"/>
          <w:sz w:val="21"/>
          <w:szCs w:val="21"/>
          <w:shd w:val="clear" w:color="auto" w:fill="FFFFFF"/>
        </w:rPr>
      </w:pPr>
    </w:p>
    <w:p w14:paraId="7CA9E159" w14:textId="1C3719D5" w:rsidR="000E4DB4" w:rsidRDefault="000E4DB4">
      <w:pPr>
        <w:rPr>
          <w:rFonts w:ascii="Tahoma" w:hAnsi="Tahoma" w:cs="Tahoma"/>
          <w:color w:val="333333"/>
          <w:sz w:val="21"/>
          <w:szCs w:val="21"/>
          <w:shd w:val="clear" w:color="auto" w:fill="FFFFFF"/>
        </w:rPr>
      </w:pPr>
    </w:p>
    <w:p w14:paraId="08E6B5A8" w14:textId="15D3A721" w:rsidR="000E4DB4" w:rsidRDefault="000E4DB4">
      <w:pPr>
        <w:rPr>
          <w:rFonts w:ascii="Tahoma" w:hAnsi="Tahoma" w:cs="Tahoma"/>
          <w:color w:val="333333"/>
          <w:sz w:val="21"/>
          <w:szCs w:val="21"/>
          <w:shd w:val="clear" w:color="auto" w:fill="FFFFFF"/>
        </w:rPr>
      </w:pPr>
    </w:p>
    <w:p w14:paraId="73BF6032" w14:textId="0FDA5BBF" w:rsidR="000E4DB4" w:rsidRDefault="000E4DB4">
      <w:pPr>
        <w:rPr>
          <w:rFonts w:ascii="Tahoma" w:hAnsi="Tahoma" w:cs="Tahoma"/>
          <w:color w:val="333333"/>
          <w:sz w:val="21"/>
          <w:szCs w:val="21"/>
          <w:shd w:val="clear" w:color="auto" w:fill="FFFFFF"/>
        </w:rPr>
      </w:pPr>
    </w:p>
    <w:p w14:paraId="46FE7259" w14:textId="2A759082" w:rsidR="000E4DB4" w:rsidRDefault="000E4DB4">
      <w:pPr>
        <w:rPr>
          <w:rFonts w:ascii="Tahoma" w:hAnsi="Tahoma" w:cs="Tahoma"/>
          <w:color w:val="333333"/>
          <w:sz w:val="21"/>
          <w:szCs w:val="21"/>
          <w:shd w:val="clear" w:color="auto" w:fill="FFFFFF"/>
        </w:rPr>
      </w:pPr>
    </w:p>
    <w:p w14:paraId="7B358C56" w14:textId="02920E2F" w:rsidR="000E4DB4" w:rsidRDefault="000E4DB4">
      <w:pPr>
        <w:rPr>
          <w:rFonts w:ascii="Tahoma" w:hAnsi="Tahoma" w:cs="Tahoma"/>
          <w:color w:val="333333"/>
          <w:sz w:val="21"/>
          <w:szCs w:val="21"/>
          <w:shd w:val="clear" w:color="auto" w:fill="FFFFFF"/>
        </w:rPr>
      </w:pPr>
    </w:p>
    <w:p w14:paraId="3836C9E9" w14:textId="28ECC943" w:rsidR="000E4DB4" w:rsidRDefault="000E4DB4">
      <w:pPr>
        <w:rPr>
          <w:rFonts w:ascii="Tahoma" w:hAnsi="Tahoma" w:cs="Tahoma"/>
          <w:color w:val="333333"/>
          <w:sz w:val="21"/>
          <w:szCs w:val="21"/>
          <w:shd w:val="clear" w:color="auto" w:fill="FFFFFF"/>
        </w:rPr>
      </w:pPr>
    </w:p>
    <w:p w14:paraId="1EF1E31D" w14:textId="40A285DC" w:rsidR="000E4DB4" w:rsidRDefault="000E4DB4">
      <w:pPr>
        <w:rPr>
          <w:rFonts w:ascii="Tahoma" w:hAnsi="Tahoma" w:cs="Tahoma"/>
          <w:color w:val="333333"/>
          <w:sz w:val="21"/>
          <w:szCs w:val="21"/>
          <w:shd w:val="clear" w:color="auto" w:fill="FFFFFF"/>
        </w:rPr>
      </w:pPr>
    </w:p>
    <w:p w14:paraId="35F616D9" w14:textId="3CD75913" w:rsidR="000E4DB4" w:rsidRDefault="000E4DB4">
      <w:pPr>
        <w:rPr>
          <w:rFonts w:ascii="Tahoma" w:hAnsi="Tahoma" w:cs="Tahoma"/>
          <w:color w:val="333333"/>
          <w:sz w:val="21"/>
          <w:szCs w:val="21"/>
          <w:shd w:val="clear" w:color="auto" w:fill="FFFFFF"/>
        </w:rPr>
      </w:pPr>
    </w:p>
    <w:p w14:paraId="1A3D613B" w14:textId="648D0AE3" w:rsidR="000E4DB4" w:rsidRDefault="000E4DB4">
      <w:pPr>
        <w:rPr>
          <w:rFonts w:ascii="Tahoma" w:hAnsi="Tahoma" w:cs="Tahoma"/>
          <w:color w:val="333333"/>
          <w:sz w:val="21"/>
          <w:szCs w:val="21"/>
          <w:shd w:val="clear" w:color="auto" w:fill="FFFFFF"/>
        </w:rPr>
      </w:pPr>
      <w:hyperlink r:id="rId19" w:history="1">
        <w:r>
          <w:rPr>
            <w:rStyle w:val="Hyperlink"/>
          </w:rPr>
          <w:t>https://www.corelogic.com/blog/2019/03/characteristics-of-todays-non-qualified-mortgages.aspx</w:t>
        </w:r>
      </w:hyperlink>
    </w:p>
    <w:p w14:paraId="0273BB26" w14:textId="31FD5484" w:rsidR="00C61FBD" w:rsidRDefault="00C61FBD">
      <w:r>
        <w:rPr>
          <w:noProof/>
        </w:rPr>
        <w:drawing>
          <wp:inline distT="0" distB="0" distL="0" distR="0" wp14:anchorId="1CA2613E" wp14:editId="76C80EE7">
            <wp:extent cx="5943600" cy="6334760"/>
            <wp:effectExtent l="0" t="0" r="0" b="889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34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B09BB7" w14:textId="77777777" w:rsidR="00B260DC" w:rsidRDefault="00B260DC" w:rsidP="00B260DC">
      <w:pPr>
        <w:pStyle w:val="NormalWeb"/>
        <w:shd w:val="clear" w:color="auto" w:fill="FFFFFF"/>
        <w:spacing w:before="0" w:beforeAutospacing="0" w:after="450" w:afterAutospacing="0"/>
        <w:rPr>
          <w:rFonts w:ascii="Calibri" w:hAnsi="Calibri" w:cs="Calibri"/>
          <w:color w:val="3A3A3A"/>
        </w:rPr>
      </w:pPr>
      <w:r>
        <w:rPr>
          <w:rFonts w:ascii="Calibri" w:hAnsi="Calibri" w:cs="Calibri"/>
          <w:color w:val="3A3A3A"/>
        </w:rPr>
        <w:t xml:space="preserve">Today’s non-QMs are high quality. They are vastly different and safer than their pre-crisis counterparts. Figure 2 shows the trend of three major variables of underwriting for first-lien home purchase loans: credit score, DTI and loan-to-value (LTV) ratio. In 2018, the average credit score of homebuyers with non-QMs was 760, compared to a score of 754 for homebuyers with QMs. Similarly, the average first-lien LTV for borrowers with non-QMs was 79 percent </w:t>
      </w:r>
      <w:r>
        <w:rPr>
          <w:rFonts w:ascii="Calibri" w:hAnsi="Calibri" w:cs="Calibri"/>
          <w:color w:val="3A3A3A"/>
        </w:rPr>
        <w:lastRenderedPageBreak/>
        <w:t>compared to 81 percent for borrowers with QMs. However, average DTI for homebuyers with non-QMs was higher compared with the DTI for borrowers with QMs.</w:t>
      </w:r>
      <w:bookmarkStart w:id="0" w:name="_ftnref4"/>
      <w:r>
        <w:rPr>
          <w:rFonts w:ascii="Calibri" w:hAnsi="Calibri" w:cs="Calibri"/>
          <w:color w:val="3A3A3A"/>
        </w:rPr>
        <w:fldChar w:fldCharType="begin"/>
      </w:r>
      <w:r>
        <w:rPr>
          <w:rFonts w:ascii="Calibri" w:hAnsi="Calibri" w:cs="Calibri"/>
          <w:color w:val="3A3A3A"/>
        </w:rPr>
        <w:instrText xml:space="preserve"> HYPERLINK "https://www.corelogic.com/blog/2019/03/characteristics-of-todays-non-qualified-mortgages.aspx" \l "_ftn4" </w:instrText>
      </w:r>
      <w:r>
        <w:rPr>
          <w:rFonts w:ascii="Calibri" w:hAnsi="Calibri" w:cs="Calibri"/>
          <w:color w:val="3A3A3A"/>
        </w:rPr>
        <w:fldChar w:fldCharType="separate"/>
      </w:r>
      <w:r>
        <w:rPr>
          <w:rStyle w:val="Hyperlink"/>
          <w:rFonts w:ascii="Calibri" w:hAnsi="Calibri" w:cs="Calibri"/>
          <w:color w:val="007BFF"/>
          <w:u w:val="none"/>
        </w:rPr>
        <w:t>[4]</w:t>
      </w:r>
      <w:r>
        <w:rPr>
          <w:rFonts w:ascii="Calibri" w:hAnsi="Calibri" w:cs="Calibri"/>
          <w:color w:val="3A3A3A"/>
        </w:rPr>
        <w:fldChar w:fldCharType="end"/>
      </w:r>
      <w:bookmarkEnd w:id="0"/>
    </w:p>
    <w:p w14:paraId="0D52989F" w14:textId="77777777" w:rsidR="00B260DC" w:rsidRDefault="00B260DC" w:rsidP="00B260DC">
      <w:pPr>
        <w:pStyle w:val="NormalWeb"/>
        <w:shd w:val="clear" w:color="auto" w:fill="FFFFFF"/>
        <w:spacing w:before="0" w:beforeAutospacing="0" w:after="450" w:afterAutospacing="0"/>
        <w:rPr>
          <w:rFonts w:ascii="Calibri" w:hAnsi="Calibri" w:cs="Calibri"/>
          <w:color w:val="3A3A3A"/>
        </w:rPr>
      </w:pPr>
      <w:r>
        <w:rPr>
          <w:rFonts w:ascii="Calibri" w:hAnsi="Calibri" w:cs="Calibri"/>
          <w:color w:val="3A3A3A"/>
        </w:rPr>
        <w:t>Despite having DTI ratios that are higher than conventional QM loans today, non-QMs are performing very well. Both the non-QM and QM conventional loans had low delinquency rates in 2018. In fact, the serious delinquency rate for non-QM loans is slightly lower than the rate for conventional QM loans and government-insured loans in 2018. Lenders are using high credit score and low LTV to help offset the added risk from high DTI, limited documentation and interest-only non-QM loans.</w:t>
      </w:r>
    </w:p>
    <w:p w14:paraId="5EA00965" w14:textId="77777777" w:rsidR="00B260DC" w:rsidRDefault="00B260DC"/>
    <w:p w14:paraId="0161AC33" w14:textId="4919ADEB" w:rsidR="00167DC6" w:rsidRDefault="00167DC6">
      <w:r>
        <w:br w:type="page"/>
      </w:r>
    </w:p>
    <w:p w14:paraId="7E18916B" w14:textId="77777777" w:rsidR="00167DC6" w:rsidRDefault="00167DC6" w:rsidP="00167DC6">
      <w:pPr>
        <w:spacing w:after="0" w:line="240" w:lineRule="auto"/>
      </w:pPr>
    </w:p>
    <w:p w14:paraId="13D7C054" w14:textId="77777777" w:rsidR="00167DC6" w:rsidRDefault="00167DC6">
      <w:r>
        <w:br w:type="page"/>
      </w:r>
    </w:p>
    <w:p w14:paraId="61FD0D15" w14:textId="0F8F9F1C" w:rsidR="00167DC6" w:rsidRDefault="00167DC6" w:rsidP="00167DC6">
      <w:pPr>
        <w:spacing w:after="0" w:line="240" w:lineRule="auto"/>
      </w:pPr>
      <w:r>
        <w:lastRenderedPageBreak/>
        <w:t>Housing Reports</w:t>
      </w:r>
    </w:p>
    <w:p w14:paraId="07504730" w14:textId="2DC7B529" w:rsidR="00167DC6" w:rsidRDefault="00167DC6" w:rsidP="00167DC6">
      <w:pPr>
        <w:spacing w:after="0" w:line="240" w:lineRule="auto"/>
      </w:pPr>
    </w:p>
    <w:p w14:paraId="4B483D9C" w14:textId="46EA3302" w:rsidR="00167DC6" w:rsidRDefault="00167DC6" w:rsidP="00167DC6">
      <w:pPr>
        <w:spacing w:after="0" w:line="240" w:lineRule="auto"/>
      </w:pPr>
      <w:r>
        <w:t>Units Sold/Median Sales Price 2019</w:t>
      </w:r>
    </w:p>
    <w:p w14:paraId="617DACA0" w14:textId="54B7ADD1" w:rsidR="00167DC6" w:rsidRDefault="00167DC6" w:rsidP="00167DC6">
      <w:pPr>
        <w:pStyle w:val="ListParagraph"/>
        <w:numPr>
          <w:ilvl w:val="0"/>
          <w:numId w:val="3"/>
        </w:numPr>
        <w:spacing w:after="0" w:line="240" w:lineRule="auto"/>
      </w:pPr>
      <w:r>
        <w:t>Maryland: 81,129/$299,022 ($24.2B)</w:t>
      </w:r>
    </w:p>
    <w:p w14:paraId="1CB3D4FE" w14:textId="4D15B590" w:rsidR="00167DC6" w:rsidRDefault="00167DC6" w:rsidP="00167DC6">
      <w:pPr>
        <w:pStyle w:val="ListParagraph"/>
        <w:numPr>
          <w:ilvl w:val="0"/>
          <w:numId w:val="3"/>
        </w:numPr>
        <w:spacing w:after="0" w:line="240" w:lineRule="auto"/>
      </w:pPr>
      <w:r>
        <w:t>Virginia: 126,305/$295,000 (37.2B)</w:t>
      </w:r>
    </w:p>
    <w:p w14:paraId="2107B31B" w14:textId="7876E272" w:rsidR="00167DC6" w:rsidRDefault="00167DC6" w:rsidP="00167DC6">
      <w:pPr>
        <w:pStyle w:val="ListParagraph"/>
        <w:numPr>
          <w:ilvl w:val="0"/>
          <w:numId w:val="3"/>
        </w:numPr>
        <w:spacing w:after="0" w:line="240" w:lineRule="auto"/>
      </w:pPr>
      <w:r>
        <w:t>DC: 8,737/$590,250 ($5.1B)</w:t>
      </w:r>
    </w:p>
    <w:p w14:paraId="01C9A842" w14:textId="4370699A" w:rsidR="00167DC6" w:rsidRDefault="00167DC6" w:rsidP="00167DC6">
      <w:pPr>
        <w:pStyle w:val="ListParagraph"/>
        <w:numPr>
          <w:ilvl w:val="0"/>
          <w:numId w:val="3"/>
        </w:numPr>
        <w:spacing w:after="0" w:line="240" w:lineRule="auto"/>
      </w:pPr>
      <w:r>
        <w:t>Texas: 357,238/$240,000 ($85.7B)</w:t>
      </w:r>
    </w:p>
    <w:p w14:paraId="02D04D40" w14:textId="25940045" w:rsidR="00167DC6" w:rsidRDefault="00167DC6" w:rsidP="00167DC6">
      <w:pPr>
        <w:pStyle w:val="ListParagraph"/>
        <w:numPr>
          <w:ilvl w:val="0"/>
          <w:numId w:val="3"/>
        </w:numPr>
        <w:spacing w:after="0" w:line="240" w:lineRule="auto"/>
      </w:pPr>
      <w:r>
        <w:t>Florida: 293,325/$264,500 ($77.5B)</w:t>
      </w:r>
    </w:p>
    <w:p w14:paraId="39DB2CA3" w14:textId="3B098B89" w:rsidR="00167DC6" w:rsidRDefault="00167DC6" w:rsidP="00167DC6">
      <w:pPr>
        <w:pStyle w:val="ListParagraph"/>
        <w:numPr>
          <w:ilvl w:val="0"/>
          <w:numId w:val="3"/>
        </w:numPr>
        <w:spacing w:after="0" w:line="240" w:lineRule="auto"/>
      </w:pPr>
      <w:r>
        <w:t>TOTAL MARKET (REGION PHASE 1): $229.7B</w:t>
      </w:r>
    </w:p>
    <w:p w14:paraId="07BA89E9" w14:textId="77777777" w:rsidR="00167DC6" w:rsidRDefault="00167DC6" w:rsidP="00167DC6">
      <w:pPr>
        <w:spacing w:after="0" w:line="240" w:lineRule="auto"/>
      </w:pPr>
    </w:p>
    <w:sectPr w:rsidR="00167D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704B1E"/>
    <w:multiLevelType w:val="hybridMultilevel"/>
    <w:tmpl w:val="1A22F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F13186"/>
    <w:multiLevelType w:val="hybridMultilevel"/>
    <w:tmpl w:val="3DD69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DE776F"/>
    <w:multiLevelType w:val="hybridMultilevel"/>
    <w:tmpl w:val="81D09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EzMTc2MTc3NzGysDBX0lEKTi0uzszPAykwrgUAqwd6kywAAAA="/>
  </w:docVars>
  <w:rsids>
    <w:rsidRoot w:val="00167DC6"/>
    <w:rsid w:val="00061B55"/>
    <w:rsid w:val="00083388"/>
    <w:rsid w:val="000E077D"/>
    <w:rsid w:val="000E4DB4"/>
    <w:rsid w:val="00167DC6"/>
    <w:rsid w:val="003A352B"/>
    <w:rsid w:val="00492E98"/>
    <w:rsid w:val="005610CF"/>
    <w:rsid w:val="006445ED"/>
    <w:rsid w:val="007B2E60"/>
    <w:rsid w:val="0097150C"/>
    <w:rsid w:val="0099009B"/>
    <w:rsid w:val="00AB2DE4"/>
    <w:rsid w:val="00B260DC"/>
    <w:rsid w:val="00C61FBD"/>
    <w:rsid w:val="00D63BB4"/>
    <w:rsid w:val="00D9162F"/>
    <w:rsid w:val="00DC1C13"/>
    <w:rsid w:val="00F142F1"/>
    <w:rsid w:val="00F47CED"/>
    <w:rsid w:val="00F53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BEAA06"/>
  <w15:chartTrackingRefBased/>
  <w15:docId w15:val="{C567D2F2-B7E3-495D-A80D-C53102F5C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7DC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67DC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610C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26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508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nance.yahoo.com/news/size-u-mortgage-market-2020-154148225.html" TargetMode="External"/><Relationship Id="rId13" Type="http://schemas.openxmlformats.org/officeDocument/2006/relationships/image" Target="media/image3.png"/><Relationship Id="rId18" Type="http://schemas.openxmlformats.org/officeDocument/2006/relationships/hyperlink" Target="https://themreport.com/daily-dose/10-24-2019/risk-and-reward-in-the-non-qm-market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www.consumerfinance.gov/data-research/consumer-credit-trends/mortgages/lending-borrower-age/" TargetMode="External"/><Relationship Id="rId17" Type="http://schemas.openxmlformats.org/officeDocument/2006/relationships/hyperlink" Target="https://twitter.com/euromoney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euromoney.com/reprints" TargetMode="External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yperlink" Target="https://www.euromoney.com/article/b1hxbln3fdlb8d/us-rmbs-is-non-qm-the-new-sub-prime?copyrightInfo=true" TargetMode="External"/><Relationship Id="rId10" Type="http://schemas.openxmlformats.org/officeDocument/2006/relationships/image" Target="media/image1.png"/><Relationship Id="rId19" Type="http://schemas.openxmlformats.org/officeDocument/2006/relationships/hyperlink" Target="https://www.corelogic.com/blog/2019/03/characteristics-of-todays-non-qualified-mortgages.aspx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mortgagecalculator.org/helpful-advice/mortgage-statistics.php" TargetMode="Externa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7F958D6E85BE48907677E4233962AA" ma:contentTypeVersion="10" ma:contentTypeDescription="Create a new document." ma:contentTypeScope="" ma:versionID="05536ed16cd832b6887ceba517a5b4bf">
  <xsd:schema xmlns:xsd="http://www.w3.org/2001/XMLSchema" xmlns:xs="http://www.w3.org/2001/XMLSchema" xmlns:p="http://schemas.microsoft.com/office/2006/metadata/properties" xmlns:ns3="e4713742-fe3b-4015-a425-e833e749ef0d" targetNamespace="http://schemas.microsoft.com/office/2006/metadata/properties" ma:root="true" ma:fieldsID="f958703636874d3e76bb448d7bc646de" ns3:_="">
    <xsd:import namespace="e4713742-fe3b-4015-a425-e833e749ef0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713742-fe3b-4015-a425-e833e749ef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0906ED-F46A-4676-A6D9-3A965EA74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713742-fe3b-4015-a425-e833e749ef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2EFD35-96AD-4A2D-ACFC-E574A9E2BC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2A7C9C-9D49-49F1-847C-CC727D69D5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1505</TotalTime>
  <Pages>8</Pages>
  <Words>769</Words>
  <Characters>3395</Characters>
  <Application>Microsoft Office Word</Application>
  <DocSecurity>0</DocSecurity>
  <Lines>53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Troy Smith</dc:creator>
  <cp:keywords/>
  <dc:description/>
  <cp:lastModifiedBy>Troy Smith</cp:lastModifiedBy>
  <cp:revision>17</cp:revision>
  <dcterms:created xsi:type="dcterms:W3CDTF">2020-05-22T18:55:00Z</dcterms:created>
  <dcterms:modified xsi:type="dcterms:W3CDTF">2020-05-27T13:45:00Z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0x010100537F958D6E85BE48907677E4233962AA</vt:lpwstr>
  </property>
</Properties>
</file>