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FCEB9D" w14:textId="197C5EBB" w:rsidR="00D57217" w:rsidRPr="0074744C" w:rsidRDefault="00D74961">
      <w:r w:rsidRPr="0074744C">
        <w:rPr>
          <w:noProof/>
          <w:lang w:eastAsia="nb-NO"/>
        </w:rPr>
        <w:drawing>
          <wp:anchor distT="0" distB="0" distL="114300" distR="114300" simplePos="0" relativeHeight="251658240" behindDoc="1" locked="0" layoutInCell="1" allowOverlap="1" wp14:anchorId="6C8C8233" wp14:editId="491436B3">
            <wp:simplePos x="0" y="0"/>
            <wp:positionH relativeFrom="page">
              <wp:align>right</wp:align>
            </wp:positionH>
            <wp:positionV relativeFrom="paragraph">
              <wp:posOffset>-958091</wp:posOffset>
            </wp:positionV>
            <wp:extent cx="7547400" cy="3955312"/>
            <wp:effectExtent l="0" t="0" r="0" b="762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984" r="1673"/>
                    <a:stretch/>
                  </pic:blipFill>
                  <pic:spPr bwMode="auto">
                    <a:xfrm>
                      <a:off x="0" y="0"/>
                      <a:ext cx="7547400" cy="39553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FCEBB6" w14:textId="001F7560" w:rsidR="00C21C1A" w:rsidRPr="0074744C" w:rsidRDefault="00BF0325" w:rsidP="00201E47">
      <w:r w:rsidRPr="0074744C">
        <w:rPr>
          <w:noProof/>
          <w:lang w:eastAsia="nb-NO"/>
        </w:rPr>
        <mc:AlternateContent>
          <mc:Choice Requires="wps">
            <w:drawing>
              <wp:anchor distT="0" distB="0" distL="114300" distR="114300" simplePos="0" relativeHeight="251658241" behindDoc="0" locked="0" layoutInCell="1" allowOverlap="1" wp14:anchorId="59C61EBE" wp14:editId="45A7F08A">
                <wp:simplePos x="0" y="0"/>
                <wp:positionH relativeFrom="margin">
                  <wp:posOffset>-255739</wp:posOffset>
                </wp:positionH>
                <wp:positionV relativeFrom="paragraph">
                  <wp:posOffset>2962772</wp:posOffset>
                </wp:positionV>
                <wp:extent cx="6364605" cy="5406887"/>
                <wp:effectExtent l="0" t="0" r="0" b="381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4605" cy="5406887"/>
                        </a:xfrm>
                        <a:prstGeom prst="rect">
                          <a:avLst/>
                        </a:prstGeom>
                        <a:solidFill>
                          <a:srgbClr val="FFFFFF"/>
                        </a:solidFill>
                        <a:ln w="9525">
                          <a:noFill/>
                          <a:miter lim="800000"/>
                          <a:headEnd/>
                          <a:tailEnd/>
                        </a:ln>
                      </wps:spPr>
                      <wps:txbx>
                        <w:txbxContent>
                          <w:p w14:paraId="7AEFD1D5" w14:textId="325826C9" w:rsidR="00314A9F" w:rsidRPr="00074486" w:rsidRDefault="00314A9F" w:rsidP="00C174E7">
                            <w:pPr>
                              <w:jc w:val="center"/>
                              <w:rPr>
                                <w:i/>
                                <w:iCs/>
                                <w:color w:val="44546A"/>
                                <w:sz w:val="56"/>
                                <w:szCs w:val="50"/>
                              </w:rPr>
                            </w:pPr>
                            <w:r w:rsidRPr="00074486">
                              <w:rPr>
                                <w:i/>
                                <w:iCs/>
                                <w:color w:val="44546A"/>
                                <w:sz w:val="56"/>
                                <w:szCs w:val="50"/>
                              </w:rPr>
                              <w:t>OVERORDNET LØSNINGSBESKRIVELSE</w:t>
                            </w:r>
                          </w:p>
                          <w:p w14:paraId="5D51D775" w14:textId="77777777" w:rsidR="00314A9F" w:rsidRPr="00074486" w:rsidRDefault="00314A9F" w:rsidP="00C174E7">
                            <w:pPr>
                              <w:jc w:val="center"/>
                              <w:rPr>
                                <w:i/>
                                <w:iCs/>
                                <w:color w:val="44546A"/>
                                <w:sz w:val="16"/>
                                <w:szCs w:val="36"/>
                              </w:rPr>
                            </w:pPr>
                          </w:p>
                          <w:p w14:paraId="27C37FBE" w14:textId="34D2E73B" w:rsidR="00314A9F" w:rsidRPr="00074486" w:rsidRDefault="00314A9F" w:rsidP="00C174E7">
                            <w:pPr>
                              <w:jc w:val="center"/>
                              <w:rPr>
                                <w:i/>
                                <w:iCs/>
                                <w:color w:val="44546A"/>
                                <w:sz w:val="18"/>
                                <w:szCs w:val="36"/>
                              </w:rPr>
                            </w:pPr>
                            <w:r w:rsidRPr="00074486">
                              <w:rPr>
                                <w:i/>
                                <w:iCs/>
                                <w:color w:val="44546A"/>
                                <w:sz w:val="36"/>
                                <w:szCs w:val="36"/>
                              </w:rPr>
                              <w:t>PÅ</w:t>
                            </w:r>
                            <w:r w:rsidRPr="00074486">
                              <w:rPr>
                                <w:i/>
                                <w:iCs/>
                                <w:color w:val="44546A"/>
                                <w:sz w:val="32"/>
                                <w:szCs w:val="36"/>
                              </w:rPr>
                              <w:br/>
                            </w:r>
                          </w:p>
                          <w:p w14:paraId="7121A012" w14:textId="73FBA734" w:rsidR="00314A9F" w:rsidRPr="00074486" w:rsidRDefault="00314A9F" w:rsidP="00C174E7">
                            <w:pPr>
                              <w:jc w:val="center"/>
                              <w:rPr>
                                <w:i/>
                                <w:iCs/>
                                <w:color w:val="44546A"/>
                                <w:sz w:val="56"/>
                                <w:szCs w:val="44"/>
                              </w:rPr>
                            </w:pPr>
                            <w:r w:rsidRPr="00074486">
                              <w:rPr>
                                <w:i/>
                                <w:iCs/>
                                <w:color w:val="44546A"/>
                                <w:sz w:val="56"/>
                                <w:szCs w:val="44"/>
                              </w:rPr>
                              <w:t>PROFITBASE</w:t>
                            </w:r>
                            <w:r>
                              <w:rPr>
                                <w:i/>
                                <w:iCs/>
                                <w:color w:val="44546A"/>
                                <w:sz w:val="56"/>
                                <w:szCs w:val="44"/>
                              </w:rPr>
                              <w:t xml:space="preserve"> -</w:t>
                            </w:r>
                          </w:p>
                          <w:p w14:paraId="0372FB4C" w14:textId="77777777" w:rsidR="00314A9F" w:rsidRPr="00074486" w:rsidRDefault="00314A9F" w:rsidP="00C174E7">
                            <w:pPr>
                              <w:jc w:val="center"/>
                              <w:rPr>
                                <w:i/>
                                <w:iCs/>
                                <w:color w:val="44546A"/>
                                <w:sz w:val="44"/>
                                <w:szCs w:val="44"/>
                              </w:rPr>
                            </w:pPr>
                          </w:p>
                          <w:p w14:paraId="2FFD74CF" w14:textId="59DF03A5" w:rsidR="00314A9F" w:rsidRPr="00074486" w:rsidRDefault="00314A9F" w:rsidP="00074486">
                            <w:pPr>
                              <w:jc w:val="center"/>
                              <w:rPr>
                                <w:i/>
                                <w:iCs/>
                                <w:color w:val="44546A"/>
                                <w:sz w:val="32"/>
                                <w:szCs w:val="36"/>
                              </w:rPr>
                            </w:pPr>
                            <w:r w:rsidRPr="00074486">
                              <w:rPr>
                                <w:i/>
                                <w:iCs/>
                                <w:color w:val="44546A"/>
                                <w:sz w:val="44"/>
                                <w:szCs w:val="44"/>
                              </w:rPr>
                              <w:t>VERKTØY FOR KONSOLIDERING, FINANSIELL RAPPORTERING OG PLANLEGGING</w:t>
                            </w:r>
                          </w:p>
                          <w:p w14:paraId="23FC8242" w14:textId="79BB4DF7" w:rsidR="00314A9F" w:rsidRPr="00074486" w:rsidRDefault="00314A9F" w:rsidP="00C174E7">
                            <w:pPr>
                              <w:jc w:val="center"/>
                              <w:rPr>
                                <w:i/>
                                <w:iCs/>
                                <w:color w:val="44546A"/>
                                <w:sz w:val="32"/>
                                <w:szCs w:val="36"/>
                              </w:rPr>
                            </w:pPr>
                          </w:p>
                          <w:p w14:paraId="21AAEA81" w14:textId="544D4B90" w:rsidR="00314A9F" w:rsidRPr="00074486" w:rsidRDefault="00314A9F" w:rsidP="00C174E7">
                            <w:pPr>
                              <w:jc w:val="center"/>
                              <w:rPr>
                                <w:i/>
                                <w:iCs/>
                                <w:color w:val="44546A"/>
                                <w:sz w:val="32"/>
                                <w:szCs w:val="36"/>
                              </w:rPr>
                            </w:pPr>
                            <w:r w:rsidRPr="00074486">
                              <w:rPr>
                                <w:i/>
                                <w:iCs/>
                                <w:color w:val="44546A"/>
                                <w:sz w:val="32"/>
                                <w:szCs w:val="36"/>
                              </w:rPr>
                              <w:t>TIL</w:t>
                            </w:r>
                          </w:p>
                          <w:p w14:paraId="3458B505" w14:textId="77777777" w:rsidR="00314A9F" w:rsidRPr="00074486" w:rsidRDefault="00314A9F" w:rsidP="00C174E7">
                            <w:pPr>
                              <w:jc w:val="center"/>
                              <w:rPr>
                                <w:i/>
                                <w:iCs/>
                                <w:color w:val="44546A"/>
                                <w:sz w:val="32"/>
                                <w:szCs w:val="36"/>
                              </w:rPr>
                            </w:pPr>
                          </w:p>
                          <w:p w14:paraId="2976F75A" w14:textId="6CB8F123" w:rsidR="00314A9F" w:rsidRPr="00074486" w:rsidRDefault="00314A9F" w:rsidP="00C174E7">
                            <w:pPr>
                              <w:jc w:val="center"/>
                              <w:rPr>
                                <w:i/>
                                <w:iCs/>
                                <w:color w:val="44546A"/>
                                <w:sz w:val="48"/>
                                <w:szCs w:val="36"/>
                              </w:rPr>
                            </w:pPr>
                            <w:r w:rsidRPr="00074486">
                              <w:rPr>
                                <w:i/>
                                <w:iCs/>
                                <w:color w:val="44546A"/>
                                <w:sz w:val="48"/>
                                <w:szCs w:val="36"/>
                              </w:rPr>
                              <w:t>SKAGERAK ENERGI AS</w:t>
                            </w:r>
                          </w:p>
                          <w:p w14:paraId="7DE096BC" w14:textId="4028188E" w:rsidR="00314A9F" w:rsidRDefault="00314A9F" w:rsidP="00D74961">
                            <w:pPr>
                              <w:rPr>
                                <w:iCs/>
                                <w:color w:val="1F497D" w:themeColor="text2"/>
                                <w:sz w:val="32"/>
                                <w:szCs w:val="44"/>
                              </w:rPr>
                            </w:pPr>
                          </w:p>
                          <w:p w14:paraId="5D42E350" w14:textId="42A96C30" w:rsidR="00314A9F" w:rsidRDefault="00314A9F" w:rsidP="00D74961">
                            <w:pPr>
                              <w:rPr>
                                <w:iCs/>
                                <w:color w:val="1F497D" w:themeColor="text2"/>
                                <w:sz w:val="32"/>
                                <w:szCs w:val="44"/>
                              </w:rPr>
                            </w:pPr>
                          </w:p>
                          <w:p w14:paraId="78A84C5E" w14:textId="1A565AA4" w:rsidR="00314A9F" w:rsidRDefault="00314A9F" w:rsidP="00D74961">
                            <w:pPr>
                              <w:rPr>
                                <w:iCs/>
                                <w:color w:val="1F497D" w:themeColor="text2"/>
                                <w:sz w:val="32"/>
                                <w:szCs w:val="44"/>
                              </w:rPr>
                            </w:pPr>
                          </w:p>
                          <w:p w14:paraId="7DE002F1" w14:textId="77777777" w:rsidR="00314A9F" w:rsidRDefault="00314A9F" w:rsidP="00D74961">
                            <w:pPr>
                              <w:rPr>
                                <w:iCs/>
                                <w:color w:val="1F497D" w:themeColor="text2"/>
                                <w:sz w:val="32"/>
                                <w:szCs w:val="44"/>
                              </w:rPr>
                            </w:pPr>
                          </w:p>
                          <w:p w14:paraId="0F8CE3A2" w14:textId="77777777" w:rsidR="00314A9F" w:rsidRPr="00971E1D" w:rsidRDefault="00314A9F" w:rsidP="00D74961">
                            <w:pPr>
                              <w:rPr>
                                <w:iCs/>
                                <w:color w:val="1F497D" w:themeColor="text2"/>
                                <w:sz w:val="16"/>
                                <w:szCs w:val="16"/>
                              </w:rPr>
                            </w:pPr>
                          </w:p>
                          <w:p w14:paraId="2B056976" w14:textId="4BFEC0E0" w:rsidR="00314A9F" w:rsidRPr="004A4E5C" w:rsidRDefault="00314A9F" w:rsidP="00D74961">
                            <w:pPr>
                              <w:rPr>
                                <w:i/>
                                <w:iCs/>
                                <w:color w:val="17365D" w:themeColor="text2" w:themeShade="BF"/>
                                <w:sz w:val="24"/>
                                <w:szCs w:val="44"/>
                              </w:rPr>
                            </w:pPr>
                            <w:r w:rsidRPr="004A4E5C">
                              <w:rPr>
                                <w:i/>
                                <w:iCs/>
                                <w:color w:val="17365D" w:themeColor="text2" w:themeShade="BF"/>
                                <w:sz w:val="24"/>
                                <w:szCs w:val="44"/>
                              </w:rPr>
                              <w:t xml:space="preserve">Forfatter: </w:t>
                            </w:r>
                            <w:r w:rsidRPr="004A4E5C">
                              <w:rPr>
                                <w:i/>
                                <w:iCs/>
                                <w:color w:val="17365D" w:themeColor="text2" w:themeShade="BF"/>
                                <w:sz w:val="24"/>
                                <w:szCs w:val="44"/>
                              </w:rPr>
                              <w:tab/>
                              <w:t>Mats K. Kristiansen</w:t>
                            </w:r>
                          </w:p>
                          <w:p w14:paraId="09ABA2C5" w14:textId="5BB8A500" w:rsidR="00314A9F" w:rsidRPr="004A4E5C" w:rsidRDefault="00314A9F" w:rsidP="00D74961">
                            <w:pPr>
                              <w:rPr>
                                <w:i/>
                                <w:iCs/>
                                <w:color w:val="17365D" w:themeColor="text2" w:themeShade="BF"/>
                                <w:sz w:val="24"/>
                                <w:szCs w:val="44"/>
                              </w:rPr>
                            </w:pPr>
                            <w:r w:rsidRPr="004A4E5C">
                              <w:rPr>
                                <w:i/>
                                <w:iCs/>
                                <w:color w:val="17365D" w:themeColor="text2" w:themeShade="BF"/>
                                <w:sz w:val="24"/>
                                <w:szCs w:val="44"/>
                              </w:rPr>
                              <w:t>Dato:</w:t>
                            </w:r>
                            <w:r w:rsidRPr="004A4E5C">
                              <w:rPr>
                                <w:i/>
                                <w:iCs/>
                                <w:color w:val="17365D" w:themeColor="text2" w:themeShade="BF"/>
                                <w:sz w:val="24"/>
                                <w:szCs w:val="44"/>
                              </w:rPr>
                              <w:tab/>
                            </w:r>
                            <w:r w:rsidRPr="004A4E5C">
                              <w:rPr>
                                <w:i/>
                                <w:iCs/>
                                <w:color w:val="17365D" w:themeColor="text2" w:themeShade="BF"/>
                                <w:sz w:val="24"/>
                                <w:szCs w:val="44"/>
                              </w:rPr>
                              <w:tab/>
                            </w:r>
                            <w:sdt>
                              <w:sdtPr>
                                <w:rPr>
                                  <w:i/>
                                  <w:iCs/>
                                  <w:color w:val="17365D" w:themeColor="text2" w:themeShade="BF"/>
                                  <w:sz w:val="24"/>
                                  <w:szCs w:val="44"/>
                                </w:rPr>
                                <w:id w:val="-1425564294"/>
                                <w:placeholder>
                                  <w:docPart w:val="BB10A0CF7CBB4D03B41F7E58BEC968DC"/>
                                </w:placeholder>
                                <w:date w:fullDate="2017-09-11T00:00:00Z">
                                  <w:dateFormat w:val="dd.MM.yyyy"/>
                                  <w:lid w:val="nb-NO"/>
                                  <w:storeMappedDataAs w:val="dateTime"/>
                                  <w:calendar w:val="gregorian"/>
                                </w:date>
                              </w:sdtPr>
                              <w:sdtEndPr/>
                              <w:sdtContent>
                                <w:r>
                                  <w:rPr>
                                    <w:i/>
                                    <w:iCs/>
                                    <w:color w:val="17365D" w:themeColor="text2" w:themeShade="BF"/>
                                    <w:sz w:val="24"/>
                                    <w:szCs w:val="44"/>
                                  </w:rPr>
                                  <w:t>11.09.2017</w:t>
                                </w:r>
                              </w:sdtContent>
                            </w:sdt>
                          </w:p>
                          <w:p w14:paraId="18901D4F" w14:textId="77777777" w:rsidR="00314A9F" w:rsidRPr="004A4E5C" w:rsidRDefault="00314A9F" w:rsidP="00D74961">
                            <w:pPr>
                              <w:rPr>
                                <w:rFonts w:asciiTheme="minorHAnsi" w:hAnsiTheme="minorHAnsi"/>
                                <w:i/>
                                <w:iCs/>
                                <w:color w:val="17365D" w:themeColor="text2" w:themeShade="BF"/>
                                <w:sz w:val="24"/>
                                <w:szCs w:val="44"/>
                              </w:rPr>
                            </w:pPr>
                            <w:r w:rsidRPr="004A4E5C">
                              <w:rPr>
                                <w:i/>
                                <w:iCs/>
                                <w:color w:val="17365D" w:themeColor="text2" w:themeShade="BF"/>
                                <w:sz w:val="24"/>
                                <w:szCs w:val="44"/>
                              </w:rPr>
                              <w:t>Versjon:</w:t>
                            </w:r>
                            <w:r w:rsidRPr="004A4E5C">
                              <w:rPr>
                                <w:i/>
                                <w:iCs/>
                                <w:color w:val="17365D" w:themeColor="text2" w:themeShade="BF"/>
                                <w:sz w:val="24"/>
                                <w:szCs w:val="44"/>
                              </w:rPr>
                              <w:tab/>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C61EBE" id="_x0000_t202" coordsize="21600,21600" o:spt="202" path="m,l,21600r21600,l21600,xe">
                <v:stroke joinstyle="miter"/>
                <v:path gradientshapeok="t" o:connecttype="rect"/>
              </v:shapetype>
              <v:shape id="Text Box 2" o:spid="_x0000_s1026" type="#_x0000_t202" style="position:absolute;margin-left:-20.15pt;margin-top:233.3pt;width:501.15pt;height:425.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" stroked="f">
                <v:textbox>
                  <w:txbxContent>
                    <w:p w14:paraId="7AEFD1D5" w14:textId="325826C9" w:rsidR="00314A9F" w:rsidRPr="00074486" w:rsidRDefault="00314A9F" w:rsidP="00C174E7">
                      <w:pPr>
                        <w:jc w:val="center"/>
                        <w:rPr>
                          <w:i/>
                          <w:iCs/>
                          <w:color w:val="44546A"/>
                          <w:sz w:val="56"/>
                          <w:szCs w:val="50"/>
                        </w:rPr>
                      </w:pPr>
                      <w:r w:rsidRPr="00074486">
                        <w:rPr>
                          <w:i/>
                          <w:iCs/>
                          <w:color w:val="44546A"/>
                          <w:sz w:val="56"/>
                          <w:szCs w:val="50"/>
                        </w:rPr>
                        <w:t>OVERORDNET LØSNINGSBESKRIVELSE</w:t>
                      </w:r>
                    </w:p>
                    <w:p w14:paraId="5D51D775" w14:textId="77777777" w:rsidR="00314A9F" w:rsidRPr="00074486" w:rsidRDefault="00314A9F" w:rsidP="00C174E7">
                      <w:pPr>
                        <w:jc w:val="center"/>
                        <w:rPr>
                          <w:i/>
                          <w:iCs/>
                          <w:color w:val="44546A"/>
                          <w:sz w:val="16"/>
                          <w:szCs w:val="36"/>
                        </w:rPr>
                      </w:pPr>
                    </w:p>
                    <w:p w14:paraId="27C37FBE" w14:textId="34D2E73B" w:rsidR="00314A9F" w:rsidRPr="00074486" w:rsidRDefault="00314A9F" w:rsidP="00C174E7">
                      <w:pPr>
                        <w:jc w:val="center"/>
                        <w:rPr>
                          <w:i/>
                          <w:iCs/>
                          <w:color w:val="44546A"/>
                          <w:sz w:val="18"/>
                          <w:szCs w:val="36"/>
                        </w:rPr>
                      </w:pPr>
                      <w:r w:rsidRPr="00074486">
                        <w:rPr>
                          <w:i/>
                          <w:iCs/>
                          <w:color w:val="44546A"/>
                          <w:sz w:val="36"/>
                          <w:szCs w:val="36"/>
                        </w:rPr>
                        <w:t>PÅ</w:t>
                      </w:r>
                      <w:r w:rsidRPr="00074486">
                        <w:rPr>
                          <w:i/>
                          <w:iCs/>
                          <w:color w:val="44546A"/>
                          <w:sz w:val="32"/>
                          <w:szCs w:val="36"/>
                        </w:rPr>
                        <w:br/>
                      </w:r>
                    </w:p>
                    <w:p w14:paraId="7121A012" w14:textId="73FBA734" w:rsidR="00314A9F" w:rsidRPr="00074486" w:rsidRDefault="00314A9F" w:rsidP="00C174E7">
                      <w:pPr>
                        <w:jc w:val="center"/>
                        <w:rPr>
                          <w:i/>
                          <w:iCs/>
                          <w:color w:val="44546A"/>
                          <w:sz w:val="56"/>
                          <w:szCs w:val="44"/>
                        </w:rPr>
                      </w:pPr>
                      <w:r w:rsidRPr="00074486">
                        <w:rPr>
                          <w:i/>
                          <w:iCs/>
                          <w:color w:val="44546A"/>
                          <w:sz w:val="56"/>
                          <w:szCs w:val="44"/>
                        </w:rPr>
                        <w:t>PROFITBASE</w:t>
                      </w:r>
                      <w:r>
                        <w:rPr>
                          <w:i/>
                          <w:iCs/>
                          <w:color w:val="44546A"/>
                          <w:sz w:val="56"/>
                          <w:szCs w:val="44"/>
                        </w:rPr>
                        <w:t xml:space="preserve"> -</w:t>
                      </w:r>
                    </w:p>
                    <w:p w14:paraId="0372FB4C" w14:textId="77777777" w:rsidR="00314A9F" w:rsidRPr="00074486" w:rsidRDefault="00314A9F" w:rsidP="00C174E7">
                      <w:pPr>
                        <w:jc w:val="center"/>
                        <w:rPr>
                          <w:i/>
                          <w:iCs/>
                          <w:color w:val="44546A"/>
                          <w:sz w:val="44"/>
                          <w:szCs w:val="44"/>
                        </w:rPr>
                      </w:pPr>
                    </w:p>
                    <w:p w14:paraId="2FFD74CF" w14:textId="59DF03A5" w:rsidR="00314A9F" w:rsidRPr="00074486" w:rsidRDefault="00314A9F" w:rsidP="00074486">
                      <w:pPr>
                        <w:jc w:val="center"/>
                        <w:rPr>
                          <w:i/>
                          <w:iCs/>
                          <w:color w:val="44546A"/>
                          <w:sz w:val="32"/>
                          <w:szCs w:val="36"/>
                        </w:rPr>
                      </w:pPr>
                      <w:r w:rsidRPr="00074486">
                        <w:rPr>
                          <w:i/>
                          <w:iCs/>
                          <w:color w:val="44546A"/>
                          <w:sz w:val="44"/>
                          <w:szCs w:val="44"/>
                        </w:rPr>
                        <w:t>VERKTØY FOR KONSOLIDERING, FINANSIELL RAPPORTERING OG PLANLEGGING</w:t>
                      </w:r>
                    </w:p>
                    <w:p w14:paraId="23FC8242" w14:textId="79BB4DF7" w:rsidR="00314A9F" w:rsidRPr="00074486" w:rsidRDefault="00314A9F" w:rsidP="00C174E7">
                      <w:pPr>
                        <w:jc w:val="center"/>
                        <w:rPr>
                          <w:i/>
                          <w:iCs/>
                          <w:color w:val="44546A"/>
                          <w:sz w:val="32"/>
                          <w:szCs w:val="36"/>
                        </w:rPr>
                      </w:pPr>
                    </w:p>
                    <w:p w14:paraId="21AAEA81" w14:textId="544D4B90" w:rsidR="00314A9F" w:rsidRPr="00074486" w:rsidRDefault="00314A9F" w:rsidP="00C174E7">
                      <w:pPr>
                        <w:jc w:val="center"/>
                        <w:rPr>
                          <w:i/>
                          <w:iCs/>
                          <w:color w:val="44546A"/>
                          <w:sz w:val="32"/>
                          <w:szCs w:val="36"/>
                        </w:rPr>
                      </w:pPr>
                      <w:r w:rsidRPr="00074486">
                        <w:rPr>
                          <w:i/>
                          <w:iCs/>
                          <w:color w:val="44546A"/>
                          <w:sz w:val="32"/>
                          <w:szCs w:val="36"/>
                        </w:rPr>
                        <w:t>TIL</w:t>
                      </w:r>
                    </w:p>
                    <w:p w14:paraId="3458B505" w14:textId="77777777" w:rsidR="00314A9F" w:rsidRPr="00074486" w:rsidRDefault="00314A9F" w:rsidP="00C174E7">
                      <w:pPr>
                        <w:jc w:val="center"/>
                        <w:rPr>
                          <w:i/>
                          <w:iCs/>
                          <w:color w:val="44546A"/>
                          <w:sz w:val="32"/>
                          <w:szCs w:val="36"/>
                        </w:rPr>
                      </w:pPr>
                    </w:p>
                    <w:p w14:paraId="2976F75A" w14:textId="6CB8F123" w:rsidR="00314A9F" w:rsidRPr="00074486" w:rsidRDefault="00314A9F" w:rsidP="00C174E7">
                      <w:pPr>
                        <w:jc w:val="center"/>
                        <w:rPr>
                          <w:i/>
                          <w:iCs/>
                          <w:color w:val="44546A"/>
                          <w:sz w:val="48"/>
                          <w:szCs w:val="36"/>
                        </w:rPr>
                      </w:pPr>
                      <w:r w:rsidRPr="00074486">
                        <w:rPr>
                          <w:i/>
                          <w:iCs/>
                          <w:color w:val="44546A"/>
                          <w:sz w:val="48"/>
                          <w:szCs w:val="36"/>
                        </w:rPr>
                        <w:t>SKAGERAK ENERGI AS</w:t>
                      </w:r>
                    </w:p>
                    <w:p w14:paraId="7DE096BC" w14:textId="4028188E" w:rsidR="00314A9F" w:rsidRDefault="00314A9F" w:rsidP="00D74961">
                      <w:pPr>
                        <w:rPr>
                          <w:iCs/>
                          <w:color w:val="1F497D" w:themeColor="text2"/>
                          <w:sz w:val="32"/>
                          <w:szCs w:val="44"/>
                        </w:rPr>
                      </w:pPr>
                    </w:p>
                    <w:p w14:paraId="5D42E350" w14:textId="42A96C30" w:rsidR="00314A9F" w:rsidRDefault="00314A9F" w:rsidP="00D74961">
                      <w:pPr>
                        <w:rPr>
                          <w:iCs/>
                          <w:color w:val="1F497D" w:themeColor="text2"/>
                          <w:sz w:val="32"/>
                          <w:szCs w:val="44"/>
                        </w:rPr>
                      </w:pPr>
                    </w:p>
                    <w:p w14:paraId="78A84C5E" w14:textId="1A565AA4" w:rsidR="00314A9F" w:rsidRDefault="00314A9F" w:rsidP="00D74961">
                      <w:pPr>
                        <w:rPr>
                          <w:iCs/>
                          <w:color w:val="1F497D" w:themeColor="text2"/>
                          <w:sz w:val="32"/>
                          <w:szCs w:val="44"/>
                        </w:rPr>
                      </w:pPr>
                    </w:p>
                    <w:p w14:paraId="7DE002F1" w14:textId="77777777" w:rsidR="00314A9F" w:rsidRDefault="00314A9F" w:rsidP="00D74961">
                      <w:pPr>
                        <w:rPr>
                          <w:iCs/>
                          <w:color w:val="1F497D" w:themeColor="text2"/>
                          <w:sz w:val="32"/>
                          <w:szCs w:val="44"/>
                        </w:rPr>
                      </w:pPr>
                    </w:p>
                    <w:p w14:paraId="0F8CE3A2" w14:textId="77777777" w:rsidR="00314A9F" w:rsidRPr="00971E1D" w:rsidRDefault="00314A9F" w:rsidP="00D74961">
                      <w:pPr>
                        <w:rPr>
                          <w:iCs/>
                          <w:color w:val="1F497D" w:themeColor="text2"/>
                          <w:sz w:val="16"/>
                          <w:szCs w:val="16"/>
                        </w:rPr>
                      </w:pPr>
                    </w:p>
                    <w:p w14:paraId="2B056976" w14:textId="4BFEC0E0" w:rsidR="00314A9F" w:rsidRPr="004A4E5C" w:rsidRDefault="00314A9F" w:rsidP="00D74961">
                      <w:pPr>
                        <w:rPr>
                          <w:i/>
                          <w:iCs/>
                          <w:color w:val="17365D" w:themeColor="text2" w:themeShade="BF"/>
                          <w:sz w:val="24"/>
                          <w:szCs w:val="44"/>
                        </w:rPr>
                      </w:pPr>
                      <w:r w:rsidRPr="004A4E5C">
                        <w:rPr>
                          <w:i/>
                          <w:iCs/>
                          <w:color w:val="17365D" w:themeColor="text2" w:themeShade="BF"/>
                          <w:sz w:val="24"/>
                          <w:szCs w:val="44"/>
                        </w:rPr>
                        <w:t xml:space="preserve">Forfatter: </w:t>
                      </w:r>
                      <w:r w:rsidRPr="004A4E5C">
                        <w:rPr>
                          <w:i/>
                          <w:iCs/>
                          <w:color w:val="17365D" w:themeColor="text2" w:themeShade="BF"/>
                          <w:sz w:val="24"/>
                          <w:szCs w:val="44"/>
                        </w:rPr>
                        <w:tab/>
                        <w:t>Mats K. Kristiansen</w:t>
                      </w:r>
                    </w:p>
                    <w:p w14:paraId="09ABA2C5" w14:textId="5BB8A500" w:rsidR="00314A9F" w:rsidRPr="004A4E5C" w:rsidRDefault="00314A9F" w:rsidP="00D74961">
                      <w:pPr>
                        <w:rPr>
                          <w:i/>
                          <w:iCs/>
                          <w:color w:val="17365D" w:themeColor="text2" w:themeShade="BF"/>
                          <w:sz w:val="24"/>
                          <w:szCs w:val="44"/>
                        </w:rPr>
                      </w:pPr>
                      <w:r w:rsidRPr="004A4E5C">
                        <w:rPr>
                          <w:i/>
                          <w:iCs/>
                          <w:color w:val="17365D" w:themeColor="text2" w:themeShade="BF"/>
                          <w:sz w:val="24"/>
                          <w:szCs w:val="44"/>
                        </w:rPr>
                        <w:t>Dato:</w:t>
                      </w:r>
                      <w:r w:rsidRPr="004A4E5C">
                        <w:rPr>
                          <w:i/>
                          <w:iCs/>
                          <w:color w:val="17365D" w:themeColor="text2" w:themeShade="BF"/>
                          <w:sz w:val="24"/>
                          <w:szCs w:val="44"/>
                        </w:rPr>
                        <w:tab/>
                      </w:r>
                      <w:r w:rsidRPr="004A4E5C">
                        <w:rPr>
                          <w:i/>
                          <w:iCs/>
                          <w:color w:val="17365D" w:themeColor="text2" w:themeShade="BF"/>
                          <w:sz w:val="24"/>
                          <w:szCs w:val="44"/>
                        </w:rPr>
                        <w:tab/>
                      </w:r>
                      <w:sdt>
                        <w:sdtPr>
                          <w:rPr>
                            <w:i/>
                            <w:iCs/>
                            <w:color w:val="17365D" w:themeColor="text2" w:themeShade="BF"/>
                            <w:sz w:val="24"/>
                            <w:szCs w:val="44"/>
                          </w:rPr>
                          <w:id w:val="-1425564294"/>
                          <w:placeholder>
                            <w:docPart w:val="BB10A0CF7CBB4D03B41F7E58BEC968DC"/>
                          </w:placeholder>
                          <w:date w:fullDate="2017-09-11T00:00:00Z">
                            <w:dateFormat w:val="dd.MM.yyyy"/>
                            <w:lid w:val="nb-NO"/>
                            <w:storeMappedDataAs w:val="dateTime"/>
                            <w:calendar w:val="gregorian"/>
                          </w:date>
                        </w:sdtPr>
                        <w:sdtEndPr/>
                        <w:sdtContent>
                          <w:r>
                            <w:rPr>
                              <w:i/>
                              <w:iCs/>
                              <w:color w:val="17365D" w:themeColor="text2" w:themeShade="BF"/>
                              <w:sz w:val="24"/>
                              <w:szCs w:val="44"/>
                            </w:rPr>
                            <w:t>11.09.2017</w:t>
                          </w:r>
                        </w:sdtContent>
                      </w:sdt>
                    </w:p>
                    <w:p w14:paraId="18901D4F" w14:textId="77777777" w:rsidR="00314A9F" w:rsidRPr="004A4E5C" w:rsidRDefault="00314A9F" w:rsidP="00D74961">
                      <w:pPr>
                        <w:rPr>
                          <w:rFonts w:asciiTheme="minorHAnsi" w:hAnsiTheme="minorHAnsi"/>
                          <w:i/>
                          <w:iCs/>
                          <w:color w:val="17365D" w:themeColor="text2" w:themeShade="BF"/>
                          <w:sz w:val="24"/>
                          <w:szCs w:val="44"/>
                        </w:rPr>
                      </w:pPr>
                      <w:r w:rsidRPr="004A4E5C">
                        <w:rPr>
                          <w:i/>
                          <w:iCs/>
                          <w:color w:val="17365D" w:themeColor="text2" w:themeShade="BF"/>
                          <w:sz w:val="24"/>
                          <w:szCs w:val="44"/>
                        </w:rPr>
                        <w:t>Versjon:</w:t>
                      </w:r>
                      <w:r w:rsidRPr="004A4E5C">
                        <w:rPr>
                          <w:i/>
                          <w:iCs/>
                          <w:color w:val="17365D" w:themeColor="text2" w:themeShade="BF"/>
                          <w:sz w:val="24"/>
                          <w:szCs w:val="44"/>
                        </w:rPr>
                        <w:tab/>
                        <w:t>1.0</w:t>
                      </w:r>
                    </w:p>
                  </w:txbxContent>
                </v:textbox>
                <w10:wrap anchorx="margin"/>
              </v:shape>
            </w:pict>
          </mc:Fallback>
        </mc:AlternateContent>
      </w:r>
      <w:r w:rsidR="00074486" w:rsidRPr="0074744C">
        <w:rPr>
          <w:b/>
          <w:noProof/>
          <w:color w:val="F2F2F2" w:themeColor="background1" w:themeShade="F2"/>
          <w:sz w:val="32"/>
          <w:szCs w:val="20"/>
          <w:lang w:eastAsia="nb-NO"/>
        </w:rPr>
        <mc:AlternateContent>
          <mc:Choice Requires="wps">
            <w:drawing>
              <wp:anchor distT="0" distB="0" distL="114300" distR="114300" simplePos="0" relativeHeight="251658242" behindDoc="0" locked="0" layoutInCell="1" allowOverlap="1" wp14:anchorId="20A94BDA" wp14:editId="675B9D88">
                <wp:simplePos x="0" y="0"/>
                <wp:positionH relativeFrom="column">
                  <wp:posOffset>-637540</wp:posOffset>
                </wp:positionH>
                <wp:positionV relativeFrom="paragraph">
                  <wp:posOffset>8647430</wp:posOffset>
                </wp:positionV>
                <wp:extent cx="1470025" cy="868680"/>
                <wp:effectExtent l="0" t="0" r="0" b="7620"/>
                <wp:wrapNone/>
                <wp:docPr id="3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0025" cy="86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47DE1" w14:textId="77777777" w:rsidR="00314A9F" w:rsidRPr="003731CE" w:rsidRDefault="00314A9F" w:rsidP="00D74961">
                            <w:pPr>
                              <w:contextualSpacing/>
                              <w:rPr>
                                <w:color w:val="000000" w:themeColor="text1"/>
                                <w:sz w:val="16"/>
                                <w:szCs w:val="16"/>
                                <w:lang w:val="en-US"/>
                              </w:rPr>
                            </w:pPr>
                            <w:r w:rsidRPr="003731CE">
                              <w:rPr>
                                <w:b/>
                                <w:bCs/>
                                <w:color w:val="000000" w:themeColor="text1"/>
                                <w:sz w:val="16"/>
                                <w:szCs w:val="16"/>
                                <w:lang w:val="en-US"/>
                              </w:rPr>
                              <w:t>Profitbase AS</w:t>
                            </w:r>
                            <w:r w:rsidRPr="003731CE">
                              <w:rPr>
                                <w:color w:val="000000" w:themeColor="text1"/>
                                <w:sz w:val="16"/>
                                <w:szCs w:val="16"/>
                                <w:lang w:val="en-US"/>
                              </w:rPr>
                              <w:t xml:space="preserve"> </w:t>
                            </w:r>
                          </w:p>
                          <w:p w14:paraId="7A8E1E64" w14:textId="77777777" w:rsidR="00314A9F" w:rsidRPr="003731CE" w:rsidRDefault="00314A9F" w:rsidP="00D74961">
                            <w:pPr>
                              <w:contextualSpacing/>
                              <w:rPr>
                                <w:color w:val="000000" w:themeColor="text1"/>
                                <w:sz w:val="16"/>
                                <w:szCs w:val="16"/>
                                <w:lang w:val="en-US"/>
                              </w:rPr>
                            </w:pPr>
                            <w:r w:rsidRPr="003731CE">
                              <w:rPr>
                                <w:color w:val="000000" w:themeColor="text1"/>
                                <w:sz w:val="16"/>
                                <w:szCs w:val="16"/>
                                <w:lang w:val="en-US"/>
                              </w:rPr>
                              <w:t>Headquarters</w:t>
                            </w:r>
                          </w:p>
                          <w:p w14:paraId="3930D3B2" w14:textId="77777777" w:rsidR="00314A9F" w:rsidRPr="003731CE" w:rsidRDefault="00314A9F" w:rsidP="00D74961">
                            <w:pPr>
                              <w:contextualSpacing/>
                              <w:rPr>
                                <w:color w:val="000000" w:themeColor="text1"/>
                                <w:sz w:val="16"/>
                                <w:szCs w:val="16"/>
                                <w:lang w:val="en-US"/>
                              </w:rPr>
                            </w:pPr>
                            <w:r w:rsidRPr="003731CE">
                              <w:rPr>
                                <w:color w:val="000000" w:themeColor="text1"/>
                                <w:sz w:val="16"/>
                                <w:szCs w:val="16"/>
                                <w:lang w:val="en-US"/>
                              </w:rPr>
                              <w:t>Stokkamyrveien 13</w:t>
                            </w:r>
                          </w:p>
                          <w:p w14:paraId="213626C3" w14:textId="77777777" w:rsidR="00314A9F" w:rsidRPr="003731CE" w:rsidRDefault="00314A9F" w:rsidP="00D74961">
                            <w:pPr>
                              <w:contextualSpacing/>
                              <w:rPr>
                                <w:color w:val="000000" w:themeColor="text1"/>
                                <w:sz w:val="16"/>
                                <w:szCs w:val="16"/>
                                <w:lang w:val="en-US"/>
                              </w:rPr>
                            </w:pPr>
                            <w:r w:rsidRPr="003731CE">
                              <w:rPr>
                                <w:color w:val="000000" w:themeColor="text1"/>
                                <w:sz w:val="16"/>
                                <w:szCs w:val="16"/>
                                <w:lang w:val="en-US"/>
                              </w:rPr>
                              <w:t>4313 Sandnes, Norway</w:t>
                            </w:r>
                          </w:p>
                          <w:p w14:paraId="3579CB2D" w14:textId="77777777" w:rsidR="00314A9F" w:rsidRPr="00AE6D60" w:rsidRDefault="00314A9F" w:rsidP="00D74961">
                            <w:pPr>
                              <w:contextualSpacing/>
                              <w:rPr>
                                <w:color w:val="000000" w:themeColor="text1"/>
                                <w:sz w:val="16"/>
                                <w:szCs w:val="16"/>
                              </w:rPr>
                            </w:pPr>
                            <w:r w:rsidRPr="00AE6D60">
                              <w:rPr>
                                <w:color w:val="000000" w:themeColor="text1"/>
                                <w:sz w:val="16"/>
                                <w:szCs w:val="16"/>
                              </w:rPr>
                              <w:t>Phone: +47 9706 4000</w:t>
                            </w:r>
                          </w:p>
                          <w:p w14:paraId="1C744A00" w14:textId="77777777" w:rsidR="00314A9F" w:rsidRPr="00AE6D60" w:rsidRDefault="00314A9F" w:rsidP="00D74961">
                            <w:pPr>
                              <w:spacing w:after="100" w:afterAutospacing="1"/>
                              <w:rPr>
                                <w:sz w:val="16"/>
                                <w:szCs w:val="16"/>
                              </w:rPr>
                            </w:pPr>
                            <w:r w:rsidRPr="00AE6D60">
                              <w:rPr>
                                <w:color w:val="000000" w:themeColor="text1"/>
                                <w:sz w:val="16"/>
                                <w:szCs w:val="16"/>
                              </w:rPr>
                              <w:t>Email: sales@profitbase.com</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0A94BDA" id="Text Box 29" o:spid="_x0000_s1027" type="#_x0000_t202" style="position:absolute;margin-left:-50.2pt;margin-top:680.9pt;width:115.75pt;height:68.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" filled="f" stroked="f">
                <v:textbox>
                  <w:txbxContent>
                    <w:p w14:paraId="6CF47DE1" w14:textId="77777777" w:rsidR="00314A9F" w:rsidRPr="003731CE" w:rsidRDefault="00314A9F" w:rsidP="00D74961">
                      <w:pPr>
                        <w:contextualSpacing/>
                        <w:rPr>
                          <w:color w:val="000000" w:themeColor="text1"/>
                          <w:sz w:val="16"/>
                          <w:szCs w:val="16"/>
                          <w:lang w:val="en-US"/>
                        </w:rPr>
                      </w:pPr>
                      <w:r w:rsidRPr="003731CE">
                        <w:rPr>
                          <w:b/>
                          <w:bCs/>
                          <w:color w:val="000000" w:themeColor="text1"/>
                          <w:sz w:val="16"/>
                          <w:szCs w:val="16"/>
                          <w:lang w:val="en-US"/>
                        </w:rPr>
                        <w:t>Profitbase AS</w:t>
                      </w:r>
                      <w:r w:rsidRPr="003731CE">
                        <w:rPr>
                          <w:color w:val="000000" w:themeColor="text1"/>
                          <w:sz w:val="16"/>
                          <w:szCs w:val="16"/>
                          <w:lang w:val="en-US"/>
                        </w:rPr>
                        <w:t xml:space="preserve"> </w:t>
                      </w:r>
                    </w:p>
                    <w:p w14:paraId="7A8E1E64" w14:textId="77777777" w:rsidR="00314A9F" w:rsidRPr="003731CE" w:rsidRDefault="00314A9F" w:rsidP="00D74961">
                      <w:pPr>
                        <w:contextualSpacing/>
                        <w:rPr>
                          <w:color w:val="000000" w:themeColor="text1"/>
                          <w:sz w:val="16"/>
                          <w:szCs w:val="16"/>
                          <w:lang w:val="en-US"/>
                        </w:rPr>
                      </w:pPr>
                      <w:r w:rsidRPr="003731CE">
                        <w:rPr>
                          <w:color w:val="000000" w:themeColor="text1"/>
                          <w:sz w:val="16"/>
                          <w:szCs w:val="16"/>
                          <w:lang w:val="en-US"/>
                        </w:rPr>
                        <w:t>Headquarters</w:t>
                      </w:r>
                    </w:p>
                    <w:p w14:paraId="3930D3B2" w14:textId="77777777" w:rsidR="00314A9F" w:rsidRPr="003731CE" w:rsidRDefault="00314A9F" w:rsidP="00D74961">
                      <w:pPr>
                        <w:contextualSpacing/>
                        <w:rPr>
                          <w:color w:val="000000" w:themeColor="text1"/>
                          <w:sz w:val="16"/>
                          <w:szCs w:val="16"/>
                          <w:lang w:val="en-US"/>
                        </w:rPr>
                      </w:pPr>
                      <w:r w:rsidRPr="003731CE">
                        <w:rPr>
                          <w:color w:val="000000" w:themeColor="text1"/>
                          <w:sz w:val="16"/>
                          <w:szCs w:val="16"/>
                          <w:lang w:val="en-US"/>
                        </w:rPr>
                        <w:t>Stokkamyrveien 13</w:t>
                      </w:r>
                    </w:p>
                    <w:p w14:paraId="213626C3" w14:textId="77777777" w:rsidR="00314A9F" w:rsidRPr="003731CE" w:rsidRDefault="00314A9F" w:rsidP="00D74961">
                      <w:pPr>
                        <w:contextualSpacing/>
                        <w:rPr>
                          <w:color w:val="000000" w:themeColor="text1"/>
                          <w:sz w:val="16"/>
                          <w:szCs w:val="16"/>
                          <w:lang w:val="en-US"/>
                        </w:rPr>
                      </w:pPr>
                      <w:r w:rsidRPr="003731CE">
                        <w:rPr>
                          <w:color w:val="000000" w:themeColor="text1"/>
                          <w:sz w:val="16"/>
                          <w:szCs w:val="16"/>
                          <w:lang w:val="en-US"/>
                        </w:rPr>
                        <w:t>4313 Sandnes, Norway</w:t>
                      </w:r>
                    </w:p>
                    <w:p w14:paraId="3579CB2D" w14:textId="77777777" w:rsidR="00314A9F" w:rsidRPr="00AE6D60" w:rsidRDefault="00314A9F" w:rsidP="00D74961">
                      <w:pPr>
                        <w:contextualSpacing/>
                        <w:rPr>
                          <w:color w:val="000000" w:themeColor="text1"/>
                          <w:sz w:val="16"/>
                          <w:szCs w:val="16"/>
                        </w:rPr>
                      </w:pPr>
                      <w:r w:rsidRPr="00AE6D60">
                        <w:rPr>
                          <w:color w:val="000000" w:themeColor="text1"/>
                          <w:sz w:val="16"/>
                          <w:szCs w:val="16"/>
                        </w:rPr>
                        <w:t>Phone: +47 9706 4000</w:t>
                      </w:r>
                    </w:p>
                    <w:p w14:paraId="1C744A00" w14:textId="77777777" w:rsidR="00314A9F" w:rsidRPr="00AE6D60" w:rsidRDefault="00314A9F" w:rsidP="00D74961">
                      <w:pPr>
                        <w:spacing w:after="100" w:afterAutospacing="1"/>
                        <w:rPr>
                          <w:sz w:val="16"/>
                          <w:szCs w:val="16"/>
                        </w:rPr>
                      </w:pPr>
                      <w:r w:rsidRPr="00AE6D60">
                        <w:rPr>
                          <w:color w:val="000000" w:themeColor="text1"/>
                          <w:sz w:val="16"/>
                          <w:szCs w:val="16"/>
                        </w:rPr>
                        <w:t>Email: sales@profitbase.com</w:t>
                      </w:r>
                    </w:p>
                  </w:txbxContent>
                </v:textbox>
              </v:shape>
            </w:pict>
          </mc:Fallback>
        </mc:AlternateContent>
      </w:r>
      <w:r w:rsidR="00074486" w:rsidRPr="0074744C">
        <w:rPr>
          <w:b/>
          <w:noProof/>
          <w:color w:val="F2F2F2" w:themeColor="background1" w:themeShade="F2"/>
          <w:sz w:val="32"/>
          <w:szCs w:val="20"/>
          <w:lang w:eastAsia="nb-NO"/>
        </w:rPr>
        <mc:AlternateContent>
          <mc:Choice Requires="wps">
            <w:drawing>
              <wp:anchor distT="0" distB="0" distL="114300" distR="114300" simplePos="0" relativeHeight="251658243" behindDoc="0" locked="0" layoutInCell="1" allowOverlap="1" wp14:anchorId="429243AA" wp14:editId="0C0999BD">
                <wp:simplePos x="0" y="0"/>
                <wp:positionH relativeFrom="column">
                  <wp:posOffset>933450</wp:posOffset>
                </wp:positionH>
                <wp:positionV relativeFrom="paragraph">
                  <wp:posOffset>8647430</wp:posOffset>
                </wp:positionV>
                <wp:extent cx="1485265" cy="867410"/>
                <wp:effectExtent l="0" t="0" r="0" b="8890"/>
                <wp:wrapNone/>
                <wp:docPr id="3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867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2313E" w14:textId="77777777" w:rsidR="00314A9F" w:rsidRPr="00C23242" w:rsidRDefault="00314A9F" w:rsidP="00D74961">
                            <w:pPr>
                              <w:contextualSpacing/>
                              <w:rPr>
                                <w:color w:val="000000" w:themeColor="text1"/>
                                <w:sz w:val="16"/>
                                <w:szCs w:val="16"/>
                                <w:lang w:val="en-US"/>
                              </w:rPr>
                            </w:pPr>
                            <w:r w:rsidRPr="00C23242">
                              <w:rPr>
                                <w:b/>
                                <w:bCs/>
                                <w:color w:val="000000" w:themeColor="text1"/>
                                <w:sz w:val="16"/>
                                <w:szCs w:val="16"/>
                                <w:lang w:val="en-US"/>
                              </w:rPr>
                              <w:t>Profitbase AS</w:t>
                            </w:r>
                            <w:r w:rsidRPr="00C23242">
                              <w:rPr>
                                <w:color w:val="000000" w:themeColor="text1"/>
                                <w:sz w:val="16"/>
                                <w:szCs w:val="16"/>
                                <w:lang w:val="en-US"/>
                              </w:rPr>
                              <w:t xml:space="preserve"> </w:t>
                            </w:r>
                          </w:p>
                          <w:p w14:paraId="5087D843"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Oslo Office</w:t>
                            </w:r>
                          </w:p>
                          <w:p w14:paraId="068059C9"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Martin Linges vei 25</w:t>
                            </w:r>
                          </w:p>
                          <w:p w14:paraId="05012686"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1354 Fornebu, Norway</w:t>
                            </w:r>
                          </w:p>
                          <w:p w14:paraId="182FA67E"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Phone: +47 9706 4000</w:t>
                            </w:r>
                          </w:p>
                          <w:p w14:paraId="7712F202" w14:textId="77777777" w:rsidR="00314A9F" w:rsidRPr="00C23242" w:rsidRDefault="00314A9F" w:rsidP="00D74961">
                            <w:pPr>
                              <w:spacing w:after="100" w:afterAutospacing="1"/>
                              <w:rPr>
                                <w:sz w:val="12"/>
                                <w:szCs w:val="14"/>
                                <w:lang w:val="en-US"/>
                              </w:rPr>
                            </w:pPr>
                            <w:r w:rsidRPr="00C23242">
                              <w:rPr>
                                <w:color w:val="000000" w:themeColor="text1"/>
                                <w:sz w:val="16"/>
                                <w:szCs w:val="16"/>
                                <w:lang w:val="en-US"/>
                              </w:rPr>
                              <w:t>Email: sales@profitbase.com</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29243AA" id="Text Box 30" o:spid="_x0000_s1028" type="#_x0000_t202" style="position:absolute;margin-left:73.5pt;margin-top:680.9pt;width:116.95pt;height:68.3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" filled="f" stroked="f">
                <v:textbox>
                  <w:txbxContent>
                    <w:p w14:paraId="10E2313E" w14:textId="77777777" w:rsidR="00314A9F" w:rsidRPr="00C23242" w:rsidRDefault="00314A9F" w:rsidP="00D74961">
                      <w:pPr>
                        <w:contextualSpacing/>
                        <w:rPr>
                          <w:color w:val="000000" w:themeColor="text1"/>
                          <w:sz w:val="16"/>
                          <w:szCs w:val="16"/>
                          <w:lang w:val="en-US"/>
                        </w:rPr>
                      </w:pPr>
                      <w:r w:rsidRPr="00C23242">
                        <w:rPr>
                          <w:b/>
                          <w:bCs/>
                          <w:color w:val="000000" w:themeColor="text1"/>
                          <w:sz w:val="16"/>
                          <w:szCs w:val="16"/>
                          <w:lang w:val="en-US"/>
                        </w:rPr>
                        <w:t>Profitbase AS</w:t>
                      </w:r>
                      <w:r w:rsidRPr="00C23242">
                        <w:rPr>
                          <w:color w:val="000000" w:themeColor="text1"/>
                          <w:sz w:val="16"/>
                          <w:szCs w:val="16"/>
                          <w:lang w:val="en-US"/>
                        </w:rPr>
                        <w:t xml:space="preserve"> </w:t>
                      </w:r>
                    </w:p>
                    <w:p w14:paraId="5087D843"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Oslo Office</w:t>
                      </w:r>
                    </w:p>
                    <w:p w14:paraId="068059C9"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Martin Linges vei 25</w:t>
                      </w:r>
                    </w:p>
                    <w:p w14:paraId="05012686"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1354 Fornebu, Norway</w:t>
                      </w:r>
                    </w:p>
                    <w:p w14:paraId="182FA67E" w14:textId="77777777" w:rsidR="00314A9F" w:rsidRPr="00C23242" w:rsidRDefault="00314A9F" w:rsidP="00D74961">
                      <w:pPr>
                        <w:contextualSpacing/>
                        <w:rPr>
                          <w:color w:val="000000" w:themeColor="text1"/>
                          <w:sz w:val="16"/>
                          <w:szCs w:val="16"/>
                          <w:lang w:val="en-US"/>
                        </w:rPr>
                      </w:pPr>
                      <w:r w:rsidRPr="00C23242">
                        <w:rPr>
                          <w:color w:val="000000" w:themeColor="text1"/>
                          <w:sz w:val="16"/>
                          <w:szCs w:val="16"/>
                          <w:lang w:val="en-US"/>
                        </w:rPr>
                        <w:t>Phone: +47 9706 4000</w:t>
                      </w:r>
                    </w:p>
                    <w:p w14:paraId="7712F202" w14:textId="77777777" w:rsidR="00314A9F" w:rsidRPr="00C23242" w:rsidRDefault="00314A9F" w:rsidP="00D74961">
                      <w:pPr>
                        <w:spacing w:after="100" w:afterAutospacing="1"/>
                        <w:rPr>
                          <w:sz w:val="12"/>
                          <w:szCs w:val="14"/>
                          <w:lang w:val="en-US"/>
                        </w:rPr>
                      </w:pPr>
                      <w:r w:rsidRPr="00C23242">
                        <w:rPr>
                          <w:color w:val="000000" w:themeColor="text1"/>
                          <w:sz w:val="16"/>
                          <w:szCs w:val="16"/>
                          <w:lang w:val="en-US"/>
                        </w:rPr>
                        <w:t>Email: sales@profitbase.com</w:t>
                      </w:r>
                    </w:p>
                  </w:txbxContent>
                </v:textbox>
              </v:shape>
            </w:pict>
          </mc:Fallback>
        </mc:AlternateContent>
      </w:r>
      <w:r w:rsidR="00074486" w:rsidRPr="0074744C">
        <w:rPr>
          <w:b/>
          <w:noProof/>
          <w:color w:val="F2F2F2" w:themeColor="background1" w:themeShade="F2"/>
          <w:sz w:val="32"/>
          <w:szCs w:val="20"/>
          <w:lang w:eastAsia="nb-NO"/>
        </w:rPr>
        <mc:AlternateContent>
          <mc:Choice Requires="wps">
            <w:drawing>
              <wp:anchor distT="0" distB="0" distL="114300" distR="114300" simplePos="0" relativeHeight="251658244" behindDoc="0" locked="0" layoutInCell="1" allowOverlap="1" wp14:anchorId="6F0EDB1D" wp14:editId="30CFABCA">
                <wp:simplePos x="0" y="0"/>
                <wp:positionH relativeFrom="column">
                  <wp:posOffset>2519680</wp:posOffset>
                </wp:positionH>
                <wp:positionV relativeFrom="paragraph">
                  <wp:posOffset>8647620</wp:posOffset>
                </wp:positionV>
                <wp:extent cx="1444625" cy="868680"/>
                <wp:effectExtent l="0" t="0" r="0" b="7620"/>
                <wp:wrapNone/>
                <wp:docPr id="3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86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F0B5C" w14:textId="77777777" w:rsidR="00314A9F" w:rsidRPr="00C23242" w:rsidRDefault="00314A9F" w:rsidP="00D74961">
                            <w:pPr>
                              <w:contextualSpacing/>
                              <w:rPr>
                                <w:rFonts w:cs="Arial"/>
                                <w:color w:val="000000" w:themeColor="text1"/>
                                <w:sz w:val="16"/>
                                <w:szCs w:val="16"/>
                                <w:lang w:val="en-US"/>
                              </w:rPr>
                            </w:pPr>
                            <w:r w:rsidRPr="00C23242">
                              <w:rPr>
                                <w:rFonts w:cs="Arial"/>
                                <w:b/>
                                <w:bCs/>
                                <w:color w:val="000000" w:themeColor="text1"/>
                                <w:sz w:val="16"/>
                                <w:szCs w:val="16"/>
                                <w:lang w:val="en-US"/>
                              </w:rPr>
                              <w:t>Profitbase NA Inc.</w:t>
                            </w:r>
                          </w:p>
                          <w:p w14:paraId="5AB3724E"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NA Headquarters</w:t>
                            </w:r>
                          </w:p>
                          <w:p w14:paraId="313508C8"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3735 Rimrock Road</w:t>
                            </w:r>
                          </w:p>
                          <w:p w14:paraId="5A9EB074"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York, PA 17402 USA</w:t>
                            </w:r>
                          </w:p>
                          <w:p w14:paraId="14E43D24"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Phone: + 1 717 309 7006</w:t>
                            </w:r>
                          </w:p>
                          <w:p w14:paraId="130A503E" w14:textId="77777777" w:rsidR="00314A9F" w:rsidRPr="00C23242" w:rsidRDefault="00314A9F" w:rsidP="00D74961">
                            <w:pPr>
                              <w:spacing w:after="100" w:afterAutospacing="1"/>
                              <w:rPr>
                                <w:color w:val="000000" w:themeColor="text1"/>
                                <w:sz w:val="12"/>
                                <w:szCs w:val="14"/>
                                <w:lang w:val="en-US"/>
                              </w:rPr>
                            </w:pPr>
                            <w:r w:rsidRPr="00C23242">
                              <w:rPr>
                                <w:rFonts w:cs="Arial"/>
                                <w:color w:val="000000" w:themeColor="text1"/>
                                <w:sz w:val="16"/>
                                <w:szCs w:val="16"/>
                                <w:lang w:val="en-US"/>
                              </w:rPr>
                              <w:t>Email: sales@profitbase.com</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F0EDB1D" id="Text Box 31" o:spid="_x0000_s1029" type="#_x0000_t202" style="position:absolute;margin-left:198.4pt;margin-top:680.9pt;width:113.75pt;height:68.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" filled="f" stroked="f">
                <v:textbox>
                  <w:txbxContent>
                    <w:p w14:paraId="108F0B5C" w14:textId="77777777" w:rsidR="00314A9F" w:rsidRPr="00C23242" w:rsidRDefault="00314A9F" w:rsidP="00D74961">
                      <w:pPr>
                        <w:contextualSpacing/>
                        <w:rPr>
                          <w:rFonts w:cs="Arial"/>
                          <w:color w:val="000000" w:themeColor="text1"/>
                          <w:sz w:val="16"/>
                          <w:szCs w:val="16"/>
                          <w:lang w:val="en-US"/>
                        </w:rPr>
                      </w:pPr>
                      <w:r w:rsidRPr="00C23242">
                        <w:rPr>
                          <w:rFonts w:cs="Arial"/>
                          <w:b/>
                          <w:bCs/>
                          <w:color w:val="000000" w:themeColor="text1"/>
                          <w:sz w:val="16"/>
                          <w:szCs w:val="16"/>
                          <w:lang w:val="en-US"/>
                        </w:rPr>
                        <w:t>Profitbase NA Inc.</w:t>
                      </w:r>
                    </w:p>
                    <w:p w14:paraId="5AB3724E"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NA Headquarters</w:t>
                      </w:r>
                    </w:p>
                    <w:p w14:paraId="313508C8"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3735 Rimrock Road</w:t>
                      </w:r>
                    </w:p>
                    <w:p w14:paraId="5A9EB074"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York, PA 17402 USA</w:t>
                      </w:r>
                    </w:p>
                    <w:p w14:paraId="14E43D24" w14:textId="77777777" w:rsidR="00314A9F" w:rsidRPr="00C23242" w:rsidRDefault="00314A9F" w:rsidP="00D74961">
                      <w:pPr>
                        <w:contextualSpacing/>
                        <w:rPr>
                          <w:rFonts w:cs="Arial"/>
                          <w:color w:val="000000" w:themeColor="text1"/>
                          <w:sz w:val="16"/>
                          <w:szCs w:val="16"/>
                          <w:lang w:val="en-US"/>
                        </w:rPr>
                      </w:pPr>
                      <w:r w:rsidRPr="00C23242">
                        <w:rPr>
                          <w:rFonts w:cs="Arial"/>
                          <w:color w:val="000000" w:themeColor="text1"/>
                          <w:sz w:val="16"/>
                          <w:szCs w:val="16"/>
                          <w:lang w:val="en-US"/>
                        </w:rPr>
                        <w:t>Phone: + 1 717 309 7006</w:t>
                      </w:r>
                    </w:p>
                    <w:p w14:paraId="130A503E" w14:textId="77777777" w:rsidR="00314A9F" w:rsidRPr="00C23242" w:rsidRDefault="00314A9F" w:rsidP="00D74961">
                      <w:pPr>
                        <w:spacing w:after="100" w:afterAutospacing="1"/>
                        <w:rPr>
                          <w:color w:val="000000" w:themeColor="text1"/>
                          <w:sz w:val="12"/>
                          <w:szCs w:val="14"/>
                          <w:lang w:val="en-US"/>
                        </w:rPr>
                      </w:pPr>
                      <w:r w:rsidRPr="00C23242">
                        <w:rPr>
                          <w:rFonts w:cs="Arial"/>
                          <w:color w:val="000000" w:themeColor="text1"/>
                          <w:sz w:val="16"/>
                          <w:szCs w:val="16"/>
                          <w:lang w:val="en-US"/>
                        </w:rPr>
                        <w:t>Email: sales@profitbase.com</w:t>
                      </w:r>
                    </w:p>
                  </w:txbxContent>
                </v:textbox>
              </v:shape>
            </w:pict>
          </mc:Fallback>
        </mc:AlternateContent>
      </w:r>
      <w:r w:rsidR="00074486" w:rsidRPr="0074744C">
        <w:rPr>
          <w:noProof/>
          <w:sz w:val="16"/>
          <w:lang w:eastAsia="nb-NO"/>
        </w:rPr>
        <w:drawing>
          <wp:anchor distT="0" distB="0" distL="114300" distR="114300" simplePos="0" relativeHeight="251658245" behindDoc="0" locked="0" layoutInCell="1" allowOverlap="1" wp14:anchorId="34DE4585" wp14:editId="1B676B1B">
            <wp:simplePos x="0" y="0"/>
            <wp:positionH relativeFrom="margin">
              <wp:posOffset>-854710</wp:posOffset>
            </wp:positionH>
            <wp:positionV relativeFrom="paragraph">
              <wp:posOffset>8468360</wp:posOffset>
            </wp:positionV>
            <wp:extent cx="8359775" cy="82550"/>
            <wp:effectExtent l="0" t="0" r="3175" b="0"/>
            <wp:wrapNone/>
            <wp:docPr id="35" name="Picture 4" descr="Profitbase_orange str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tbase_orange strek.jpg"/>
                    <pic:cNvPicPr/>
                  </pic:nvPicPr>
                  <pic:blipFill>
                    <a:blip r:embed="rId12" cstate="print"/>
                    <a:srcRect t="-22223" b="-22223"/>
                    <a:stretch>
                      <a:fillRect/>
                    </a:stretch>
                  </pic:blipFill>
                  <pic:spPr>
                    <a:xfrm>
                      <a:off x="0" y="0"/>
                      <a:ext cx="8359775" cy="82550"/>
                    </a:xfrm>
                    <a:prstGeom prst="rect">
                      <a:avLst/>
                    </a:prstGeom>
                    <a:ln>
                      <a:noFill/>
                    </a:ln>
                  </pic:spPr>
                </pic:pic>
              </a:graphicData>
            </a:graphic>
            <wp14:sizeRelH relativeFrom="margin">
              <wp14:pctWidth>0</wp14:pctWidth>
            </wp14:sizeRelH>
            <wp14:sizeRelV relativeFrom="margin">
              <wp14:pctHeight>0</wp14:pctHeight>
            </wp14:sizeRelV>
          </wp:anchor>
        </w:drawing>
      </w:r>
      <w:r w:rsidR="00074486">
        <w:rPr>
          <w:noProof/>
          <w:lang w:eastAsia="nb-NO"/>
        </w:rPr>
        <w:drawing>
          <wp:anchor distT="0" distB="0" distL="114300" distR="114300" simplePos="0" relativeHeight="251658246" behindDoc="1" locked="0" layoutInCell="1" allowOverlap="1" wp14:anchorId="40DF2817" wp14:editId="24D6EE54">
            <wp:simplePos x="0" y="0"/>
            <wp:positionH relativeFrom="column">
              <wp:posOffset>-887730</wp:posOffset>
            </wp:positionH>
            <wp:positionV relativeFrom="paragraph">
              <wp:posOffset>8556815</wp:posOffset>
            </wp:positionV>
            <wp:extent cx="7528560" cy="112966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7528560" cy="1129665"/>
                    </a:xfrm>
                    <a:prstGeom prst="rect">
                      <a:avLst/>
                    </a:prstGeom>
                  </pic:spPr>
                </pic:pic>
              </a:graphicData>
            </a:graphic>
            <wp14:sizeRelH relativeFrom="margin">
              <wp14:pctWidth>0</wp14:pctWidth>
            </wp14:sizeRelH>
            <wp14:sizeRelV relativeFrom="margin">
              <wp14:pctHeight>0</wp14:pctHeight>
            </wp14:sizeRelV>
          </wp:anchor>
        </w:drawing>
      </w:r>
      <w:r w:rsidR="0043569D" w:rsidRPr="0074744C">
        <w:br w:type="page"/>
      </w:r>
    </w:p>
    <w:p w14:paraId="56AFD4CA" w14:textId="77777777" w:rsidR="00074486" w:rsidRDefault="00074486" w:rsidP="007E1777">
      <w:pPr>
        <w:pStyle w:val="Overskriftforinnholdsfortegnelse"/>
        <w:rPr>
          <w:lang w:val="nb-NO"/>
        </w:rPr>
      </w:pPr>
    </w:p>
    <w:p w14:paraId="52FCEBE6" w14:textId="7F17FF73" w:rsidR="009B271B" w:rsidRPr="005667DA" w:rsidRDefault="005B440B" w:rsidP="007E1777">
      <w:pPr>
        <w:pStyle w:val="Overskriftforinnholdsfortegnelse"/>
        <w:rPr>
          <w:lang w:val="nb-NO"/>
        </w:rPr>
      </w:pPr>
      <w:r w:rsidRPr="005667DA">
        <w:rPr>
          <w:lang w:val="nb-NO"/>
        </w:rPr>
        <w:t>Innhold</w:t>
      </w:r>
    </w:p>
    <w:sdt>
      <w:sdtPr>
        <w:rPr>
          <w:b/>
          <w:bCs/>
          <w:sz w:val="18"/>
        </w:rPr>
        <w:id w:val="1002159535"/>
        <w:docPartObj>
          <w:docPartGallery w:val="Table of Contents"/>
          <w:docPartUnique/>
        </w:docPartObj>
      </w:sdtPr>
      <w:sdtEndPr>
        <w:rPr>
          <w:b w:val="0"/>
          <w:bCs w:val="0"/>
          <w:sz w:val="20"/>
        </w:rPr>
      </w:sdtEndPr>
      <w:sdtContent>
        <w:p w14:paraId="52FCEBE7" w14:textId="77777777" w:rsidR="001413CA" w:rsidRPr="0074744C" w:rsidRDefault="001413CA" w:rsidP="15046C1A">
          <w:pPr>
            <w:rPr>
              <w:sz w:val="18"/>
              <w:szCs w:val="18"/>
            </w:rPr>
          </w:pPr>
        </w:p>
        <w:p w14:paraId="4F2FE0F0" w14:textId="52009D58" w:rsidR="00B82F2E" w:rsidRDefault="00FC03F9">
          <w:pPr>
            <w:pStyle w:val="INNH1"/>
            <w:rPr>
              <w:rFonts w:asciiTheme="minorHAnsi" w:eastAsiaTheme="minorEastAsia" w:hAnsiTheme="minorHAnsi" w:cstheme="minorBidi"/>
              <w:b w:val="0"/>
              <w:bCs w:val="0"/>
              <w:noProof/>
              <w:color w:val="auto"/>
              <w:sz w:val="22"/>
              <w:szCs w:val="22"/>
              <w:lang w:eastAsia="nb-NO"/>
            </w:rPr>
          </w:pPr>
          <w:r w:rsidRPr="0074744C">
            <w:fldChar w:fldCharType="begin"/>
          </w:r>
          <w:r w:rsidR="001413CA" w:rsidRPr="0074744C">
            <w:rPr>
              <w:sz w:val="14"/>
              <w:szCs w:val="18"/>
            </w:rPr>
            <w:instrText xml:space="preserve"> TOC \o "1-3" \h \z \u </w:instrText>
          </w:r>
          <w:r w:rsidRPr="0074744C">
            <w:rPr>
              <w:sz w:val="14"/>
              <w:szCs w:val="18"/>
            </w:rPr>
            <w:fldChar w:fldCharType="separate"/>
          </w:r>
          <w:hyperlink w:anchor="_Toc492893253" w:history="1">
            <w:r w:rsidR="00B82F2E" w:rsidRPr="008F4F16">
              <w:rPr>
                <w:rStyle w:val="Hyperkobling"/>
                <w:noProof/>
                <w14:scene3d>
                  <w14:camera w14:prst="orthographicFront"/>
                  <w14:lightRig w14:rig="threePt" w14:dir="t">
                    <w14:rot w14:lat="0" w14:lon="0" w14:rev="0"/>
                  </w14:lightRig>
                </w14:scene3d>
              </w:rPr>
              <w:t>1</w:t>
            </w:r>
            <w:r w:rsidR="00B82F2E">
              <w:rPr>
                <w:rFonts w:asciiTheme="minorHAnsi" w:eastAsiaTheme="minorEastAsia" w:hAnsiTheme="minorHAnsi" w:cstheme="minorBidi"/>
                <w:b w:val="0"/>
                <w:bCs w:val="0"/>
                <w:noProof/>
                <w:color w:val="auto"/>
                <w:sz w:val="22"/>
                <w:szCs w:val="22"/>
                <w:lang w:eastAsia="nb-NO"/>
              </w:rPr>
              <w:tab/>
            </w:r>
            <w:r w:rsidR="00B82F2E" w:rsidRPr="008F4F16">
              <w:rPr>
                <w:rStyle w:val="Hyperkobling"/>
                <w:noProof/>
              </w:rPr>
              <w:t>Overordnet løsningsbeskrivelse for tilbudt programvare</w:t>
            </w:r>
            <w:r w:rsidR="00B82F2E">
              <w:rPr>
                <w:noProof/>
                <w:webHidden/>
              </w:rPr>
              <w:tab/>
            </w:r>
            <w:r w:rsidR="00B82F2E">
              <w:rPr>
                <w:noProof/>
                <w:webHidden/>
              </w:rPr>
              <w:fldChar w:fldCharType="begin"/>
            </w:r>
            <w:r w:rsidR="00B82F2E">
              <w:rPr>
                <w:noProof/>
                <w:webHidden/>
              </w:rPr>
              <w:instrText xml:space="preserve"> PAGEREF _Toc492893253 \h </w:instrText>
            </w:r>
            <w:r w:rsidR="00B82F2E">
              <w:rPr>
                <w:noProof/>
                <w:webHidden/>
              </w:rPr>
            </w:r>
            <w:r w:rsidR="00B82F2E">
              <w:rPr>
                <w:noProof/>
                <w:webHidden/>
              </w:rPr>
              <w:fldChar w:fldCharType="separate"/>
            </w:r>
            <w:r w:rsidR="00B82F2E">
              <w:rPr>
                <w:noProof/>
                <w:webHidden/>
              </w:rPr>
              <w:t>4</w:t>
            </w:r>
            <w:r w:rsidR="00B82F2E">
              <w:rPr>
                <w:noProof/>
                <w:webHidden/>
              </w:rPr>
              <w:fldChar w:fldCharType="end"/>
            </w:r>
          </w:hyperlink>
        </w:p>
        <w:p w14:paraId="7AD539F1" w14:textId="7E757DBA" w:rsidR="00B82F2E" w:rsidRDefault="00AB051A">
          <w:pPr>
            <w:pStyle w:val="INNH2"/>
            <w:rPr>
              <w:rFonts w:asciiTheme="minorHAnsi" w:eastAsiaTheme="minorEastAsia" w:hAnsiTheme="minorHAnsi" w:cstheme="minorBidi"/>
              <w:i w:val="0"/>
              <w:iCs w:val="0"/>
              <w:noProof/>
              <w:color w:val="auto"/>
              <w:sz w:val="22"/>
              <w:szCs w:val="22"/>
              <w:lang w:eastAsia="nb-NO"/>
            </w:rPr>
          </w:pPr>
          <w:hyperlink w:anchor="_Toc492893254" w:history="1">
            <w:r w:rsidR="00B82F2E" w:rsidRPr="008F4F16">
              <w:rPr>
                <w:rStyle w:val="Hyperkobling"/>
                <w:noProof/>
              </w:rPr>
              <w:t>1.1</w:t>
            </w:r>
            <w:r w:rsidR="00B82F2E">
              <w:rPr>
                <w:rFonts w:asciiTheme="minorHAnsi" w:eastAsiaTheme="minorEastAsia" w:hAnsiTheme="minorHAnsi" w:cstheme="minorBidi"/>
                <w:i w:val="0"/>
                <w:iCs w:val="0"/>
                <w:noProof/>
                <w:color w:val="auto"/>
                <w:sz w:val="22"/>
                <w:szCs w:val="22"/>
                <w:lang w:eastAsia="nb-NO"/>
              </w:rPr>
              <w:tab/>
            </w:r>
            <w:r w:rsidR="00B82F2E" w:rsidRPr="008F4F16">
              <w:rPr>
                <w:rStyle w:val="Hyperkobling"/>
                <w:noProof/>
              </w:rPr>
              <w:t>Finansiell konsolidering (1)</w:t>
            </w:r>
            <w:r w:rsidR="00B82F2E">
              <w:rPr>
                <w:noProof/>
                <w:webHidden/>
              </w:rPr>
              <w:tab/>
            </w:r>
            <w:r w:rsidR="00B82F2E">
              <w:rPr>
                <w:noProof/>
                <w:webHidden/>
              </w:rPr>
              <w:fldChar w:fldCharType="begin"/>
            </w:r>
            <w:r w:rsidR="00B82F2E">
              <w:rPr>
                <w:noProof/>
                <w:webHidden/>
              </w:rPr>
              <w:instrText xml:space="preserve"> PAGEREF _Toc492893254 \h </w:instrText>
            </w:r>
            <w:r w:rsidR="00B82F2E">
              <w:rPr>
                <w:noProof/>
                <w:webHidden/>
              </w:rPr>
            </w:r>
            <w:r w:rsidR="00B82F2E">
              <w:rPr>
                <w:noProof/>
                <w:webHidden/>
              </w:rPr>
              <w:fldChar w:fldCharType="separate"/>
            </w:r>
            <w:r w:rsidR="00B82F2E">
              <w:rPr>
                <w:noProof/>
                <w:webHidden/>
              </w:rPr>
              <w:t>6</w:t>
            </w:r>
            <w:r w:rsidR="00B82F2E">
              <w:rPr>
                <w:noProof/>
                <w:webHidden/>
              </w:rPr>
              <w:fldChar w:fldCharType="end"/>
            </w:r>
          </w:hyperlink>
        </w:p>
        <w:p w14:paraId="611CBBD3" w14:textId="41F65476" w:rsidR="00B82F2E" w:rsidRDefault="00AB051A">
          <w:pPr>
            <w:pStyle w:val="INNH3"/>
            <w:rPr>
              <w:rFonts w:asciiTheme="minorHAnsi" w:eastAsiaTheme="minorEastAsia" w:hAnsiTheme="minorHAnsi" w:cstheme="minorBidi"/>
              <w:noProof/>
              <w:color w:val="auto"/>
              <w:sz w:val="22"/>
              <w:szCs w:val="22"/>
              <w:lang w:eastAsia="nb-NO"/>
            </w:rPr>
          </w:pPr>
          <w:hyperlink w:anchor="_Toc492893255" w:history="1">
            <w:r w:rsidR="00B82F2E" w:rsidRPr="008F4F16">
              <w:rPr>
                <w:rStyle w:val="Hyperkobling"/>
                <w:noProof/>
                <w14:scene3d>
                  <w14:camera w14:prst="orthographicFront"/>
                  <w14:lightRig w14:rig="threePt" w14:dir="t">
                    <w14:rot w14:lat="0" w14:lon="0" w14:rev="0"/>
                  </w14:lightRig>
                </w14:scene3d>
              </w:rPr>
              <w:t>1.1.1</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Profitbase Datamart (3)</w:t>
            </w:r>
            <w:r w:rsidR="00B82F2E">
              <w:rPr>
                <w:noProof/>
                <w:webHidden/>
              </w:rPr>
              <w:tab/>
            </w:r>
            <w:r w:rsidR="00B82F2E">
              <w:rPr>
                <w:noProof/>
                <w:webHidden/>
              </w:rPr>
              <w:fldChar w:fldCharType="begin"/>
            </w:r>
            <w:r w:rsidR="00B82F2E">
              <w:rPr>
                <w:noProof/>
                <w:webHidden/>
              </w:rPr>
              <w:instrText xml:space="preserve"> PAGEREF _Toc492893255 \h </w:instrText>
            </w:r>
            <w:r w:rsidR="00B82F2E">
              <w:rPr>
                <w:noProof/>
                <w:webHidden/>
              </w:rPr>
            </w:r>
            <w:r w:rsidR="00B82F2E">
              <w:rPr>
                <w:noProof/>
                <w:webHidden/>
              </w:rPr>
              <w:fldChar w:fldCharType="separate"/>
            </w:r>
            <w:r w:rsidR="00B82F2E">
              <w:rPr>
                <w:noProof/>
                <w:webHidden/>
              </w:rPr>
              <w:t>6</w:t>
            </w:r>
            <w:r w:rsidR="00B82F2E">
              <w:rPr>
                <w:noProof/>
                <w:webHidden/>
              </w:rPr>
              <w:fldChar w:fldCharType="end"/>
            </w:r>
          </w:hyperlink>
        </w:p>
        <w:p w14:paraId="265E6F70" w14:textId="7A5DA21E" w:rsidR="00B82F2E" w:rsidRDefault="00AB051A">
          <w:pPr>
            <w:pStyle w:val="INNH3"/>
            <w:rPr>
              <w:rFonts w:asciiTheme="minorHAnsi" w:eastAsiaTheme="minorEastAsia" w:hAnsiTheme="minorHAnsi" w:cstheme="minorBidi"/>
              <w:noProof/>
              <w:color w:val="auto"/>
              <w:sz w:val="22"/>
              <w:szCs w:val="22"/>
              <w:lang w:eastAsia="nb-NO"/>
            </w:rPr>
          </w:pPr>
          <w:hyperlink w:anchor="_Toc492893256" w:history="1">
            <w:r w:rsidR="00B82F2E" w:rsidRPr="008F4F16">
              <w:rPr>
                <w:rStyle w:val="Hyperkobling"/>
                <w:noProof/>
                <w14:scene3d>
                  <w14:camera w14:prst="orthographicFront"/>
                  <w14:lightRig w14:rig="threePt" w14:dir="t">
                    <w14:rot w14:lat="0" w14:lon="0" w14:rev="0"/>
                  </w14:lightRig>
                </w14:scene3d>
              </w:rPr>
              <w:t>1.1.2</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Profitbase Consolidation Manager</w:t>
            </w:r>
            <w:r w:rsidR="00B82F2E">
              <w:rPr>
                <w:noProof/>
                <w:webHidden/>
              </w:rPr>
              <w:tab/>
            </w:r>
            <w:r w:rsidR="00B82F2E">
              <w:rPr>
                <w:noProof/>
                <w:webHidden/>
              </w:rPr>
              <w:fldChar w:fldCharType="begin"/>
            </w:r>
            <w:r w:rsidR="00B82F2E">
              <w:rPr>
                <w:noProof/>
                <w:webHidden/>
              </w:rPr>
              <w:instrText xml:space="preserve"> PAGEREF _Toc492893256 \h </w:instrText>
            </w:r>
            <w:r w:rsidR="00B82F2E">
              <w:rPr>
                <w:noProof/>
                <w:webHidden/>
              </w:rPr>
            </w:r>
            <w:r w:rsidR="00B82F2E">
              <w:rPr>
                <w:noProof/>
                <w:webHidden/>
              </w:rPr>
              <w:fldChar w:fldCharType="separate"/>
            </w:r>
            <w:r w:rsidR="00B82F2E">
              <w:rPr>
                <w:noProof/>
                <w:webHidden/>
              </w:rPr>
              <w:t>10</w:t>
            </w:r>
            <w:r w:rsidR="00B82F2E">
              <w:rPr>
                <w:noProof/>
                <w:webHidden/>
              </w:rPr>
              <w:fldChar w:fldCharType="end"/>
            </w:r>
          </w:hyperlink>
        </w:p>
        <w:p w14:paraId="0FE5D0BD" w14:textId="21D548BE" w:rsidR="00B82F2E" w:rsidRDefault="00AB051A">
          <w:pPr>
            <w:pStyle w:val="INNH2"/>
            <w:rPr>
              <w:rFonts w:asciiTheme="minorHAnsi" w:eastAsiaTheme="minorEastAsia" w:hAnsiTheme="minorHAnsi" w:cstheme="minorBidi"/>
              <w:i w:val="0"/>
              <w:iCs w:val="0"/>
              <w:noProof/>
              <w:color w:val="auto"/>
              <w:sz w:val="22"/>
              <w:szCs w:val="22"/>
              <w:lang w:eastAsia="nb-NO"/>
            </w:rPr>
          </w:pPr>
          <w:hyperlink w:anchor="_Toc492893257" w:history="1">
            <w:r w:rsidR="00B82F2E" w:rsidRPr="008F4F16">
              <w:rPr>
                <w:rStyle w:val="Hyperkobling"/>
                <w:noProof/>
              </w:rPr>
              <w:t>1.2</w:t>
            </w:r>
            <w:r w:rsidR="00B82F2E">
              <w:rPr>
                <w:rFonts w:asciiTheme="minorHAnsi" w:eastAsiaTheme="minorEastAsia" w:hAnsiTheme="minorHAnsi" w:cstheme="minorBidi"/>
                <w:i w:val="0"/>
                <w:iCs w:val="0"/>
                <w:noProof/>
                <w:color w:val="auto"/>
                <w:sz w:val="22"/>
                <w:szCs w:val="22"/>
                <w:lang w:eastAsia="nb-NO"/>
              </w:rPr>
              <w:tab/>
            </w:r>
            <w:r w:rsidR="00B82F2E" w:rsidRPr="008F4F16">
              <w:rPr>
                <w:rStyle w:val="Hyperkobling"/>
                <w:noProof/>
              </w:rPr>
              <w:t>Planlegging, prognose og finansiell simulering (2)</w:t>
            </w:r>
            <w:r w:rsidR="00B82F2E">
              <w:rPr>
                <w:noProof/>
                <w:webHidden/>
              </w:rPr>
              <w:tab/>
            </w:r>
            <w:r w:rsidR="00B82F2E">
              <w:rPr>
                <w:noProof/>
                <w:webHidden/>
              </w:rPr>
              <w:fldChar w:fldCharType="begin"/>
            </w:r>
            <w:r w:rsidR="00B82F2E">
              <w:rPr>
                <w:noProof/>
                <w:webHidden/>
              </w:rPr>
              <w:instrText xml:space="preserve"> PAGEREF _Toc492893257 \h </w:instrText>
            </w:r>
            <w:r w:rsidR="00B82F2E">
              <w:rPr>
                <w:noProof/>
                <w:webHidden/>
              </w:rPr>
            </w:r>
            <w:r w:rsidR="00B82F2E">
              <w:rPr>
                <w:noProof/>
                <w:webHidden/>
              </w:rPr>
              <w:fldChar w:fldCharType="separate"/>
            </w:r>
            <w:r w:rsidR="00B82F2E">
              <w:rPr>
                <w:noProof/>
                <w:webHidden/>
              </w:rPr>
              <w:t>13</w:t>
            </w:r>
            <w:r w:rsidR="00B82F2E">
              <w:rPr>
                <w:noProof/>
                <w:webHidden/>
              </w:rPr>
              <w:fldChar w:fldCharType="end"/>
            </w:r>
          </w:hyperlink>
        </w:p>
        <w:p w14:paraId="7E85AD36" w14:textId="3251000B" w:rsidR="00B82F2E" w:rsidRDefault="00AB051A">
          <w:pPr>
            <w:pStyle w:val="INNH3"/>
            <w:rPr>
              <w:rFonts w:asciiTheme="minorHAnsi" w:eastAsiaTheme="minorEastAsia" w:hAnsiTheme="minorHAnsi" w:cstheme="minorBidi"/>
              <w:noProof/>
              <w:color w:val="auto"/>
              <w:sz w:val="22"/>
              <w:szCs w:val="22"/>
              <w:lang w:eastAsia="nb-NO"/>
            </w:rPr>
          </w:pPr>
          <w:hyperlink w:anchor="_Toc492893258" w:history="1">
            <w:r w:rsidR="00B82F2E" w:rsidRPr="008F4F16">
              <w:rPr>
                <w:rStyle w:val="Hyperkobling"/>
                <w:noProof/>
                <w14:scene3d>
                  <w14:camera w14:prst="orthographicFront"/>
                  <w14:lightRig w14:rig="threePt" w14:dir="t">
                    <w14:rot w14:lat="0" w14:lon="0" w14:rev="0"/>
                  </w14:lightRig>
                </w14:scene3d>
              </w:rPr>
              <w:t>1.2.1</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Generell beskrivelse av programvare og løsning</w:t>
            </w:r>
            <w:r w:rsidR="00B82F2E">
              <w:rPr>
                <w:noProof/>
                <w:webHidden/>
              </w:rPr>
              <w:tab/>
            </w:r>
            <w:r w:rsidR="00B82F2E">
              <w:rPr>
                <w:noProof/>
                <w:webHidden/>
              </w:rPr>
              <w:fldChar w:fldCharType="begin"/>
            </w:r>
            <w:r w:rsidR="00B82F2E">
              <w:rPr>
                <w:noProof/>
                <w:webHidden/>
              </w:rPr>
              <w:instrText xml:space="preserve"> PAGEREF _Toc492893258 \h </w:instrText>
            </w:r>
            <w:r w:rsidR="00B82F2E">
              <w:rPr>
                <w:noProof/>
                <w:webHidden/>
              </w:rPr>
            </w:r>
            <w:r w:rsidR="00B82F2E">
              <w:rPr>
                <w:noProof/>
                <w:webHidden/>
              </w:rPr>
              <w:fldChar w:fldCharType="separate"/>
            </w:r>
            <w:r w:rsidR="00B82F2E">
              <w:rPr>
                <w:noProof/>
                <w:webHidden/>
              </w:rPr>
              <w:t>13</w:t>
            </w:r>
            <w:r w:rsidR="00B82F2E">
              <w:rPr>
                <w:noProof/>
                <w:webHidden/>
              </w:rPr>
              <w:fldChar w:fldCharType="end"/>
            </w:r>
          </w:hyperlink>
        </w:p>
        <w:p w14:paraId="6952E68D" w14:textId="7442958D" w:rsidR="00B82F2E" w:rsidRDefault="00AB051A">
          <w:pPr>
            <w:pStyle w:val="INNH3"/>
            <w:rPr>
              <w:rFonts w:asciiTheme="minorHAnsi" w:eastAsiaTheme="minorEastAsia" w:hAnsiTheme="minorHAnsi" w:cstheme="minorBidi"/>
              <w:noProof/>
              <w:color w:val="auto"/>
              <w:sz w:val="22"/>
              <w:szCs w:val="22"/>
              <w:lang w:eastAsia="nb-NO"/>
            </w:rPr>
          </w:pPr>
          <w:hyperlink w:anchor="_Toc492893259" w:history="1">
            <w:r w:rsidR="00B82F2E" w:rsidRPr="008F4F16">
              <w:rPr>
                <w:rStyle w:val="Hyperkobling"/>
                <w:noProof/>
                <w14:scene3d>
                  <w14:camera w14:prst="orthographicFront"/>
                  <w14:lightRig w14:rig="threePt" w14:dir="t">
                    <w14:rot w14:lat="0" w14:lon="0" w14:rev="0"/>
                  </w14:lightRig>
                </w14:scene3d>
              </w:rPr>
              <w:t>1.2.2</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Økonomisk langtidsplan, neste 5+5 år</w:t>
            </w:r>
            <w:r w:rsidR="00B82F2E">
              <w:rPr>
                <w:noProof/>
                <w:webHidden/>
              </w:rPr>
              <w:tab/>
            </w:r>
            <w:r w:rsidR="00B82F2E">
              <w:rPr>
                <w:noProof/>
                <w:webHidden/>
              </w:rPr>
              <w:fldChar w:fldCharType="begin"/>
            </w:r>
            <w:r w:rsidR="00B82F2E">
              <w:rPr>
                <w:noProof/>
                <w:webHidden/>
              </w:rPr>
              <w:instrText xml:space="preserve"> PAGEREF _Toc492893259 \h </w:instrText>
            </w:r>
            <w:r w:rsidR="00B82F2E">
              <w:rPr>
                <w:noProof/>
                <w:webHidden/>
              </w:rPr>
            </w:r>
            <w:r w:rsidR="00B82F2E">
              <w:rPr>
                <w:noProof/>
                <w:webHidden/>
              </w:rPr>
              <w:fldChar w:fldCharType="separate"/>
            </w:r>
            <w:r w:rsidR="00B82F2E">
              <w:rPr>
                <w:noProof/>
                <w:webHidden/>
              </w:rPr>
              <w:t>14</w:t>
            </w:r>
            <w:r w:rsidR="00B82F2E">
              <w:rPr>
                <w:noProof/>
                <w:webHidden/>
              </w:rPr>
              <w:fldChar w:fldCharType="end"/>
            </w:r>
          </w:hyperlink>
        </w:p>
        <w:p w14:paraId="2C63ABD4" w14:textId="3856CC55" w:rsidR="00B82F2E" w:rsidRDefault="00AB051A">
          <w:pPr>
            <w:pStyle w:val="INNH3"/>
            <w:rPr>
              <w:rFonts w:asciiTheme="minorHAnsi" w:eastAsiaTheme="minorEastAsia" w:hAnsiTheme="minorHAnsi" w:cstheme="minorBidi"/>
              <w:noProof/>
              <w:color w:val="auto"/>
              <w:sz w:val="22"/>
              <w:szCs w:val="22"/>
              <w:lang w:eastAsia="nb-NO"/>
            </w:rPr>
          </w:pPr>
          <w:hyperlink w:anchor="_Toc492893260" w:history="1">
            <w:r w:rsidR="00B82F2E" w:rsidRPr="008F4F16">
              <w:rPr>
                <w:rStyle w:val="Hyperkobling"/>
                <w:noProof/>
                <w14:scene3d>
                  <w14:camera w14:prst="orthographicFront"/>
                  <w14:lightRig w14:rig="threePt" w14:dir="t">
                    <w14:rot w14:lat="0" w14:lon="0" w14:rev="0"/>
                  </w14:lightRig>
                </w14:scene3d>
              </w:rPr>
              <w:t>1.2.3</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Investeringsplan</w:t>
            </w:r>
            <w:r w:rsidR="00B82F2E">
              <w:rPr>
                <w:noProof/>
                <w:webHidden/>
              </w:rPr>
              <w:tab/>
            </w:r>
            <w:r w:rsidR="00B82F2E">
              <w:rPr>
                <w:noProof/>
                <w:webHidden/>
              </w:rPr>
              <w:fldChar w:fldCharType="begin"/>
            </w:r>
            <w:r w:rsidR="00B82F2E">
              <w:rPr>
                <w:noProof/>
                <w:webHidden/>
              </w:rPr>
              <w:instrText xml:space="preserve"> PAGEREF _Toc492893260 \h </w:instrText>
            </w:r>
            <w:r w:rsidR="00B82F2E">
              <w:rPr>
                <w:noProof/>
                <w:webHidden/>
              </w:rPr>
            </w:r>
            <w:r w:rsidR="00B82F2E">
              <w:rPr>
                <w:noProof/>
                <w:webHidden/>
              </w:rPr>
              <w:fldChar w:fldCharType="separate"/>
            </w:r>
            <w:r w:rsidR="00B82F2E">
              <w:rPr>
                <w:noProof/>
                <w:webHidden/>
              </w:rPr>
              <w:t>16</w:t>
            </w:r>
            <w:r w:rsidR="00B82F2E">
              <w:rPr>
                <w:noProof/>
                <w:webHidden/>
              </w:rPr>
              <w:fldChar w:fldCharType="end"/>
            </w:r>
          </w:hyperlink>
        </w:p>
        <w:p w14:paraId="06C3C07B" w14:textId="29A88388" w:rsidR="00B82F2E" w:rsidRDefault="00AB051A">
          <w:pPr>
            <w:pStyle w:val="INNH3"/>
            <w:rPr>
              <w:rFonts w:asciiTheme="minorHAnsi" w:eastAsiaTheme="minorEastAsia" w:hAnsiTheme="minorHAnsi" w:cstheme="minorBidi"/>
              <w:noProof/>
              <w:color w:val="auto"/>
              <w:sz w:val="22"/>
              <w:szCs w:val="22"/>
              <w:lang w:eastAsia="nb-NO"/>
            </w:rPr>
          </w:pPr>
          <w:hyperlink w:anchor="_Toc492893261" w:history="1">
            <w:r w:rsidR="00B82F2E" w:rsidRPr="008F4F16">
              <w:rPr>
                <w:rStyle w:val="Hyperkobling"/>
                <w:noProof/>
                <w14:scene3d>
                  <w14:camera w14:prst="orthographicFront"/>
                  <w14:lightRig w14:rig="threePt" w14:dir="t">
                    <w14:rot w14:lat="0" w14:lon="0" w14:rev="0"/>
                  </w14:lightRig>
                </w14:scene3d>
              </w:rPr>
              <w:t>1.2.4</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Rullerende prognose, neste 12 mnd.</w:t>
            </w:r>
            <w:r w:rsidR="00B82F2E">
              <w:rPr>
                <w:noProof/>
                <w:webHidden/>
              </w:rPr>
              <w:tab/>
            </w:r>
            <w:r w:rsidR="00B82F2E">
              <w:rPr>
                <w:noProof/>
                <w:webHidden/>
              </w:rPr>
              <w:fldChar w:fldCharType="begin"/>
            </w:r>
            <w:r w:rsidR="00B82F2E">
              <w:rPr>
                <w:noProof/>
                <w:webHidden/>
              </w:rPr>
              <w:instrText xml:space="preserve"> PAGEREF _Toc492893261 \h </w:instrText>
            </w:r>
            <w:r w:rsidR="00B82F2E">
              <w:rPr>
                <w:noProof/>
                <w:webHidden/>
              </w:rPr>
            </w:r>
            <w:r w:rsidR="00B82F2E">
              <w:rPr>
                <w:noProof/>
                <w:webHidden/>
              </w:rPr>
              <w:fldChar w:fldCharType="separate"/>
            </w:r>
            <w:r w:rsidR="00B82F2E">
              <w:rPr>
                <w:noProof/>
                <w:webHidden/>
              </w:rPr>
              <w:t>17</w:t>
            </w:r>
            <w:r w:rsidR="00B82F2E">
              <w:rPr>
                <w:noProof/>
                <w:webHidden/>
              </w:rPr>
              <w:fldChar w:fldCharType="end"/>
            </w:r>
          </w:hyperlink>
        </w:p>
        <w:p w14:paraId="1EBBE7B5" w14:textId="24C41311" w:rsidR="00B82F2E" w:rsidRDefault="00AB051A">
          <w:pPr>
            <w:pStyle w:val="INNH3"/>
            <w:rPr>
              <w:rFonts w:asciiTheme="minorHAnsi" w:eastAsiaTheme="minorEastAsia" w:hAnsiTheme="minorHAnsi" w:cstheme="minorBidi"/>
              <w:noProof/>
              <w:color w:val="auto"/>
              <w:sz w:val="22"/>
              <w:szCs w:val="22"/>
              <w:lang w:eastAsia="nb-NO"/>
            </w:rPr>
          </w:pPr>
          <w:hyperlink w:anchor="_Toc492893262" w:history="1">
            <w:r w:rsidR="00B82F2E" w:rsidRPr="008F4F16">
              <w:rPr>
                <w:rStyle w:val="Hyperkobling"/>
                <w:noProof/>
                <w14:scene3d>
                  <w14:camera w14:prst="orthographicFront"/>
                  <w14:lightRig w14:rig="threePt" w14:dir="t">
                    <w14:rot w14:lat="0" w14:lon="0" w14:rev="0"/>
                  </w14:lightRig>
                </w14:scene3d>
              </w:rPr>
              <w:t>1.2.5</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Rull. likviditetsprognose, neste 12 mnd., på dag for første 90 dager</w:t>
            </w:r>
            <w:r w:rsidR="00B82F2E">
              <w:rPr>
                <w:noProof/>
                <w:webHidden/>
              </w:rPr>
              <w:tab/>
            </w:r>
            <w:r w:rsidR="00B82F2E">
              <w:rPr>
                <w:noProof/>
                <w:webHidden/>
              </w:rPr>
              <w:fldChar w:fldCharType="begin"/>
            </w:r>
            <w:r w:rsidR="00B82F2E">
              <w:rPr>
                <w:noProof/>
                <w:webHidden/>
              </w:rPr>
              <w:instrText xml:space="preserve"> PAGEREF _Toc492893262 \h </w:instrText>
            </w:r>
            <w:r w:rsidR="00B82F2E">
              <w:rPr>
                <w:noProof/>
                <w:webHidden/>
              </w:rPr>
            </w:r>
            <w:r w:rsidR="00B82F2E">
              <w:rPr>
                <w:noProof/>
                <w:webHidden/>
              </w:rPr>
              <w:fldChar w:fldCharType="separate"/>
            </w:r>
            <w:r w:rsidR="00B82F2E">
              <w:rPr>
                <w:noProof/>
                <w:webHidden/>
              </w:rPr>
              <w:t>17</w:t>
            </w:r>
            <w:r w:rsidR="00B82F2E">
              <w:rPr>
                <w:noProof/>
                <w:webHidden/>
              </w:rPr>
              <w:fldChar w:fldCharType="end"/>
            </w:r>
          </w:hyperlink>
        </w:p>
        <w:p w14:paraId="29B4C6FF" w14:textId="60C3C014" w:rsidR="00B82F2E" w:rsidRDefault="00AB051A">
          <w:pPr>
            <w:pStyle w:val="INNH3"/>
            <w:rPr>
              <w:rFonts w:asciiTheme="minorHAnsi" w:eastAsiaTheme="minorEastAsia" w:hAnsiTheme="minorHAnsi" w:cstheme="minorBidi"/>
              <w:noProof/>
              <w:color w:val="auto"/>
              <w:sz w:val="22"/>
              <w:szCs w:val="22"/>
              <w:lang w:eastAsia="nb-NO"/>
            </w:rPr>
          </w:pPr>
          <w:hyperlink w:anchor="_Toc492893263" w:history="1">
            <w:r w:rsidR="00B82F2E" w:rsidRPr="008F4F16">
              <w:rPr>
                <w:rStyle w:val="Hyperkobling"/>
                <w:noProof/>
                <w14:scene3d>
                  <w14:camera w14:prst="orthographicFront"/>
                  <w14:lightRig w14:rig="threePt" w14:dir="t">
                    <w14:rot w14:lat="0" w14:lon="0" w14:rev="0"/>
                  </w14:lightRig>
                </w14:scene3d>
              </w:rPr>
              <w:t>1.2.6</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Simulering</w:t>
            </w:r>
            <w:r w:rsidR="00B82F2E">
              <w:rPr>
                <w:noProof/>
                <w:webHidden/>
              </w:rPr>
              <w:tab/>
            </w:r>
            <w:r w:rsidR="00B82F2E">
              <w:rPr>
                <w:noProof/>
                <w:webHidden/>
              </w:rPr>
              <w:fldChar w:fldCharType="begin"/>
            </w:r>
            <w:r w:rsidR="00B82F2E">
              <w:rPr>
                <w:noProof/>
                <w:webHidden/>
              </w:rPr>
              <w:instrText xml:space="preserve"> PAGEREF _Toc492893263 \h </w:instrText>
            </w:r>
            <w:r w:rsidR="00B82F2E">
              <w:rPr>
                <w:noProof/>
                <w:webHidden/>
              </w:rPr>
            </w:r>
            <w:r w:rsidR="00B82F2E">
              <w:rPr>
                <w:noProof/>
                <w:webHidden/>
              </w:rPr>
              <w:fldChar w:fldCharType="separate"/>
            </w:r>
            <w:r w:rsidR="00B82F2E">
              <w:rPr>
                <w:noProof/>
                <w:webHidden/>
              </w:rPr>
              <w:t>18</w:t>
            </w:r>
            <w:r w:rsidR="00B82F2E">
              <w:rPr>
                <w:noProof/>
                <w:webHidden/>
              </w:rPr>
              <w:fldChar w:fldCharType="end"/>
            </w:r>
          </w:hyperlink>
        </w:p>
        <w:p w14:paraId="1742FFFA" w14:textId="513F6490" w:rsidR="00B82F2E" w:rsidRDefault="00AB051A">
          <w:pPr>
            <w:pStyle w:val="INNH3"/>
            <w:rPr>
              <w:rFonts w:asciiTheme="minorHAnsi" w:eastAsiaTheme="minorEastAsia" w:hAnsiTheme="minorHAnsi" w:cstheme="minorBidi"/>
              <w:noProof/>
              <w:color w:val="auto"/>
              <w:sz w:val="22"/>
              <w:szCs w:val="22"/>
              <w:lang w:eastAsia="nb-NO"/>
            </w:rPr>
          </w:pPr>
          <w:hyperlink w:anchor="_Toc492893264" w:history="1">
            <w:r w:rsidR="00B82F2E" w:rsidRPr="008F4F16">
              <w:rPr>
                <w:rStyle w:val="Hyperkobling"/>
                <w:noProof/>
                <w14:scene3d>
                  <w14:camera w14:prst="orthographicFront"/>
                  <w14:lightRig w14:rig="threePt" w14:dir="t">
                    <w14:rot w14:lat="0" w14:lon="0" w14:rev="0"/>
                  </w14:lightRig>
                </w14:scene3d>
              </w:rPr>
              <w:t>1.2.7</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Annen modellering</w:t>
            </w:r>
            <w:r w:rsidR="00B82F2E">
              <w:rPr>
                <w:noProof/>
                <w:webHidden/>
              </w:rPr>
              <w:tab/>
            </w:r>
            <w:r w:rsidR="00B82F2E">
              <w:rPr>
                <w:noProof/>
                <w:webHidden/>
              </w:rPr>
              <w:fldChar w:fldCharType="begin"/>
            </w:r>
            <w:r w:rsidR="00B82F2E">
              <w:rPr>
                <w:noProof/>
                <w:webHidden/>
              </w:rPr>
              <w:instrText xml:space="preserve"> PAGEREF _Toc492893264 \h </w:instrText>
            </w:r>
            <w:r w:rsidR="00B82F2E">
              <w:rPr>
                <w:noProof/>
                <w:webHidden/>
              </w:rPr>
            </w:r>
            <w:r w:rsidR="00B82F2E">
              <w:rPr>
                <w:noProof/>
                <w:webHidden/>
              </w:rPr>
              <w:fldChar w:fldCharType="separate"/>
            </w:r>
            <w:r w:rsidR="00B82F2E">
              <w:rPr>
                <w:noProof/>
                <w:webHidden/>
              </w:rPr>
              <w:t>20</w:t>
            </w:r>
            <w:r w:rsidR="00B82F2E">
              <w:rPr>
                <w:noProof/>
                <w:webHidden/>
              </w:rPr>
              <w:fldChar w:fldCharType="end"/>
            </w:r>
          </w:hyperlink>
        </w:p>
        <w:p w14:paraId="0062DD69" w14:textId="4F0E3802" w:rsidR="00B82F2E" w:rsidRDefault="00AB051A">
          <w:pPr>
            <w:pStyle w:val="INNH3"/>
            <w:rPr>
              <w:rFonts w:asciiTheme="minorHAnsi" w:eastAsiaTheme="minorEastAsia" w:hAnsiTheme="minorHAnsi" w:cstheme="minorBidi"/>
              <w:noProof/>
              <w:color w:val="auto"/>
              <w:sz w:val="22"/>
              <w:szCs w:val="22"/>
              <w:lang w:eastAsia="nb-NO"/>
            </w:rPr>
          </w:pPr>
          <w:hyperlink w:anchor="_Toc492893265" w:history="1">
            <w:r w:rsidR="00B82F2E" w:rsidRPr="008F4F16">
              <w:rPr>
                <w:rStyle w:val="Hyperkobling"/>
                <w:noProof/>
                <w14:scene3d>
                  <w14:camera w14:prst="orthographicFront"/>
                  <w14:lightRig w14:rig="threePt" w14:dir="t">
                    <w14:rot w14:lat="0" w14:lon="0" w14:rev="0"/>
                  </w14:lightRig>
                </w14:scene3d>
              </w:rPr>
              <w:t>1.2.8</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Arbeidsflytsprosesser</w:t>
            </w:r>
            <w:r w:rsidR="00B82F2E">
              <w:rPr>
                <w:noProof/>
                <w:webHidden/>
              </w:rPr>
              <w:tab/>
            </w:r>
            <w:r w:rsidR="00B82F2E">
              <w:rPr>
                <w:noProof/>
                <w:webHidden/>
              </w:rPr>
              <w:fldChar w:fldCharType="begin"/>
            </w:r>
            <w:r w:rsidR="00B82F2E">
              <w:rPr>
                <w:noProof/>
                <w:webHidden/>
              </w:rPr>
              <w:instrText xml:space="preserve"> PAGEREF _Toc492893265 \h </w:instrText>
            </w:r>
            <w:r w:rsidR="00B82F2E">
              <w:rPr>
                <w:noProof/>
                <w:webHidden/>
              </w:rPr>
            </w:r>
            <w:r w:rsidR="00B82F2E">
              <w:rPr>
                <w:noProof/>
                <w:webHidden/>
              </w:rPr>
              <w:fldChar w:fldCharType="separate"/>
            </w:r>
            <w:r w:rsidR="00B82F2E">
              <w:rPr>
                <w:noProof/>
                <w:webHidden/>
              </w:rPr>
              <w:t>20</w:t>
            </w:r>
            <w:r w:rsidR="00B82F2E">
              <w:rPr>
                <w:noProof/>
                <w:webHidden/>
              </w:rPr>
              <w:fldChar w:fldCharType="end"/>
            </w:r>
          </w:hyperlink>
        </w:p>
        <w:p w14:paraId="6BD4B279" w14:textId="44BB0A6F" w:rsidR="00B82F2E" w:rsidRDefault="00AB051A">
          <w:pPr>
            <w:pStyle w:val="INNH3"/>
            <w:rPr>
              <w:rFonts w:asciiTheme="minorHAnsi" w:eastAsiaTheme="minorEastAsia" w:hAnsiTheme="minorHAnsi" w:cstheme="minorBidi"/>
              <w:noProof/>
              <w:color w:val="auto"/>
              <w:sz w:val="22"/>
              <w:szCs w:val="22"/>
              <w:lang w:eastAsia="nb-NO"/>
            </w:rPr>
          </w:pPr>
          <w:hyperlink w:anchor="_Toc492893266" w:history="1">
            <w:r w:rsidR="00B82F2E" w:rsidRPr="008F4F16">
              <w:rPr>
                <w:rStyle w:val="Hyperkobling"/>
                <w:noProof/>
                <w14:scene3d>
                  <w14:camera w14:prst="orthographicFront"/>
                  <w14:lightRig w14:rig="threePt" w14:dir="t">
                    <w14:rot w14:lat="0" w14:lon="0" w14:rev="0"/>
                  </w14:lightRig>
                </w14:scene3d>
              </w:rPr>
              <w:t>1.2.9</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Innstillingsmuligheter i InVision</w:t>
            </w:r>
            <w:r w:rsidR="00B82F2E">
              <w:rPr>
                <w:noProof/>
                <w:webHidden/>
              </w:rPr>
              <w:tab/>
            </w:r>
            <w:r w:rsidR="00B82F2E">
              <w:rPr>
                <w:noProof/>
                <w:webHidden/>
              </w:rPr>
              <w:fldChar w:fldCharType="begin"/>
            </w:r>
            <w:r w:rsidR="00B82F2E">
              <w:rPr>
                <w:noProof/>
                <w:webHidden/>
              </w:rPr>
              <w:instrText xml:space="preserve"> PAGEREF _Toc492893266 \h </w:instrText>
            </w:r>
            <w:r w:rsidR="00B82F2E">
              <w:rPr>
                <w:noProof/>
                <w:webHidden/>
              </w:rPr>
            </w:r>
            <w:r w:rsidR="00B82F2E">
              <w:rPr>
                <w:noProof/>
                <w:webHidden/>
              </w:rPr>
              <w:fldChar w:fldCharType="separate"/>
            </w:r>
            <w:r w:rsidR="00B82F2E">
              <w:rPr>
                <w:noProof/>
                <w:webHidden/>
              </w:rPr>
              <w:t>21</w:t>
            </w:r>
            <w:r w:rsidR="00B82F2E">
              <w:rPr>
                <w:noProof/>
                <w:webHidden/>
              </w:rPr>
              <w:fldChar w:fldCharType="end"/>
            </w:r>
          </w:hyperlink>
        </w:p>
        <w:p w14:paraId="59CFC80A" w14:textId="601AE5AF" w:rsidR="00B82F2E" w:rsidRDefault="00AB051A">
          <w:pPr>
            <w:pStyle w:val="INNH3"/>
            <w:rPr>
              <w:rFonts w:asciiTheme="minorHAnsi" w:eastAsiaTheme="minorEastAsia" w:hAnsiTheme="minorHAnsi" w:cstheme="minorBidi"/>
              <w:noProof/>
              <w:color w:val="auto"/>
              <w:sz w:val="22"/>
              <w:szCs w:val="22"/>
              <w:lang w:eastAsia="nb-NO"/>
            </w:rPr>
          </w:pPr>
          <w:hyperlink w:anchor="_Toc492893267" w:history="1">
            <w:r w:rsidR="00B82F2E" w:rsidRPr="008F4F16">
              <w:rPr>
                <w:rStyle w:val="Hyperkobling"/>
                <w:noProof/>
                <w14:scene3d>
                  <w14:camera w14:prst="orthographicFront"/>
                  <w14:lightRig w14:rig="threePt" w14:dir="t">
                    <w14:rot w14:lat="0" w14:lon="0" w14:rev="0"/>
                  </w14:lightRig>
                </w14:scene3d>
              </w:rPr>
              <w:t>1.2.10</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14:scene3d>
                  <w14:camera w14:prst="orthographicFront"/>
                  <w14:lightRig w14:rig="threePt" w14:dir="t">
                    <w14:rot w14:lat="0" w14:lon="0" w14:rev="0"/>
                  </w14:lightRig>
                </w14:scene3d>
              </w:rPr>
              <w:t>Beskrivelse av rapporterings- og analysemuligheter i InVision.</w:t>
            </w:r>
            <w:r w:rsidR="00B82F2E">
              <w:rPr>
                <w:noProof/>
                <w:webHidden/>
              </w:rPr>
              <w:tab/>
            </w:r>
            <w:r w:rsidR="00B82F2E">
              <w:rPr>
                <w:noProof/>
                <w:webHidden/>
              </w:rPr>
              <w:fldChar w:fldCharType="begin"/>
            </w:r>
            <w:r w:rsidR="00B82F2E">
              <w:rPr>
                <w:noProof/>
                <w:webHidden/>
              </w:rPr>
              <w:instrText xml:space="preserve"> PAGEREF _Toc492893267 \h </w:instrText>
            </w:r>
            <w:r w:rsidR="00B82F2E">
              <w:rPr>
                <w:noProof/>
                <w:webHidden/>
              </w:rPr>
            </w:r>
            <w:r w:rsidR="00B82F2E">
              <w:rPr>
                <w:noProof/>
                <w:webHidden/>
              </w:rPr>
              <w:fldChar w:fldCharType="separate"/>
            </w:r>
            <w:r w:rsidR="00B82F2E">
              <w:rPr>
                <w:noProof/>
                <w:webHidden/>
              </w:rPr>
              <w:t>24</w:t>
            </w:r>
            <w:r w:rsidR="00B82F2E">
              <w:rPr>
                <w:noProof/>
                <w:webHidden/>
              </w:rPr>
              <w:fldChar w:fldCharType="end"/>
            </w:r>
          </w:hyperlink>
        </w:p>
        <w:p w14:paraId="133A0812" w14:textId="3F37B934" w:rsidR="00B82F2E" w:rsidRDefault="00AB051A">
          <w:pPr>
            <w:pStyle w:val="INNH3"/>
            <w:rPr>
              <w:rFonts w:asciiTheme="minorHAnsi" w:eastAsiaTheme="minorEastAsia" w:hAnsiTheme="minorHAnsi" w:cstheme="minorBidi"/>
              <w:noProof/>
              <w:color w:val="auto"/>
              <w:sz w:val="22"/>
              <w:szCs w:val="22"/>
              <w:lang w:eastAsia="nb-NO"/>
            </w:rPr>
          </w:pPr>
          <w:hyperlink w:anchor="_Toc492893268" w:history="1">
            <w:r w:rsidR="00B82F2E" w:rsidRPr="008F4F16">
              <w:rPr>
                <w:rStyle w:val="Hyperkobling"/>
                <w:noProof/>
                <w14:scene3d>
                  <w14:camera w14:prst="orthographicFront"/>
                  <w14:lightRig w14:rig="threePt" w14:dir="t">
                    <w14:rot w14:lat="0" w14:lon="0" w14:rev="0"/>
                  </w14:lightRig>
                </w14:scene3d>
              </w:rPr>
              <w:t>1.2.11</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Beskrive hvordan InVision legger til rette for eliminering av internhandelsposter</w:t>
            </w:r>
            <w:r w:rsidR="00B82F2E">
              <w:rPr>
                <w:noProof/>
                <w:webHidden/>
              </w:rPr>
              <w:tab/>
            </w:r>
            <w:r w:rsidR="00B82F2E">
              <w:rPr>
                <w:noProof/>
                <w:webHidden/>
              </w:rPr>
              <w:fldChar w:fldCharType="begin"/>
            </w:r>
            <w:r w:rsidR="00B82F2E">
              <w:rPr>
                <w:noProof/>
                <w:webHidden/>
              </w:rPr>
              <w:instrText xml:space="preserve"> PAGEREF _Toc492893268 \h </w:instrText>
            </w:r>
            <w:r w:rsidR="00B82F2E">
              <w:rPr>
                <w:noProof/>
                <w:webHidden/>
              </w:rPr>
            </w:r>
            <w:r w:rsidR="00B82F2E">
              <w:rPr>
                <w:noProof/>
                <w:webHidden/>
              </w:rPr>
              <w:fldChar w:fldCharType="separate"/>
            </w:r>
            <w:r w:rsidR="00B82F2E">
              <w:rPr>
                <w:noProof/>
                <w:webHidden/>
              </w:rPr>
              <w:t>25</w:t>
            </w:r>
            <w:r w:rsidR="00B82F2E">
              <w:rPr>
                <w:noProof/>
                <w:webHidden/>
              </w:rPr>
              <w:fldChar w:fldCharType="end"/>
            </w:r>
          </w:hyperlink>
        </w:p>
        <w:p w14:paraId="34544540" w14:textId="3B06BE8B" w:rsidR="00B82F2E" w:rsidRDefault="00AB051A">
          <w:pPr>
            <w:pStyle w:val="INNH2"/>
            <w:rPr>
              <w:rFonts w:asciiTheme="minorHAnsi" w:eastAsiaTheme="minorEastAsia" w:hAnsiTheme="minorHAnsi" w:cstheme="minorBidi"/>
              <w:i w:val="0"/>
              <w:iCs w:val="0"/>
              <w:noProof/>
              <w:color w:val="auto"/>
              <w:sz w:val="22"/>
              <w:szCs w:val="22"/>
              <w:lang w:eastAsia="nb-NO"/>
            </w:rPr>
          </w:pPr>
          <w:hyperlink w:anchor="_Toc492893269" w:history="1">
            <w:r w:rsidR="00B82F2E" w:rsidRPr="008F4F16">
              <w:rPr>
                <w:rStyle w:val="Hyperkobling"/>
                <w:noProof/>
              </w:rPr>
              <w:t>1.3</w:t>
            </w:r>
            <w:r w:rsidR="00B82F2E">
              <w:rPr>
                <w:rFonts w:asciiTheme="minorHAnsi" w:eastAsiaTheme="minorEastAsia" w:hAnsiTheme="minorHAnsi" w:cstheme="minorBidi"/>
                <w:i w:val="0"/>
                <w:iCs w:val="0"/>
                <w:noProof/>
                <w:color w:val="auto"/>
                <w:sz w:val="22"/>
                <w:szCs w:val="22"/>
                <w:lang w:eastAsia="nb-NO"/>
              </w:rPr>
              <w:tab/>
            </w:r>
            <w:r w:rsidR="00B82F2E" w:rsidRPr="008F4F16">
              <w:rPr>
                <w:rStyle w:val="Hyperkobling"/>
                <w:noProof/>
              </w:rPr>
              <w:t>Disclosure management (4)</w:t>
            </w:r>
            <w:r w:rsidR="00B82F2E">
              <w:rPr>
                <w:noProof/>
                <w:webHidden/>
              </w:rPr>
              <w:tab/>
            </w:r>
            <w:r w:rsidR="00B82F2E">
              <w:rPr>
                <w:noProof/>
                <w:webHidden/>
              </w:rPr>
              <w:fldChar w:fldCharType="begin"/>
            </w:r>
            <w:r w:rsidR="00B82F2E">
              <w:rPr>
                <w:noProof/>
                <w:webHidden/>
              </w:rPr>
              <w:instrText xml:space="preserve"> PAGEREF _Toc492893269 \h </w:instrText>
            </w:r>
            <w:r w:rsidR="00B82F2E">
              <w:rPr>
                <w:noProof/>
                <w:webHidden/>
              </w:rPr>
            </w:r>
            <w:r w:rsidR="00B82F2E">
              <w:rPr>
                <w:noProof/>
                <w:webHidden/>
              </w:rPr>
              <w:fldChar w:fldCharType="separate"/>
            </w:r>
            <w:r w:rsidR="00B82F2E">
              <w:rPr>
                <w:noProof/>
                <w:webHidden/>
              </w:rPr>
              <w:t>26</w:t>
            </w:r>
            <w:r w:rsidR="00B82F2E">
              <w:rPr>
                <w:noProof/>
                <w:webHidden/>
              </w:rPr>
              <w:fldChar w:fldCharType="end"/>
            </w:r>
          </w:hyperlink>
        </w:p>
        <w:p w14:paraId="1FF17042" w14:textId="0487ABC6" w:rsidR="00B82F2E" w:rsidRDefault="00AB051A">
          <w:pPr>
            <w:pStyle w:val="INNH3"/>
            <w:rPr>
              <w:rFonts w:asciiTheme="minorHAnsi" w:eastAsiaTheme="minorEastAsia" w:hAnsiTheme="minorHAnsi" w:cstheme="minorBidi"/>
              <w:noProof/>
              <w:color w:val="auto"/>
              <w:sz w:val="22"/>
              <w:szCs w:val="22"/>
              <w:lang w:eastAsia="nb-NO"/>
            </w:rPr>
          </w:pPr>
          <w:hyperlink w:anchor="_Toc492893270" w:history="1">
            <w:r w:rsidR="00B82F2E" w:rsidRPr="008F4F16">
              <w:rPr>
                <w:rStyle w:val="Hyperkobling"/>
                <w:noProof/>
                <w14:scene3d>
                  <w14:camera w14:prst="orthographicFront"/>
                  <w14:lightRig w14:rig="threePt" w14:dir="t">
                    <w14:rot w14:lat="0" w14:lon="0" w14:rev="0"/>
                  </w14:lightRig>
                </w14:scene3d>
              </w:rPr>
              <w:t>1.3.1</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14:scene3d>
                  <w14:camera w14:prst="orthographicFront"/>
                  <w14:lightRig w14:rig="threePt" w14:dir="t">
                    <w14:rot w14:lat="0" w14:lon="0" w14:rev="0"/>
                  </w14:lightRig>
                </w14:scene3d>
              </w:rPr>
              <w:t>Oppsett av rapporter og grunnlag i Microsoft Excel</w:t>
            </w:r>
            <w:r w:rsidR="00B82F2E">
              <w:rPr>
                <w:noProof/>
                <w:webHidden/>
              </w:rPr>
              <w:tab/>
            </w:r>
            <w:r w:rsidR="00B82F2E">
              <w:rPr>
                <w:noProof/>
                <w:webHidden/>
              </w:rPr>
              <w:fldChar w:fldCharType="begin"/>
            </w:r>
            <w:r w:rsidR="00B82F2E">
              <w:rPr>
                <w:noProof/>
                <w:webHidden/>
              </w:rPr>
              <w:instrText xml:space="preserve"> PAGEREF _Toc492893270 \h </w:instrText>
            </w:r>
            <w:r w:rsidR="00B82F2E">
              <w:rPr>
                <w:noProof/>
                <w:webHidden/>
              </w:rPr>
            </w:r>
            <w:r w:rsidR="00B82F2E">
              <w:rPr>
                <w:noProof/>
                <w:webHidden/>
              </w:rPr>
              <w:fldChar w:fldCharType="separate"/>
            </w:r>
            <w:r w:rsidR="00B82F2E">
              <w:rPr>
                <w:noProof/>
                <w:webHidden/>
              </w:rPr>
              <w:t>27</w:t>
            </w:r>
            <w:r w:rsidR="00B82F2E">
              <w:rPr>
                <w:noProof/>
                <w:webHidden/>
              </w:rPr>
              <w:fldChar w:fldCharType="end"/>
            </w:r>
          </w:hyperlink>
        </w:p>
        <w:p w14:paraId="0C6C5CCF" w14:textId="6032114E" w:rsidR="00B82F2E" w:rsidRDefault="00AB051A">
          <w:pPr>
            <w:pStyle w:val="INNH3"/>
            <w:rPr>
              <w:rFonts w:asciiTheme="minorHAnsi" w:eastAsiaTheme="minorEastAsia" w:hAnsiTheme="minorHAnsi" w:cstheme="minorBidi"/>
              <w:noProof/>
              <w:color w:val="auto"/>
              <w:sz w:val="22"/>
              <w:szCs w:val="22"/>
              <w:lang w:eastAsia="nb-NO"/>
            </w:rPr>
          </w:pPr>
          <w:hyperlink w:anchor="_Toc492893271" w:history="1">
            <w:r w:rsidR="00B82F2E" w:rsidRPr="008F4F16">
              <w:rPr>
                <w:rStyle w:val="Hyperkobling"/>
                <w:noProof/>
                <w14:scene3d>
                  <w14:camera w14:prst="orthographicFront"/>
                  <w14:lightRig w14:rig="threePt" w14:dir="t">
                    <w14:rot w14:lat="0" w14:lon="0" w14:rev="0"/>
                  </w14:lightRig>
                </w14:scene3d>
              </w:rPr>
              <w:t>1.3.2</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14:scene3d>
                  <w14:camera w14:prst="orthographicFront"/>
                  <w14:lightRig w14:rig="threePt" w14:dir="t">
                    <w14:rot w14:lat="0" w14:lon="0" w14:rev="0"/>
                  </w14:lightRig>
                </w14:scene3d>
              </w:rPr>
              <w:t>Årsrapport for konsernet og øvrige selskaper i Word</w:t>
            </w:r>
            <w:r w:rsidR="00B82F2E">
              <w:rPr>
                <w:noProof/>
                <w:webHidden/>
              </w:rPr>
              <w:tab/>
            </w:r>
            <w:r w:rsidR="00B82F2E">
              <w:rPr>
                <w:noProof/>
                <w:webHidden/>
              </w:rPr>
              <w:fldChar w:fldCharType="begin"/>
            </w:r>
            <w:r w:rsidR="00B82F2E">
              <w:rPr>
                <w:noProof/>
                <w:webHidden/>
              </w:rPr>
              <w:instrText xml:space="preserve"> PAGEREF _Toc492893271 \h </w:instrText>
            </w:r>
            <w:r w:rsidR="00B82F2E">
              <w:rPr>
                <w:noProof/>
                <w:webHidden/>
              </w:rPr>
            </w:r>
            <w:r w:rsidR="00B82F2E">
              <w:rPr>
                <w:noProof/>
                <w:webHidden/>
              </w:rPr>
              <w:fldChar w:fldCharType="separate"/>
            </w:r>
            <w:r w:rsidR="00B82F2E">
              <w:rPr>
                <w:noProof/>
                <w:webHidden/>
              </w:rPr>
              <w:t>28</w:t>
            </w:r>
            <w:r w:rsidR="00B82F2E">
              <w:rPr>
                <w:noProof/>
                <w:webHidden/>
              </w:rPr>
              <w:fldChar w:fldCharType="end"/>
            </w:r>
          </w:hyperlink>
        </w:p>
        <w:p w14:paraId="343139F5" w14:textId="3984FF4C" w:rsidR="00B82F2E" w:rsidRDefault="00AB051A">
          <w:pPr>
            <w:pStyle w:val="INNH3"/>
            <w:rPr>
              <w:rFonts w:asciiTheme="minorHAnsi" w:eastAsiaTheme="minorEastAsia" w:hAnsiTheme="minorHAnsi" w:cstheme="minorBidi"/>
              <w:noProof/>
              <w:color w:val="auto"/>
              <w:sz w:val="22"/>
              <w:szCs w:val="22"/>
              <w:lang w:eastAsia="nb-NO"/>
            </w:rPr>
          </w:pPr>
          <w:hyperlink w:anchor="_Toc492893272" w:history="1">
            <w:r w:rsidR="00B82F2E" w:rsidRPr="008F4F16">
              <w:rPr>
                <w:rStyle w:val="Hyperkobling"/>
                <w:noProof/>
                <w14:scene3d>
                  <w14:camera w14:prst="orthographicFront"/>
                  <w14:lightRig w14:rig="threePt" w14:dir="t">
                    <w14:rot w14:lat="0" w14:lon="0" w14:rev="0"/>
                  </w14:lightRig>
                </w14:scene3d>
              </w:rPr>
              <w:t>1.3.3</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Månedlige økonomirapporter på selskapsnivå i Word og PowerPoint</w:t>
            </w:r>
            <w:r w:rsidR="00B82F2E">
              <w:rPr>
                <w:noProof/>
                <w:webHidden/>
              </w:rPr>
              <w:tab/>
            </w:r>
            <w:r w:rsidR="00B82F2E">
              <w:rPr>
                <w:noProof/>
                <w:webHidden/>
              </w:rPr>
              <w:fldChar w:fldCharType="begin"/>
            </w:r>
            <w:r w:rsidR="00B82F2E">
              <w:rPr>
                <w:noProof/>
                <w:webHidden/>
              </w:rPr>
              <w:instrText xml:space="preserve"> PAGEREF _Toc492893272 \h </w:instrText>
            </w:r>
            <w:r w:rsidR="00B82F2E">
              <w:rPr>
                <w:noProof/>
                <w:webHidden/>
              </w:rPr>
            </w:r>
            <w:r w:rsidR="00B82F2E">
              <w:rPr>
                <w:noProof/>
                <w:webHidden/>
              </w:rPr>
              <w:fldChar w:fldCharType="separate"/>
            </w:r>
            <w:r w:rsidR="00B82F2E">
              <w:rPr>
                <w:noProof/>
                <w:webHidden/>
              </w:rPr>
              <w:t>30</w:t>
            </w:r>
            <w:r w:rsidR="00B82F2E">
              <w:rPr>
                <w:noProof/>
                <w:webHidden/>
              </w:rPr>
              <w:fldChar w:fldCharType="end"/>
            </w:r>
          </w:hyperlink>
        </w:p>
        <w:p w14:paraId="5F892DCA" w14:textId="13FF46FF" w:rsidR="00B82F2E" w:rsidRDefault="00AB051A">
          <w:pPr>
            <w:pStyle w:val="INNH2"/>
            <w:rPr>
              <w:rFonts w:asciiTheme="minorHAnsi" w:eastAsiaTheme="minorEastAsia" w:hAnsiTheme="minorHAnsi" w:cstheme="minorBidi"/>
              <w:i w:val="0"/>
              <w:iCs w:val="0"/>
              <w:noProof/>
              <w:color w:val="auto"/>
              <w:sz w:val="22"/>
              <w:szCs w:val="22"/>
              <w:lang w:eastAsia="nb-NO"/>
            </w:rPr>
          </w:pPr>
          <w:hyperlink w:anchor="_Toc492893273" w:history="1">
            <w:r w:rsidR="00B82F2E" w:rsidRPr="008F4F16">
              <w:rPr>
                <w:rStyle w:val="Hyperkobling"/>
                <w:noProof/>
              </w:rPr>
              <w:t>1.4</w:t>
            </w:r>
            <w:r w:rsidR="00B82F2E">
              <w:rPr>
                <w:rFonts w:asciiTheme="minorHAnsi" w:eastAsiaTheme="minorEastAsia" w:hAnsiTheme="minorHAnsi" w:cstheme="minorBidi"/>
                <w:i w:val="0"/>
                <w:iCs w:val="0"/>
                <w:noProof/>
                <w:color w:val="auto"/>
                <w:sz w:val="22"/>
                <w:szCs w:val="22"/>
                <w:lang w:eastAsia="nb-NO"/>
              </w:rPr>
              <w:tab/>
            </w:r>
            <w:r w:rsidR="00B82F2E" w:rsidRPr="008F4F16">
              <w:rPr>
                <w:rStyle w:val="Hyperkobling"/>
                <w:noProof/>
              </w:rPr>
              <w:t>Anbefalt arkitektur og teknisk plattform</w:t>
            </w:r>
            <w:r w:rsidR="00B82F2E">
              <w:rPr>
                <w:noProof/>
                <w:webHidden/>
              </w:rPr>
              <w:tab/>
            </w:r>
            <w:r w:rsidR="00B82F2E">
              <w:rPr>
                <w:noProof/>
                <w:webHidden/>
              </w:rPr>
              <w:fldChar w:fldCharType="begin"/>
            </w:r>
            <w:r w:rsidR="00B82F2E">
              <w:rPr>
                <w:noProof/>
                <w:webHidden/>
              </w:rPr>
              <w:instrText xml:space="preserve"> PAGEREF _Toc492893273 \h </w:instrText>
            </w:r>
            <w:r w:rsidR="00B82F2E">
              <w:rPr>
                <w:noProof/>
                <w:webHidden/>
              </w:rPr>
            </w:r>
            <w:r w:rsidR="00B82F2E">
              <w:rPr>
                <w:noProof/>
                <w:webHidden/>
              </w:rPr>
              <w:fldChar w:fldCharType="separate"/>
            </w:r>
            <w:r w:rsidR="00B82F2E">
              <w:rPr>
                <w:noProof/>
                <w:webHidden/>
              </w:rPr>
              <w:t>31</w:t>
            </w:r>
            <w:r w:rsidR="00B82F2E">
              <w:rPr>
                <w:noProof/>
                <w:webHidden/>
              </w:rPr>
              <w:fldChar w:fldCharType="end"/>
            </w:r>
          </w:hyperlink>
        </w:p>
        <w:p w14:paraId="2CAE8AA8" w14:textId="77CF1859" w:rsidR="00B82F2E" w:rsidRDefault="00AB051A">
          <w:pPr>
            <w:pStyle w:val="INNH3"/>
            <w:rPr>
              <w:rFonts w:asciiTheme="minorHAnsi" w:eastAsiaTheme="minorEastAsia" w:hAnsiTheme="minorHAnsi" w:cstheme="minorBidi"/>
              <w:noProof/>
              <w:color w:val="auto"/>
              <w:sz w:val="22"/>
              <w:szCs w:val="22"/>
              <w:lang w:eastAsia="nb-NO"/>
            </w:rPr>
          </w:pPr>
          <w:hyperlink w:anchor="_Toc492893274" w:history="1">
            <w:r w:rsidR="00B82F2E" w:rsidRPr="008F4F16">
              <w:rPr>
                <w:rStyle w:val="Hyperkobling"/>
                <w:noProof/>
                <w14:scene3d>
                  <w14:camera w14:prst="orthographicFront"/>
                  <w14:lightRig w14:rig="threePt" w14:dir="t">
                    <w14:rot w14:lat="0" w14:lon="0" w14:rev="0"/>
                  </w14:lightRig>
                </w14:scene3d>
              </w:rPr>
              <w:t>1.4.1</w:t>
            </w:r>
            <w:r w:rsidR="00B82F2E">
              <w:rPr>
                <w:rFonts w:asciiTheme="minorHAnsi" w:eastAsiaTheme="minorEastAsia" w:hAnsiTheme="minorHAnsi" w:cstheme="minorBidi"/>
                <w:noProof/>
                <w:color w:val="auto"/>
                <w:sz w:val="22"/>
                <w:szCs w:val="22"/>
                <w:lang w:eastAsia="nb-NO"/>
              </w:rPr>
              <w:tab/>
            </w:r>
            <w:r w:rsidR="00B82F2E" w:rsidRPr="008F4F16">
              <w:rPr>
                <w:rStyle w:val="Hyperkobling"/>
                <w:noProof/>
              </w:rPr>
              <w:t>Begrunnelse for valg</w:t>
            </w:r>
            <w:r w:rsidR="00B82F2E">
              <w:rPr>
                <w:noProof/>
                <w:webHidden/>
              </w:rPr>
              <w:tab/>
            </w:r>
            <w:r w:rsidR="00B82F2E">
              <w:rPr>
                <w:noProof/>
                <w:webHidden/>
              </w:rPr>
              <w:fldChar w:fldCharType="begin"/>
            </w:r>
            <w:r w:rsidR="00B82F2E">
              <w:rPr>
                <w:noProof/>
                <w:webHidden/>
              </w:rPr>
              <w:instrText xml:space="preserve"> PAGEREF _Toc492893274 \h </w:instrText>
            </w:r>
            <w:r w:rsidR="00B82F2E">
              <w:rPr>
                <w:noProof/>
                <w:webHidden/>
              </w:rPr>
            </w:r>
            <w:r w:rsidR="00B82F2E">
              <w:rPr>
                <w:noProof/>
                <w:webHidden/>
              </w:rPr>
              <w:fldChar w:fldCharType="separate"/>
            </w:r>
            <w:r w:rsidR="00B82F2E">
              <w:rPr>
                <w:noProof/>
                <w:webHidden/>
              </w:rPr>
              <w:t>32</w:t>
            </w:r>
            <w:r w:rsidR="00B82F2E">
              <w:rPr>
                <w:noProof/>
                <w:webHidden/>
              </w:rPr>
              <w:fldChar w:fldCharType="end"/>
            </w:r>
          </w:hyperlink>
        </w:p>
        <w:p w14:paraId="52FCEC57" w14:textId="4BF9F4C4" w:rsidR="008B6ADF" w:rsidRPr="0074744C" w:rsidRDefault="00FC03F9" w:rsidP="009B0426">
          <w:pPr>
            <w:tabs>
              <w:tab w:val="right" w:leader="dot" w:pos="8505"/>
            </w:tabs>
            <w:rPr>
              <w:sz w:val="20"/>
            </w:rPr>
          </w:pPr>
          <w:r w:rsidRPr="0074744C">
            <w:rPr>
              <w:b/>
              <w:bCs/>
              <w:sz w:val="14"/>
              <w:szCs w:val="18"/>
            </w:rPr>
            <w:fldChar w:fldCharType="end"/>
          </w:r>
        </w:p>
      </w:sdtContent>
    </w:sdt>
    <w:p w14:paraId="1B24291C" w14:textId="77777777" w:rsidR="005942A7" w:rsidRDefault="005942A7">
      <w:bookmarkStart w:id="0" w:name="_Toc292956974"/>
      <w:bookmarkStart w:id="1" w:name="_Toc292958339"/>
    </w:p>
    <w:p w14:paraId="1C282977" w14:textId="77777777" w:rsidR="005942A7" w:rsidRDefault="005942A7"/>
    <w:p w14:paraId="6E999271" w14:textId="77777777" w:rsidR="005942A7" w:rsidRDefault="005942A7"/>
    <w:p w14:paraId="386A8F11" w14:textId="77777777" w:rsidR="005942A7" w:rsidRDefault="005942A7"/>
    <w:p w14:paraId="00D37DA0" w14:textId="77777777" w:rsidR="005942A7" w:rsidRDefault="005942A7">
      <w:r>
        <w:br w:type="page"/>
      </w:r>
    </w:p>
    <w:p w14:paraId="40807A27" w14:textId="001355E9" w:rsidR="005942A7" w:rsidRPr="005942A7" w:rsidRDefault="005942A7" w:rsidP="005942A7">
      <w:pPr>
        <w:pStyle w:val="Overskriftforinnholdsfortegnelse"/>
        <w:rPr>
          <w:lang w:val="nb-NO"/>
        </w:rPr>
      </w:pPr>
      <w:r w:rsidRPr="005942A7">
        <w:rPr>
          <w:lang w:val="nb-NO"/>
        </w:rPr>
        <w:lastRenderedPageBreak/>
        <w:t>Figurer</w:t>
      </w:r>
    </w:p>
    <w:p w14:paraId="7637888A" w14:textId="037CD741" w:rsidR="005942A7" w:rsidRDefault="005942A7"/>
    <w:p w14:paraId="21B42E71" w14:textId="037F54C8" w:rsidR="00B82F2E" w:rsidRDefault="005942A7">
      <w:pPr>
        <w:pStyle w:val="Figurliste"/>
        <w:tabs>
          <w:tab w:val="right" w:leader="dot" w:pos="8638"/>
        </w:tabs>
        <w:rPr>
          <w:rFonts w:asciiTheme="minorHAnsi" w:eastAsiaTheme="minorEastAsia" w:hAnsiTheme="minorHAnsi" w:cstheme="minorBidi"/>
          <w:noProof/>
          <w:color w:val="auto"/>
          <w:lang w:eastAsia="nb-NO"/>
        </w:rPr>
      </w:pPr>
      <w:r>
        <w:fldChar w:fldCharType="begin"/>
      </w:r>
      <w:r>
        <w:instrText xml:space="preserve"> TOC \h \z \c "Figur" </w:instrText>
      </w:r>
      <w:r>
        <w:fldChar w:fldCharType="separate"/>
      </w:r>
      <w:hyperlink w:anchor="_Toc492893275" w:history="1">
        <w:r w:rsidR="00B82F2E" w:rsidRPr="005E6DF4">
          <w:rPr>
            <w:rStyle w:val="Hyperkobling"/>
            <w:noProof/>
          </w:rPr>
          <w:t>Figur 1 Helhetlig arkitektskisse for tilbudt programvare</w:t>
        </w:r>
        <w:r w:rsidR="00B82F2E">
          <w:rPr>
            <w:noProof/>
            <w:webHidden/>
          </w:rPr>
          <w:tab/>
        </w:r>
        <w:r w:rsidR="00B82F2E">
          <w:rPr>
            <w:noProof/>
            <w:webHidden/>
          </w:rPr>
          <w:fldChar w:fldCharType="begin"/>
        </w:r>
        <w:r w:rsidR="00B82F2E">
          <w:rPr>
            <w:noProof/>
            <w:webHidden/>
          </w:rPr>
          <w:instrText xml:space="preserve"> PAGEREF _Toc492893275 \h </w:instrText>
        </w:r>
        <w:r w:rsidR="00B82F2E">
          <w:rPr>
            <w:noProof/>
            <w:webHidden/>
          </w:rPr>
        </w:r>
        <w:r w:rsidR="00B82F2E">
          <w:rPr>
            <w:noProof/>
            <w:webHidden/>
          </w:rPr>
          <w:fldChar w:fldCharType="separate"/>
        </w:r>
        <w:r w:rsidR="00B82F2E">
          <w:rPr>
            <w:noProof/>
            <w:webHidden/>
          </w:rPr>
          <w:t>4</w:t>
        </w:r>
        <w:r w:rsidR="00B82F2E">
          <w:rPr>
            <w:noProof/>
            <w:webHidden/>
          </w:rPr>
          <w:fldChar w:fldCharType="end"/>
        </w:r>
      </w:hyperlink>
    </w:p>
    <w:p w14:paraId="186675FA" w14:textId="502738FE"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76" w:history="1">
        <w:r w:rsidR="00B82F2E" w:rsidRPr="005E6DF4">
          <w:rPr>
            <w:rStyle w:val="Hyperkobling"/>
            <w:noProof/>
          </w:rPr>
          <w:t>Figur 2 Logisk oppbygging av konsernkontoplan</w:t>
        </w:r>
        <w:r w:rsidR="00B82F2E">
          <w:rPr>
            <w:noProof/>
            <w:webHidden/>
          </w:rPr>
          <w:tab/>
        </w:r>
        <w:r w:rsidR="00B82F2E">
          <w:rPr>
            <w:noProof/>
            <w:webHidden/>
          </w:rPr>
          <w:fldChar w:fldCharType="begin"/>
        </w:r>
        <w:r w:rsidR="00B82F2E">
          <w:rPr>
            <w:noProof/>
            <w:webHidden/>
          </w:rPr>
          <w:instrText xml:space="preserve"> PAGEREF _Toc492893276 \h </w:instrText>
        </w:r>
        <w:r w:rsidR="00B82F2E">
          <w:rPr>
            <w:noProof/>
            <w:webHidden/>
          </w:rPr>
        </w:r>
        <w:r w:rsidR="00B82F2E">
          <w:rPr>
            <w:noProof/>
            <w:webHidden/>
          </w:rPr>
          <w:fldChar w:fldCharType="separate"/>
        </w:r>
        <w:r w:rsidR="00B82F2E">
          <w:rPr>
            <w:noProof/>
            <w:webHidden/>
          </w:rPr>
          <w:t>6</w:t>
        </w:r>
        <w:r w:rsidR="00B82F2E">
          <w:rPr>
            <w:noProof/>
            <w:webHidden/>
          </w:rPr>
          <w:fldChar w:fldCharType="end"/>
        </w:r>
      </w:hyperlink>
    </w:p>
    <w:p w14:paraId="2DC8B1E4" w14:textId="50835D4F"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77" w:history="1">
        <w:r w:rsidR="00B82F2E" w:rsidRPr="005E6DF4">
          <w:rPr>
            <w:rStyle w:val="Hyperkobling"/>
            <w:noProof/>
          </w:rPr>
          <w:t>Figur 3 Skagerak organisasjonsstruktur med PB-generert elimineringsselskap</w:t>
        </w:r>
        <w:r w:rsidR="00B82F2E">
          <w:rPr>
            <w:noProof/>
            <w:webHidden/>
          </w:rPr>
          <w:tab/>
        </w:r>
        <w:r w:rsidR="00B82F2E">
          <w:rPr>
            <w:noProof/>
            <w:webHidden/>
          </w:rPr>
          <w:fldChar w:fldCharType="begin"/>
        </w:r>
        <w:r w:rsidR="00B82F2E">
          <w:rPr>
            <w:noProof/>
            <w:webHidden/>
          </w:rPr>
          <w:instrText xml:space="preserve"> PAGEREF _Toc492893277 \h </w:instrText>
        </w:r>
        <w:r w:rsidR="00B82F2E">
          <w:rPr>
            <w:noProof/>
            <w:webHidden/>
          </w:rPr>
        </w:r>
        <w:r w:rsidR="00B82F2E">
          <w:rPr>
            <w:noProof/>
            <w:webHidden/>
          </w:rPr>
          <w:fldChar w:fldCharType="separate"/>
        </w:r>
        <w:r w:rsidR="00B82F2E">
          <w:rPr>
            <w:noProof/>
            <w:webHidden/>
          </w:rPr>
          <w:t>7</w:t>
        </w:r>
        <w:r w:rsidR="00B82F2E">
          <w:rPr>
            <w:noProof/>
            <w:webHidden/>
          </w:rPr>
          <w:fldChar w:fldCharType="end"/>
        </w:r>
      </w:hyperlink>
    </w:p>
    <w:p w14:paraId="075D48E8" w14:textId="5EE6238A"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78" w:history="1">
        <w:r w:rsidR="00B82F2E" w:rsidRPr="005E6DF4">
          <w:rPr>
            <w:rStyle w:val="Hyperkobling"/>
            <w:noProof/>
          </w:rPr>
          <w:t>Figur 4 Logisk skisse valutakonvertering</w:t>
        </w:r>
        <w:r w:rsidR="00B82F2E">
          <w:rPr>
            <w:noProof/>
            <w:webHidden/>
          </w:rPr>
          <w:tab/>
        </w:r>
        <w:r w:rsidR="00B82F2E">
          <w:rPr>
            <w:noProof/>
            <w:webHidden/>
          </w:rPr>
          <w:fldChar w:fldCharType="begin"/>
        </w:r>
        <w:r w:rsidR="00B82F2E">
          <w:rPr>
            <w:noProof/>
            <w:webHidden/>
          </w:rPr>
          <w:instrText xml:space="preserve"> PAGEREF _Toc492893278 \h </w:instrText>
        </w:r>
        <w:r w:rsidR="00B82F2E">
          <w:rPr>
            <w:noProof/>
            <w:webHidden/>
          </w:rPr>
        </w:r>
        <w:r w:rsidR="00B82F2E">
          <w:rPr>
            <w:noProof/>
            <w:webHidden/>
          </w:rPr>
          <w:fldChar w:fldCharType="separate"/>
        </w:r>
        <w:r w:rsidR="00B82F2E">
          <w:rPr>
            <w:noProof/>
            <w:webHidden/>
          </w:rPr>
          <w:t>7</w:t>
        </w:r>
        <w:r w:rsidR="00B82F2E">
          <w:rPr>
            <w:noProof/>
            <w:webHidden/>
          </w:rPr>
          <w:fldChar w:fldCharType="end"/>
        </w:r>
      </w:hyperlink>
    </w:p>
    <w:p w14:paraId="20C28DED" w14:textId="097855A7"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79" w:history="1">
        <w:r w:rsidR="00B82F2E" w:rsidRPr="005E6DF4">
          <w:rPr>
            <w:rStyle w:val="Hyperkobling"/>
            <w:noProof/>
          </w:rPr>
          <w:t>Figur 5 Rapportavvik internhandel</w:t>
        </w:r>
        <w:r w:rsidR="00B82F2E">
          <w:rPr>
            <w:noProof/>
            <w:webHidden/>
          </w:rPr>
          <w:tab/>
        </w:r>
        <w:r w:rsidR="00B82F2E">
          <w:rPr>
            <w:noProof/>
            <w:webHidden/>
          </w:rPr>
          <w:fldChar w:fldCharType="begin"/>
        </w:r>
        <w:r w:rsidR="00B82F2E">
          <w:rPr>
            <w:noProof/>
            <w:webHidden/>
          </w:rPr>
          <w:instrText xml:space="preserve"> PAGEREF _Toc492893279 \h </w:instrText>
        </w:r>
        <w:r w:rsidR="00B82F2E">
          <w:rPr>
            <w:noProof/>
            <w:webHidden/>
          </w:rPr>
        </w:r>
        <w:r w:rsidR="00B82F2E">
          <w:rPr>
            <w:noProof/>
            <w:webHidden/>
          </w:rPr>
          <w:fldChar w:fldCharType="separate"/>
        </w:r>
        <w:r w:rsidR="00B82F2E">
          <w:rPr>
            <w:noProof/>
            <w:webHidden/>
          </w:rPr>
          <w:t>8</w:t>
        </w:r>
        <w:r w:rsidR="00B82F2E">
          <w:rPr>
            <w:noProof/>
            <w:webHidden/>
          </w:rPr>
          <w:fldChar w:fldCharType="end"/>
        </w:r>
      </w:hyperlink>
    </w:p>
    <w:p w14:paraId="62CB85ED" w14:textId="4AED03C8"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0" w:history="1">
        <w:r w:rsidR="00B82F2E" w:rsidRPr="005E6DF4">
          <w:rPr>
            <w:rStyle w:val="Hyperkobling"/>
            <w:noProof/>
          </w:rPr>
          <w:t>Figur 6 Detaljrapport internhandel mellom selskap 5 AS og Selskap 7 AS</w:t>
        </w:r>
        <w:r w:rsidR="00B82F2E">
          <w:rPr>
            <w:noProof/>
            <w:webHidden/>
          </w:rPr>
          <w:tab/>
        </w:r>
        <w:r w:rsidR="00B82F2E">
          <w:rPr>
            <w:noProof/>
            <w:webHidden/>
          </w:rPr>
          <w:fldChar w:fldCharType="begin"/>
        </w:r>
        <w:r w:rsidR="00B82F2E">
          <w:rPr>
            <w:noProof/>
            <w:webHidden/>
          </w:rPr>
          <w:instrText xml:space="preserve"> PAGEREF _Toc492893280 \h </w:instrText>
        </w:r>
        <w:r w:rsidR="00B82F2E">
          <w:rPr>
            <w:noProof/>
            <w:webHidden/>
          </w:rPr>
        </w:r>
        <w:r w:rsidR="00B82F2E">
          <w:rPr>
            <w:noProof/>
            <w:webHidden/>
          </w:rPr>
          <w:fldChar w:fldCharType="separate"/>
        </w:r>
        <w:r w:rsidR="00B82F2E">
          <w:rPr>
            <w:noProof/>
            <w:webHidden/>
          </w:rPr>
          <w:t>8</w:t>
        </w:r>
        <w:r w:rsidR="00B82F2E">
          <w:rPr>
            <w:noProof/>
            <w:webHidden/>
          </w:rPr>
          <w:fldChar w:fldCharType="end"/>
        </w:r>
      </w:hyperlink>
    </w:p>
    <w:p w14:paraId="34DDC438" w14:textId="741F0B83"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1" w:history="1">
        <w:r w:rsidR="00B82F2E" w:rsidRPr="005E6DF4">
          <w:rPr>
            <w:rStyle w:val="Hyperkobling"/>
            <w:noProof/>
          </w:rPr>
          <w:t>Figur 7 Konsernrapport med elimineringer</w:t>
        </w:r>
        <w:r w:rsidR="00B82F2E">
          <w:rPr>
            <w:noProof/>
            <w:webHidden/>
          </w:rPr>
          <w:tab/>
        </w:r>
        <w:r w:rsidR="00B82F2E">
          <w:rPr>
            <w:noProof/>
            <w:webHidden/>
          </w:rPr>
          <w:fldChar w:fldCharType="begin"/>
        </w:r>
        <w:r w:rsidR="00B82F2E">
          <w:rPr>
            <w:noProof/>
            <w:webHidden/>
          </w:rPr>
          <w:instrText xml:space="preserve"> PAGEREF _Toc492893281 \h </w:instrText>
        </w:r>
        <w:r w:rsidR="00B82F2E">
          <w:rPr>
            <w:noProof/>
            <w:webHidden/>
          </w:rPr>
        </w:r>
        <w:r w:rsidR="00B82F2E">
          <w:rPr>
            <w:noProof/>
            <w:webHidden/>
          </w:rPr>
          <w:fldChar w:fldCharType="separate"/>
        </w:r>
        <w:r w:rsidR="00B82F2E">
          <w:rPr>
            <w:noProof/>
            <w:webHidden/>
          </w:rPr>
          <w:t>9</w:t>
        </w:r>
        <w:r w:rsidR="00B82F2E">
          <w:rPr>
            <w:noProof/>
            <w:webHidden/>
          </w:rPr>
          <w:fldChar w:fldCharType="end"/>
        </w:r>
      </w:hyperlink>
    </w:p>
    <w:p w14:paraId="3ABD5A22" w14:textId="69CAFDC1"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2" w:history="1">
        <w:r w:rsidR="00B82F2E" w:rsidRPr="005E6DF4">
          <w:rPr>
            <w:rStyle w:val="Hyperkobling"/>
            <w:noProof/>
          </w:rPr>
          <w:t>Figur 8 Consolidation Manager brukermeny</w:t>
        </w:r>
        <w:r w:rsidR="00B82F2E">
          <w:rPr>
            <w:noProof/>
            <w:webHidden/>
          </w:rPr>
          <w:tab/>
        </w:r>
        <w:r w:rsidR="00B82F2E">
          <w:rPr>
            <w:noProof/>
            <w:webHidden/>
          </w:rPr>
          <w:fldChar w:fldCharType="begin"/>
        </w:r>
        <w:r w:rsidR="00B82F2E">
          <w:rPr>
            <w:noProof/>
            <w:webHidden/>
          </w:rPr>
          <w:instrText xml:space="preserve"> PAGEREF _Toc492893282 \h </w:instrText>
        </w:r>
        <w:r w:rsidR="00B82F2E">
          <w:rPr>
            <w:noProof/>
            <w:webHidden/>
          </w:rPr>
        </w:r>
        <w:r w:rsidR="00B82F2E">
          <w:rPr>
            <w:noProof/>
            <w:webHidden/>
          </w:rPr>
          <w:fldChar w:fldCharType="separate"/>
        </w:r>
        <w:r w:rsidR="00B82F2E">
          <w:rPr>
            <w:noProof/>
            <w:webHidden/>
          </w:rPr>
          <w:t>10</w:t>
        </w:r>
        <w:r w:rsidR="00B82F2E">
          <w:rPr>
            <w:noProof/>
            <w:webHidden/>
          </w:rPr>
          <w:fldChar w:fldCharType="end"/>
        </w:r>
      </w:hyperlink>
    </w:p>
    <w:p w14:paraId="0D379043" w14:textId="7BCBF029"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3" w:history="1">
        <w:r w:rsidR="00B82F2E" w:rsidRPr="005E6DF4">
          <w:rPr>
            <w:rStyle w:val="Hyperkobling"/>
            <w:noProof/>
          </w:rPr>
          <w:t>Figur 9 Closing management</w:t>
        </w:r>
        <w:r w:rsidR="00B82F2E">
          <w:rPr>
            <w:noProof/>
            <w:webHidden/>
          </w:rPr>
          <w:tab/>
        </w:r>
        <w:r w:rsidR="00B82F2E">
          <w:rPr>
            <w:noProof/>
            <w:webHidden/>
          </w:rPr>
          <w:fldChar w:fldCharType="begin"/>
        </w:r>
        <w:r w:rsidR="00B82F2E">
          <w:rPr>
            <w:noProof/>
            <w:webHidden/>
          </w:rPr>
          <w:instrText xml:space="preserve"> PAGEREF _Toc492893283 \h </w:instrText>
        </w:r>
        <w:r w:rsidR="00B82F2E">
          <w:rPr>
            <w:noProof/>
            <w:webHidden/>
          </w:rPr>
        </w:r>
        <w:r w:rsidR="00B82F2E">
          <w:rPr>
            <w:noProof/>
            <w:webHidden/>
          </w:rPr>
          <w:fldChar w:fldCharType="separate"/>
        </w:r>
        <w:r w:rsidR="00B82F2E">
          <w:rPr>
            <w:noProof/>
            <w:webHidden/>
          </w:rPr>
          <w:t>10</w:t>
        </w:r>
        <w:r w:rsidR="00B82F2E">
          <w:rPr>
            <w:noProof/>
            <w:webHidden/>
          </w:rPr>
          <w:fldChar w:fldCharType="end"/>
        </w:r>
      </w:hyperlink>
    </w:p>
    <w:p w14:paraId="27A61FE0" w14:textId="3C0E7B16"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4" w:history="1">
        <w:r w:rsidR="00B82F2E" w:rsidRPr="005E6DF4">
          <w:rPr>
            <w:rStyle w:val="Hyperkobling"/>
            <w:noProof/>
          </w:rPr>
          <w:t>Figur 10 Reconciliation Management</w:t>
        </w:r>
        <w:r w:rsidR="00B82F2E">
          <w:rPr>
            <w:noProof/>
            <w:webHidden/>
          </w:rPr>
          <w:tab/>
        </w:r>
        <w:r w:rsidR="00B82F2E">
          <w:rPr>
            <w:noProof/>
            <w:webHidden/>
          </w:rPr>
          <w:fldChar w:fldCharType="begin"/>
        </w:r>
        <w:r w:rsidR="00B82F2E">
          <w:rPr>
            <w:noProof/>
            <w:webHidden/>
          </w:rPr>
          <w:instrText xml:space="preserve"> PAGEREF _Toc492893284 \h </w:instrText>
        </w:r>
        <w:r w:rsidR="00B82F2E">
          <w:rPr>
            <w:noProof/>
            <w:webHidden/>
          </w:rPr>
        </w:r>
        <w:r w:rsidR="00B82F2E">
          <w:rPr>
            <w:noProof/>
            <w:webHidden/>
          </w:rPr>
          <w:fldChar w:fldCharType="separate"/>
        </w:r>
        <w:r w:rsidR="00B82F2E">
          <w:rPr>
            <w:noProof/>
            <w:webHidden/>
          </w:rPr>
          <w:t>11</w:t>
        </w:r>
        <w:r w:rsidR="00B82F2E">
          <w:rPr>
            <w:noProof/>
            <w:webHidden/>
          </w:rPr>
          <w:fldChar w:fldCharType="end"/>
        </w:r>
      </w:hyperlink>
    </w:p>
    <w:p w14:paraId="2B219D6F" w14:textId="456DB731"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5" w:history="1">
        <w:r w:rsidR="00B82F2E" w:rsidRPr="005E6DF4">
          <w:rPr>
            <w:rStyle w:val="Hyperkobling"/>
            <w:noProof/>
          </w:rPr>
          <w:t>Figur 11 Korreksjonsbilde for manglende motpart av interntransaksjon</w:t>
        </w:r>
        <w:r w:rsidR="00B82F2E">
          <w:rPr>
            <w:noProof/>
            <w:webHidden/>
          </w:rPr>
          <w:tab/>
        </w:r>
        <w:r w:rsidR="00B82F2E">
          <w:rPr>
            <w:noProof/>
            <w:webHidden/>
          </w:rPr>
          <w:fldChar w:fldCharType="begin"/>
        </w:r>
        <w:r w:rsidR="00B82F2E">
          <w:rPr>
            <w:noProof/>
            <w:webHidden/>
          </w:rPr>
          <w:instrText xml:space="preserve"> PAGEREF _Toc492893285 \h </w:instrText>
        </w:r>
        <w:r w:rsidR="00B82F2E">
          <w:rPr>
            <w:noProof/>
            <w:webHidden/>
          </w:rPr>
        </w:r>
        <w:r w:rsidR="00B82F2E">
          <w:rPr>
            <w:noProof/>
            <w:webHidden/>
          </w:rPr>
          <w:fldChar w:fldCharType="separate"/>
        </w:r>
        <w:r w:rsidR="00B82F2E">
          <w:rPr>
            <w:noProof/>
            <w:webHidden/>
          </w:rPr>
          <w:t>11</w:t>
        </w:r>
        <w:r w:rsidR="00B82F2E">
          <w:rPr>
            <w:noProof/>
            <w:webHidden/>
          </w:rPr>
          <w:fldChar w:fldCharType="end"/>
        </w:r>
      </w:hyperlink>
    </w:p>
    <w:p w14:paraId="43A1629F" w14:textId="2E29CF82"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6" w:history="1">
        <w:r w:rsidR="00B82F2E" w:rsidRPr="005E6DF4">
          <w:rPr>
            <w:rStyle w:val="Hyperkobling"/>
            <w:noProof/>
          </w:rPr>
          <w:t>Figur 12 Aquisition input</w:t>
        </w:r>
        <w:r w:rsidR="00B82F2E">
          <w:rPr>
            <w:noProof/>
            <w:webHidden/>
          </w:rPr>
          <w:tab/>
        </w:r>
        <w:r w:rsidR="00B82F2E">
          <w:rPr>
            <w:noProof/>
            <w:webHidden/>
          </w:rPr>
          <w:fldChar w:fldCharType="begin"/>
        </w:r>
        <w:r w:rsidR="00B82F2E">
          <w:rPr>
            <w:noProof/>
            <w:webHidden/>
          </w:rPr>
          <w:instrText xml:space="preserve"> PAGEREF _Toc492893286 \h </w:instrText>
        </w:r>
        <w:r w:rsidR="00B82F2E">
          <w:rPr>
            <w:noProof/>
            <w:webHidden/>
          </w:rPr>
        </w:r>
        <w:r w:rsidR="00B82F2E">
          <w:rPr>
            <w:noProof/>
            <w:webHidden/>
          </w:rPr>
          <w:fldChar w:fldCharType="separate"/>
        </w:r>
        <w:r w:rsidR="00B82F2E">
          <w:rPr>
            <w:noProof/>
            <w:webHidden/>
          </w:rPr>
          <w:t>11</w:t>
        </w:r>
        <w:r w:rsidR="00B82F2E">
          <w:rPr>
            <w:noProof/>
            <w:webHidden/>
          </w:rPr>
          <w:fldChar w:fldCharType="end"/>
        </w:r>
      </w:hyperlink>
    </w:p>
    <w:p w14:paraId="2151498D" w14:textId="412EC1AF"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7" w:history="1">
        <w:r w:rsidR="00B82F2E" w:rsidRPr="005E6DF4">
          <w:rPr>
            <w:rStyle w:val="Hyperkobling"/>
            <w:noProof/>
          </w:rPr>
          <w:t>Figur 13 Manuell input</w:t>
        </w:r>
        <w:r w:rsidR="00B82F2E">
          <w:rPr>
            <w:noProof/>
            <w:webHidden/>
          </w:rPr>
          <w:tab/>
        </w:r>
        <w:r w:rsidR="00B82F2E">
          <w:rPr>
            <w:noProof/>
            <w:webHidden/>
          </w:rPr>
          <w:fldChar w:fldCharType="begin"/>
        </w:r>
        <w:r w:rsidR="00B82F2E">
          <w:rPr>
            <w:noProof/>
            <w:webHidden/>
          </w:rPr>
          <w:instrText xml:space="preserve"> PAGEREF _Toc492893287 \h </w:instrText>
        </w:r>
        <w:r w:rsidR="00B82F2E">
          <w:rPr>
            <w:noProof/>
            <w:webHidden/>
          </w:rPr>
        </w:r>
        <w:r w:rsidR="00B82F2E">
          <w:rPr>
            <w:noProof/>
            <w:webHidden/>
          </w:rPr>
          <w:fldChar w:fldCharType="separate"/>
        </w:r>
        <w:r w:rsidR="00B82F2E">
          <w:rPr>
            <w:noProof/>
            <w:webHidden/>
          </w:rPr>
          <w:t>12</w:t>
        </w:r>
        <w:r w:rsidR="00B82F2E">
          <w:rPr>
            <w:noProof/>
            <w:webHidden/>
          </w:rPr>
          <w:fldChar w:fldCharType="end"/>
        </w:r>
      </w:hyperlink>
    </w:p>
    <w:p w14:paraId="467F6D41" w14:textId="5C5FD103"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8" w:history="1">
        <w:r w:rsidR="00B82F2E" w:rsidRPr="005E6DF4">
          <w:rPr>
            <w:rStyle w:val="Hyperkobling"/>
            <w:noProof/>
          </w:rPr>
          <w:t>Figur 14 InVision Planlegging og simulering</w:t>
        </w:r>
        <w:r w:rsidR="00B82F2E">
          <w:rPr>
            <w:noProof/>
            <w:webHidden/>
          </w:rPr>
          <w:tab/>
        </w:r>
        <w:r w:rsidR="00B82F2E">
          <w:rPr>
            <w:noProof/>
            <w:webHidden/>
          </w:rPr>
          <w:fldChar w:fldCharType="begin"/>
        </w:r>
        <w:r w:rsidR="00B82F2E">
          <w:rPr>
            <w:noProof/>
            <w:webHidden/>
          </w:rPr>
          <w:instrText xml:space="preserve"> PAGEREF _Toc492893288 \h </w:instrText>
        </w:r>
        <w:r w:rsidR="00B82F2E">
          <w:rPr>
            <w:noProof/>
            <w:webHidden/>
          </w:rPr>
        </w:r>
        <w:r w:rsidR="00B82F2E">
          <w:rPr>
            <w:noProof/>
            <w:webHidden/>
          </w:rPr>
          <w:fldChar w:fldCharType="separate"/>
        </w:r>
        <w:r w:rsidR="00B82F2E">
          <w:rPr>
            <w:noProof/>
            <w:webHidden/>
          </w:rPr>
          <w:t>13</w:t>
        </w:r>
        <w:r w:rsidR="00B82F2E">
          <w:rPr>
            <w:noProof/>
            <w:webHidden/>
          </w:rPr>
          <w:fldChar w:fldCharType="end"/>
        </w:r>
      </w:hyperlink>
    </w:p>
    <w:p w14:paraId="218F37F3" w14:textId="10F97033"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89" w:history="1">
        <w:r w:rsidR="00B82F2E" w:rsidRPr="005E6DF4">
          <w:rPr>
            <w:rStyle w:val="Hyperkobling"/>
            <w:noProof/>
          </w:rPr>
          <w:t>Figur 15 Innstillingsbilde for administrasjon av planhorisont (Eks. langtidsplan 5+5år)</w:t>
        </w:r>
        <w:r w:rsidR="00B82F2E">
          <w:rPr>
            <w:noProof/>
            <w:webHidden/>
          </w:rPr>
          <w:tab/>
        </w:r>
        <w:r w:rsidR="00B82F2E">
          <w:rPr>
            <w:noProof/>
            <w:webHidden/>
          </w:rPr>
          <w:fldChar w:fldCharType="begin"/>
        </w:r>
        <w:r w:rsidR="00B82F2E">
          <w:rPr>
            <w:noProof/>
            <w:webHidden/>
          </w:rPr>
          <w:instrText xml:space="preserve"> PAGEREF _Toc492893289 \h </w:instrText>
        </w:r>
        <w:r w:rsidR="00B82F2E">
          <w:rPr>
            <w:noProof/>
            <w:webHidden/>
          </w:rPr>
        </w:r>
        <w:r w:rsidR="00B82F2E">
          <w:rPr>
            <w:noProof/>
            <w:webHidden/>
          </w:rPr>
          <w:fldChar w:fldCharType="separate"/>
        </w:r>
        <w:r w:rsidR="00B82F2E">
          <w:rPr>
            <w:noProof/>
            <w:webHidden/>
          </w:rPr>
          <w:t>14</w:t>
        </w:r>
        <w:r w:rsidR="00B82F2E">
          <w:rPr>
            <w:noProof/>
            <w:webHidden/>
          </w:rPr>
          <w:fldChar w:fldCharType="end"/>
        </w:r>
      </w:hyperlink>
    </w:p>
    <w:p w14:paraId="0E6216E2" w14:textId="41DB4182"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0" w:history="1">
        <w:r w:rsidR="00B82F2E" w:rsidRPr="005E6DF4">
          <w:rPr>
            <w:rStyle w:val="Hyperkobling"/>
            <w:noProof/>
          </w:rPr>
          <w:t>Figur 16 InVision langtidsprognose oversiktsrapport og navigeringsutgangspunkt</w:t>
        </w:r>
        <w:r w:rsidR="00B82F2E">
          <w:rPr>
            <w:noProof/>
            <w:webHidden/>
          </w:rPr>
          <w:tab/>
        </w:r>
        <w:r w:rsidR="00B82F2E">
          <w:rPr>
            <w:noProof/>
            <w:webHidden/>
          </w:rPr>
          <w:fldChar w:fldCharType="begin"/>
        </w:r>
        <w:r w:rsidR="00B82F2E">
          <w:rPr>
            <w:noProof/>
            <w:webHidden/>
          </w:rPr>
          <w:instrText xml:space="preserve"> PAGEREF _Toc492893290 \h </w:instrText>
        </w:r>
        <w:r w:rsidR="00B82F2E">
          <w:rPr>
            <w:noProof/>
            <w:webHidden/>
          </w:rPr>
        </w:r>
        <w:r w:rsidR="00B82F2E">
          <w:rPr>
            <w:noProof/>
            <w:webHidden/>
          </w:rPr>
          <w:fldChar w:fldCharType="separate"/>
        </w:r>
        <w:r w:rsidR="00B82F2E">
          <w:rPr>
            <w:noProof/>
            <w:webHidden/>
          </w:rPr>
          <w:t>15</w:t>
        </w:r>
        <w:r w:rsidR="00B82F2E">
          <w:rPr>
            <w:noProof/>
            <w:webHidden/>
          </w:rPr>
          <w:fldChar w:fldCharType="end"/>
        </w:r>
      </w:hyperlink>
    </w:p>
    <w:p w14:paraId="64149904" w14:textId="2A478804"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1" w:history="1">
        <w:r w:rsidR="00B82F2E" w:rsidRPr="005E6DF4">
          <w:rPr>
            <w:rStyle w:val="Hyperkobling"/>
            <w:noProof/>
          </w:rPr>
          <w:t>Figur 17 Eksempel på et inputbilde for langtidsprognose i InVision</w:t>
        </w:r>
        <w:r w:rsidR="00B82F2E">
          <w:rPr>
            <w:noProof/>
            <w:webHidden/>
          </w:rPr>
          <w:tab/>
        </w:r>
        <w:r w:rsidR="00B82F2E">
          <w:rPr>
            <w:noProof/>
            <w:webHidden/>
          </w:rPr>
          <w:fldChar w:fldCharType="begin"/>
        </w:r>
        <w:r w:rsidR="00B82F2E">
          <w:rPr>
            <w:noProof/>
            <w:webHidden/>
          </w:rPr>
          <w:instrText xml:space="preserve"> PAGEREF _Toc492893291 \h </w:instrText>
        </w:r>
        <w:r w:rsidR="00B82F2E">
          <w:rPr>
            <w:noProof/>
            <w:webHidden/>
          </w:rPr>
        </w:r>
        <w:r w:rsidR="00B82F2E">
          <w:rPr>
            <w:noProof/>
            <w:webHidden/>
          </w:rPr>
          <w:fldChar w:fldCharType="separate"/>
        </w:r>
        <w:r w:rsidR="00B82F2E">
          <w:rPr>
            <w:noProof/>
            <w:webHidden/>
          </w:rPr>
          <w:t>15</w:t>
        </w:r>
        <w:r w:rsidR="00B82F2E">
          <w:rPr>
            <w:noProof/>
            <w:webHidden/>
          </w:rPr>
          <w:fldChar w:fldCharType="end"/>
        </w:r>
      </w:hyperlink>
    </w:p>
    <w:p w14:paraId="053F2225" w14:textId="3C9504D0"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2" w:history="1">
        <w:r w:rsidR="00B82F2E" w:rsidRPr="005E6DF4">
          <w:rPr>
            <w:rStyle w:val="Hyperkobling"/>
            <w:noProof/>
          </w:rPr>
          <w:t>Figur 18 Grensesnitt for input av investeringer</w:t>
        </w:r>
        <w:r w:rsidR="00B82F2E">
          <w:rPr>
            <w:noProof/>
            <w:webHidden/>
          </w:rPr>
          <w:tab/>
        </w:r>
        <w:r w:rsidR="00B82F2E">
          <w:rPr>
            <w:noProof/>
            <w:webHidden/>
          </w:rPr>
          <w:fldChar w:fldCharType="begin"/>
        </w:r>
        <w:r w:rsidR="00B82F2E">
          <w:rPr>
            <w:noProof/>
            <w:webHidden/>
          </w:rPr>
          <w:instrText xml:space="preserve"> PAGEREF _Toc492893292 \h </w:instrText>
        </w:r>
        <w:r w:rsidR="00B82F2E">
          <w:rPr>
            <w:noProof/>
            <w:webHidden/>
          </w:rPr>
        </w:r>
        <w:r w:rsidR="00B82F2E">
          <w:rPr>
            <w:noProof/>
            <w:webHidden/>
          </w:rPr>
          <w:fldChar w:fldCharType="separate"/>
        </w:r>
        <w:r w:rsidR="00B82F2E">
          <w:rPr>
            <w:noProof/>
            <w:webHidden/>
          </w:rPr>
          <w:t>16</w:t>
        </w:r>
        <w:r w:rsidR="00B82F2E">
          <w:rPr>
            <w:noProof/>
            <w:webHidden/>
          </w:rPr>
          <w:fldChar w:fldCharType="end"/>
        </w:r>
      </w:hyperlink>
    </w:p>
    <w:p w14:paraId="620DAA4C" w14:textId="7FBC97BC"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3" w:history="1">
        <w:r w:rsidR="00B82F2E" w:rsidRPr="005E6DF4">
          <w:rPr>
            <w:rStyle w:val="Hyperkobling"/>
            <w:noProof/>
          </w:rPr>
          <w:t>Figur 19 Bilde av valg for innlegging av nye investeringer</w:t>
        </w:r>
        <w:r w:rsidR="00B82F2E">
          <w:rPr>
            <w:noProof/>
            <w:webHidden/>
          </w:rPr>
          <w:tab/>
        </w:r>
        <w:r w:rsidR="00B82F2E">
          <w:rPr>
            <w:noProof/>
            <w:webHidden/>
          </w:rPr>
          <w:fldChar w:fldCharType="begin"/>
        </w:r>
        <w:r w:rsidR="00B82F2E">
          <w:rPr>
            <w:noProof/>
            <w:webHidden/>
          </w:rPr>
          <w:instrText xml:space="preserve"> PAGEREF _Toc492893293 \h </w:instrText>
        </w:r>
        <w:r w:rsidR="00B82F2E">
          <w:rPr>
            <w:noProof/>
            <w:webHidden/>
          </w:rPr>
        </w:r>
        <w:r w:rsidR="00B82F2E">
          <w:rPr>
            <w:noProof/>
            <w:webHidden/>
          </w:rPr>
          <w:fldChar w:fldCharType="separate"/>
        </w:r>
        <w:r w:rsidR="00B82F2E">
          <w:rPr>
            <w:noProof/>
            <w:webHidden/>
          </w:rPr>
          <w:t>16</w:t>
        </w:r>
        <w:r w:rsidR="00B82F2E">
          <w:rPr>
            <w:noProof/>
            <w:webHidden/>
          </w:rPr>
          <w:fldChar w:fldCharType="end"/>
        </w:r>
      </w:hyperlink>
    </w:p>
    <w:p w14:paraId="414B230A" w14:textId="2098948B"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4" w:history="1">
        <w:r w:rsidR="00B82F2E" w:rsidRPr="005E6DF4">
          <w:rPr>
            <w:rStyle w:val="Hyperkobling"/>
            <w:noProof/>
          </w:rPr>
          <w:t>Figur 20 Uttrekk av inputkolonner ved innlegging av investeringer</w:t>
        </w:r>
        <w:r w:rsidR="00B82F2E">
          <w:rPr>
            <w:noProof/>
            <w:webHidden/>
          </w:rPr>
          <w:tab/>
        </w:r>
        <w:r w:rsidR="00B82F2E">
          <w:rPr>
            <w:noProof/>
            <w:webHidden/>
          </w:rPr>
          <w:fldChar w:fldCharType="begin"/>
        </w:r>
        <w:r w:rsidR="00B82F2E">
          <w:rPr>
            <w:noProof/>
            <w:webHidden/>
          </w:rPr>
          <w:instrText xml:space="preserve"> PAGEREF _Toc492893294 \h </w:instrText>
        </w:r>
        <w:r w:rsidR="00B82F2E">
          <w:rPr>
            <w:noProof/>
            <w:webHidden/>
          </w:rPr>
        </w:r>
        <w:r w:rsidR="00B82F2E">
          <w:rPr>
            <w:noProof/>
            <w:webHidden/>
          </w:rPr>
          <w:fldChar w:fldCharType="separate"/>
        </w:r>
        <w:r w:rsidR="00B82F2E">
          <w:rPr>
            <w:noProof/>
            <w:webHidden/>
          </w:rPr>
          <w:t>16</w:t>
        </w:r>
        <w:r w:rsidR="00B82F2E">
          <w:rPr>
            <w:noProof/>
            <w:webHidden/>
          </w:rPr>
          <w:fldChar w:fldCharType="end"/>
        </w:r>
      </w:hyperlink>
    </w:p>
    <w:p w14:paraId="7A8C1304" w14:textId="1101EE6B"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5" w:history="1">
        <w:r w:rsidR="00B82F2E" w:rsidRPr="005E6DF4">
          <w:rPr>
            <w:rStyle w:val="Hyperkobling"/>
            <w:noProof/>
          </w:rPr>
          <w:t>Figur 21 Administratorgrensesnitt for rulling av prognoser</w:t>
        </w:r>
        <w:r w:rsidR="00B82F2E">
          <w:rPr>
            <w:noProof/>
            <w:webHidden/>
          </w:rPr>
          <w:tab/>
        </w:r>
        <w:r w:rsidR="00B82F2E">
          <w:rPr>
            <w:noProof/>
            <w:webHidden/>
          </w:rPr>
          <w:fldChar w:fldCharType="begin"/>
        </w:r>
        <w:r w:rsidR="00B82F2E">
          <w:rPr>
            <w:noProof/>
            <w:webHidden/>
          </w:rPr>
          <w:instrText xml:space="preserve"> PAGEREF _Toc492893295 \h </w:instrText>
        </w:r>
        <w:r w:rsidR="00B82F2E">
          <w:rPr>
            <w:noProof/>
            <w:webHidden/>
          </w:rPr>
        </w:r>
        <w:r w:rsidR="00B82F2E">
          <w:rPr>
            <w:noProof/>
            <w:webHidden/>
          </w:rPr>
          <w:fldChar w:fldCharType="separate"/>
        </w:r>
        <w:r w:rsidR="00B82F2E">
          <w:rPr>
            <w:noProof/>
            <w:webHidden/>
          </w:rPr>
          <w:t>17</w:t>
        </w:r>
        <w:r w:rsidR="00B82F2E">
          <w:rPr>
            <w:noProof/>
            <w:webHidden/>
          </w:rPr>
          <w:fldChar w:fldCharType="end"/>
        </w:r>
      </w:hyperlink>
    </w:p>
    <w:p w14:paraId="6AC27F3B" w14:textId="0C9937DE"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6" w:history="1">
        <w:r w:rsidR="00B82F2E" w:rsidRPr="005E6DF4">
          <w:rPr>
            <w:rStyle w:val="Hyperkobling"/>
            <w:noProof/>
          </w:rPr>
          <w:t>Figur 22 Rullerende likviditetsprognose på dag</w:t>
        </w:r>
        <w:r w:rsidR="00B82F2E">
          <w:rPr>
            <w:noProof/>
            <w:webHidden/>
          </w:rPr>
          <w:tab/>
        </w:r>
        <w:r w:rsidR="00B82F2E">
          <w:rPr>
            <w:noProof/>
            <w:webHidden/>
          </w:rPr>
          <w:fldChar w:fldCharType="begin"/>
        </w:r>
        <w:r w:rsidR="00B82F2E">
          <w:rPr>
            <w:noProof/>
            <w:webHidden/>
          </w:rPr>
          <w:instrText xml:space="preserve"> PAGEREF _Toc492893296 \h </w:instrText>
        </w:r>
        <w:r w:rsidR="00B82F2E">
          <w:rPr>
            <w:noProof/>
            <w:webHidden/>
          </w:rPr>
        </w:r>
        <w:r w:rsidR="00B82F2E">
          <w:rPr>
            <w:noProof/>
            <w:webHidden/>
          </w:rPr>
          <w:fldChar w:fldCharType="separate"/>
        </w:r>
        <w:r w:rsidR="00B82F2E">
          <w:rPr>
            <w:noProof/>
            <w:webHidden/>
          </w:rPr>
          <w:t>17</w:t>
        </w:r>
        <w:r w:rsidR="00B82F2E">
          <w:rPr>
            <w:noProof/>
            <w:webHidden/>
          </w:rPr>
          <w:fldChar w:fldCharType="end"/>
        </w:r>
      </w:hyperlink>
    </w:p>
    <w:p w14:paraId="4297E129" w14:textId="0D5A8846"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7" w:history="1">
        <w:r w:rsidR="00B82F2E" w:rsidRPr="005E6DF4">
          <w:rPr>
            <w:rStyle w:val="Hyperkobling"/>
            <w:noProof/>
          </w:rPr>
          <w:t>Figur 23 Grensesnitt under innstillinger for administrering av scenarioer (Verdi, Høy og Lav)</w:t>
        </w:r>
        <w:r w:rsidR="00B82F2E">
          <w:rPr>
            <w:noProof/>
            <w:webHidden/>
          </w:rPr>
          <w:tab/>
        </w:r>
        <w:r w:rsidR="00B82F2E">
          <w:rPr>
            <w:noProof/>
            <w:webHidden/>
          </w:rPr>
          <w:fldChar w:fldCharType="begin"/>
        </w:r>
        <w:r w:rsidR="00B82F2E">
          <w:rPr>
            <w:noProof/>
            <w:webHidden/>
          </w:rPr>
          <w:instrText xml:space="preserve"> PAGEREF _Toc492893297 \h </w:instrText>
        </w:r>
        <w:r w:rsidR="00B82F2E">
          <w:rPr>
            <w:noProof/>
            <w:webHidden/>
          </w:rPr>
        </w:r>
        <w:r w:rsidR="00B82F2E">
          <w:rPr>
            <w:noProof/>
            <w:webHidden/>
          </w:rPr>
          <w:fldChar w:fldCharType="separate"/>
        </w:r>
        <w:r w:rsidR="00B82F2E">
          <w:rPr>
            <w:noProof/>
            <w:webHidden/>
          </w:rPr>
          <w:t>18</w:t>
        </w:r>
        <w:r w:rsidR="00B82F2E">
          <w:rPr>
            <w:noProof/>
            <w:webHidden/>
          </w:rPr>
          <w:fldChar w:fldCharType="end"/>
        </w:r>
      </w:hyperlink>
    </w:p>
    <w:p w14:paraId="57A5BCDB" w14:textId="4B67D694"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8" w:history="1">
        <w:r w:rsidR="00B82F2E" w:rsidRPr="005E6DF4">
          <w:rPr>
            <w:rStyle w:val="Hyperkobling"/>
            <w:noProof/>
          </w:rPr>
          <w:t>Figur 24 InVision simuleringspanel</w:t>
        </w:r>
        <w:r w:rsidR="00B82F2E">
          <w:rPr>
            <w:noProof/>
            <w:webHidden/>
          </w:rPr>
          <w:tab/>
        </w:r>
        <w:r w:rsidR="00B82F2E">
          <w:rPr>
            <w:noProof/>
            <w:webHidden/>
          </w:rPr>
          <w:fldChar w:fldCharType="begin"/>
        </w:r>
        <w:r w:rsidR="00B82F2E">
          <w:rPr>
            <w:noProof/>
            <w:webHidden/>
          </w:rPr>
          <w:instrText xml:space="preserve"> PAGEREF _Toc492893298 \h </w:instrText>
        </w:r>
        <w:r w:rsidR="00B82F2E">
          <w:rPr>
            <w:noProof/>
            <w:webHidden/>
          </w:rPr>
        </w:r>
        <w:r w:rsidR="00B82F2E">
          <w:rPr>
            <w:noProof/>
            <w:webHidden/>
          </w:rPr>
          <w:fldChar w:fldCharType="separate"/>
        </w:r>
        <w:r w:rsidR="00B82F2E">
          <w:rPr>
            <w:noProof/>
            <w:webHidden/>
          </w:rPr>
          <w:t>19</w:t>
        </w:r>
        <w:r w:rsidR="00B82F2E">
          <w:rPr>
            <w:noProof/>
            <w:webHidden/>
          </w:rPr>
          <w:fldChar w:fldCharType="end"/>
        </w:r>
      </w:hyperlink>
    </w:p>
    <w:p w14:paraId="0C4B0B08" w14:textId="4BC964B2"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299" w:history="1">
        <w:r w:rsidR="00B82F2E" w:rsidRPr="005E6DF4">
          <w:rPr>
            <w:rStyle w:val="Hyperkobling"/>
            <w:noProof/>
          </w:rPr>
          <w:t>Figur 25 Kundeeksempel med kundetilpasset simulering i InVision fra Viking Fotballklubb</w:t>
        </w:r>
        <w:r w:rsidR="00B82F2E">
          <w:rPr>
            <w:noProof/>
            <w:webHidden/>
          </w:rPr>
          <w:tab/>
        </w:r>
        <w:r w:rsidR="00B82F2E">
          <w:rPr>
            <w:noProof/>
            <w:webHidden/>
          </w:rPr>
          <w:fldChar w:fldCharType="begin"/>
        </w:r>
        <w:r w:rsidR="00B82F2E">
          <w:rPr>
            <w:noProof/>
            <w:webHidden/>
          </w:rPr>
          <w:instrText xml:space="preserve"> PAGEREF _Toc492893299 \h </w:instrText>
        </w:r>
        <w:r w:rsidR="00B82F2E">
          <w:rPr>
            <w:noProof/>
            <w:webHidden/>
          </w:rPr>
        </w:r>
        <w:r w:rsidR="00B82F2E">
          <w:rPr>
            <w:noProof/>
            <w:webHidden/>
          </w:rPr>
          <w:fldChar w:fldCharType="separate"/>
        </w:r>
        <w:r w:rsidR="00B82F2E">
          <w:rPr>
            <w:noProof/>
            <w:webHidden/>
          </w:rPr>
          <w:t>19</w:t>
        </w:r>
        <w:r w:rsidR="00B82F2E">
          <w:rPr>
            <w:noProof/>
            <w:webHidden/>
          </w:rPr>
          <w:fldChar w:fldCharType="end"/>
        </w:r>
      </w:hyperlink>
    </w:p>
    <w:p w14:paraId="35F2F3D8" w14:textId="16CE8891"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0" w:history="1">
        <w:r w:rsidR="00B82F2E" w:rsidRPr="005E6DF4">
          <w:rPr>
            <w:rStyle w:val="Hyperkobling"/>
            <w:noProof/>
          </w:rPr>
          <w:t>Figur 26 InVision Statusvisning arbeidsflyt</w:t>
        </w:r>
        <w:r w:rsidR="00B82F2E">
          <w:rPr>
            <w:noProof/>
            <w:webHidden/>
          </w:rPr>
          <w:tab/>
        </w:r>
        <w:r w:rsidR="00B82F2E">
          <w:rPr>
            <w:noProof/>
            <w:webHidden/>
          </w:rPr>
          <w:fldChar w:fldCharType="begin"/>
        </w:r>
        <w:r w:rsidR="00B82F2E">
          <w:rPr>
            <w:noProof/>
            <w:webHidden/>
          </w:rPr>
          <w:instrText xml:space="preserve"> PAGEREF _Toc492893300 \h </w:instrText>
        </w:r>
        <w:r w:rsidR="00B82F2E">
          <w:rPr>
            <w:noProof/>
            <w:webHidden/>
          </w:rPr>
        </w:r>
        <w:r w:rsidR="00B82F2E">
          <w:rPr>
            <w:noProof/>
            <w:webHidden/>
          </w:rPr>
          <w:fldChar w:fldCharType="separate"/>
        </w:r>
        <w:r w:rsidR="00B82F2E">
          <w:rPr>
            <w:noProof/>
            <w:webHidden/>
          </w:rPr>
          <w:t>20</w:t>
        </w:r>
        <w:r w:rsidR="00B82F2E">
          <w:rPr>
            <w:noProof/>
            <w:webHidden/>
          </w:rPr>
          <w:fldChar w:fldCharType="end"/>
        </w:r>
      </w:hyperlink>
    </w:p>
    <w:p w14:paraId="44817950" w14:textId="68306DA2"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1" w:history="1">
        <w:r w:rsidR="00B82F2E" w:rsidRPr="005E6DF4">
          <w:rPr>
            <w:rStyle w:val="Hyperkobling"/>
            <w:noProof/>
          </w:rPr>
          <w:t>Figur 27 InVision visualisering av arbeidsflyt</w:t>
        </w:r>
        <w:r w:rsidR="00B82F2E">
          <w:rPr>
            <w:noProof/>
            <w:webHidden/>
          </w:rPr>
          <w:tab/>
        </w:r>
        <w:r w:rsidR="00B82F2E">
          <w:rPr>
            <w:noProof/>
            <w:webHidden/>
          </w:rPr>
          <w:fldChar w:fldCharType="begin"/>
        </w:r>
        <w:r w:rsidR="00B82F2E">
          <w:rPr>
            <w:noProof/>
            <w:webHidden/>
          </w:rPr>
          <w:instrText xml:space="preserve"> PAGEREF _Toc492893301 \h </w:instrText>
        </w:r>
        <w:r w:rsidR="00B82F2E">
          <w:rPr>
            <w:noProof/>
            <w:webHidden/>
          </w:rPr>
        </w:r>
        <w:r w:rsidR="00B82F2E">
          <w:rPr>
            <w:noProof/>
            <w:webHidden/>
          </w:rPr>
          <w:fldChar w:fldCharType="separate"/>
        </w:r>
        <w:r w:rsidR="00B82F2E">
          <w:rPr>
            <w:noProof/>
            <w:webHidden/>
          </w:rPr>
          <w:t>21</w:t>
        </w:r>
        <w:r w:rsidR="00B82F2E">
          <w:rPr>
            <w:noProof/>
            <w:webHidden/>
          </w:rPr>
          <w:fldChar w:fldCharType="end"/>
        </w:r>
      </w:hyperlink>
    </w:p>
    <w:p w14:paraId="3617D5B8" w14:textId="7372A24E"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2" w:history="1">
        <w:r w:rsidR="00B82F2E" w:rsidRPr="005E6DF4">
          <w:rPr>
            <w:rStyle w:val="Hyperkobling"/>
            <w:noProof/>
          </w:rPr>
          <w:t>Figur 28 Innstillingsgrupper i InVision</w:t>
        </w:r>
        <w:r w:rsidR="00B82F2E">
          <w:rPr>
            <w:noProof/>
            <w:webHidden/>
          </w:rPr>
          <w:tab/>
        </w:r>
        <w:r w:rsidR="00B82F2E">
          <w:rPr>
            <w:noProof/>
            <w:webHidden/>
          </w:rPr>
          <w:fldChar w:fldCharType="begin"/>
        </w:r>
        <w:r w:rsidR="00B82F2E">
          <w:rPr>
            <w:noProof/>
            <w:webHidden/>
          </w:rPr>
          <w:instrText xml:space="preserve"> PAGEREF _Toc492893302 \h </w:instrText>
        </w:r>
        <w:r w:rsidR="00B82F2E">
          <w:rPr>
            <w:noProof/>
            <w:webHidden/>
          </w:rPr>
        </w:r>
        <w:r w:rsidR="00B82F2E">
          <w:rPr>
            <w:noProof/>
            <w:webHidden/>
          </w:rPr>
          <w:fldChar w:fldCharType="separate"/>
        </w:r>
        <w:r w:rsidR="00B82F2E">
          <w:rPr>
            <w:noProof/>
            <w:webHidden/>
          </w:rPr>
          <w:t>21</w:t>
        </w:r>
        <w:r w:rsidR="00B82F2E">
          <w:rPr>
            <w:noProof/>
            <w:webHidden/>
          </w:rPr>
          <w:fldChar w:fldCharType="end"/>
        </w:r>
      </w:hyperlink>
    </w:p>
    <w:p w14:paraId="4B6EBDA6" w14:textId="1C97F25E"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3" w:history="1">
        <w:r w:rsidR="00B82F2E" w:rsidRPr="005E6DF4">
          <w:rPr>
            <w:rStyle w:val="Hyperkobling"/>
            <w:noProof/>
          </w:rPr>
          <w:t>Figur 29 Globale innstillinger i InVision</w:t>
        </w:r>
        <w:r w:rsidR="00B82F2E">
          <w:rPr>
            <w:noProof/>
            <w:webHidden/>
          </w:rPr>
          <w:tab/>
        </w:r>
        <w:r w:rsidR="00B82F2E">
          <w:rPr>
            <w:noProof/>
            <w:webHidden/>
          </w:rPr>
          <w:fldChar w:fldCharType="begin"/>
        </w:r>
        <w:r w:rsidR="00B82F2E">
          <w:rPr>
            <w:noProof/>
            <w:webHidden/>
          </w:rPr>
          <w:instrText xml:space="preserve"> PAGEREF _Toc492893303 \h </w:instrText>
        </w:r>
        <w:r w:rsidR="00B82F2E">
          <w:rPr>
            <w:noProof/>
            <w:webHidden/>
          </w:rPr>
        </w:r>
        <w:r w:rsidR="00B82F2E">
          <w:rPr>
            <w:noProof/>
            <w:webHidden/>
          </w:rPr>
          <w:fldChar w:fldCharType="separate"/>
        </w:r>
        <w:r w:rsidR="00B82F2E">
          <w:rPr>
            <w:noProof/>
            <w:webHidden/>
          </w:rPr>
          <w:t>22</w:t>
        </w:r>
        <w:r w:rsidR="00B82F2E">
          <w:rPr>
            <w:noProof/>
            <w:webHidden/>
          </w:rPr>
          <w:fldChar w:fldCharType="end"/>
        </w:r>
      </w:hyperlink>
    </w:p>
    <w:p w14:paraId="726E5FEB" w14:textId="2D897539"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4" w:history="1">
        <w:r w:rsidR="00B82F2E" w:rsidRPr="005E6DF4">
          <w:rPr>
            <w:rStyle w:val="Hyperkobling"/>
            <w:noProof/>
          </w:rPr>
          <w:t>Figur 30 InVision låneadministrasjon</w:t>
        </w:r>
        <w:r w:rsidR="00B82F2E">
          <w:rPr>
            <w:noProof/>
            <w:webHidden/>
          </w:rPr>
          <w:tab/>
        </w:r>
        <w:r w:rsidR="00B82F2E">
          <w:rPr>
            <w:noProof/>
            <w:webHidden/>
          </w:rPr>
          <w:fldChar w:fldCharType="begin"/>
        </w:r>
        <w:r w:rsidR="00B82F2E">
          <w:rPr>
            <w:noProof/>
            <w:webHidden/>
          </w:rPr>
          <w:instrText xml:space="preserve"> PAGEREF _Toc492893304 \h </w:instrText>
        </w:r>
        <w:r w:rsidR="00B82F2E">
          <w:rPr>
            <w:noProof/>
            <w:webHidden/>
          </w:rPr>
        </w:r>
        <w:r w:rsidR="00B82F2E">
          <w:rPr>
            <w:noProof/>
            <w:webHidden/>
          </w:rPr>
          <w:fldChar w:fldCharType="separate"/>
        </w:r>
        <w:r w:rsidR="00B82F2E">
          <w:rPr>
            <w:noProof/>
            <w:webHidden/>
          </w:rPr>
          <w:t>22</w:t>
        </w:r>
        <w:r w:rsidR="00B82F2E">
          <w:rPr>
            <w:noProof/>
            <w:webHidden/>
          </w:rPr>
          <w:fldChar w:fldCharType="end"/>
        </w:r>
      </w:hyperlink>
    </w:p>
    <w:p w14:paraId="0F62B9AD" w14:textId="014EC0B7"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5" w:history="1">
        <w:r w:rsidR="00B82F2E" w:rsidRPr="005E6DF4">
          <w:rPr>
            <w:rStyle w:val="Hyperkobling"/>
            <w:noProof/>
          </w:rPr>
          <w:t>Figur 31 InVision leasingadministrasjon</w:t>
        </w:r>
        <w:r w:rsidR="00B82F2E">
          <w:rPr>
            <w:noProof/>
            <w:webHidden/>
          </w:rPr>
          <w:tab/>
        </w:r>
        <w:r w:rsidR="00B82F2E">
          <w:rPr>
            <w:noProof/>
            <w:webHidden/>
          </w:rPr>
          <w:fldChar w:fldCharType="begin"/>
        </w:r>
        <w:r w:rsidR="00B82F2E">
          <w:rPr>
            <w:noProof/>
            <w:webHidden/>
          </w:rPr>
          <w:instrText xml:space="preserve"> PAGEREF _Toc492893305 \h </w:instrText>
        </w:r>
        <w:r w:rsidR="00B82F2E">
          <w:rPr>
            <w:noProof/>
            <w:webHidden/>
          </w:rPr>
        </w:r>
        <w:r w:rsidR="00B82F2E">
          <w:rPr>
            <w:noProof/>
            <w:webHidden/>
          </w:rPr>
          <w:fldChar w:fldCharType="separate"/>
        </w:r>
        <w:r w:rsidR="00B82F2E">
          <w:rPr>
            <w:noProof/>
            <w:webHidden/>
          </w:rPr>
          <w:t>23</w:t>
        </w:r>
        <w:r w:rsidR="00B82F2E">
          <w:rPr>
            <w:noProof/>
            <w:webHidden/>
          </w:rPr>
          <w:fldChar w:fldCharType="end"/>
        </w:r>
      </w:hyperlink>
    </w:p>
    <w:p w14:paraId="5979ECB3" w14:textId="7EE41230"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6" w:history="1">
        <w:r w:rsidR="00B82F2E" w:rsidRPr="005E6DF4">
          <w:rPr>
            <w:rStyle w:val="Hyperkobling"/>
            <w:noProof/>
          </w:rPr>
          <w:t>Figur 32 InVision anleggsmiddelregister</w:t>
        </w:r>
        <w:r w:rsidR="00B82F2E">
          <w:rPr>
            <w:noProof/>
            <w:webHidden/>
          </w:rPr>
          <w:tab/>
        </w:r>
        <w:r w:rsidR="00B82F2E">
          <w:rPr>
            <w:noProof/>
            <w:webHidden/>
          </w:rPr>
          <w:fldChar w:fldCharType="begin"/>
        </w:r>
        <w:r w:rsidR="00B82F2E">
          <w:rPr>
            <w:noProof/>
            <w:webHidden/>
          </w:rPr>
          <w:instrText xml:space="preserve"> PAGEREF _Toc492893306 \h </w:instrText>
        </w:r>
        <w:r w:rsidR="00B82F2E">
          <w:rPr>
            <w:noProof/>
            <w:webHidden/>
          </w:rPr>
        </w:r>
        <w:r w:rsidR="00B82F2E">
          <w:rPr>
            <w:noProof/>
            <w:webHidden/>
          </w:rPr>
          <w:fldChar w:fldCharType="separate"/>
        </w:r>
        <w:r w:rsidR="00B82F2E">
          <w:rPr>
            <w:noProof/>
            <w:webHidden/>
          </w:rPr>
          <w:t>23</w:t>
        </w:r>
        <w:r w:rsidR="00B82F2E">
          <w:rPr>
            <w:noProof/>
            <w:webHidden/>
          </w:rPr>
          <w:fldChar w:fldCharType="end"/>
        </w:r>
      </w:hyperlink>
    </w:p>
    <w:p w14:paraId="357A7A7A" w14:textId="0250BEC5"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7" w:history="1">
        <w:r w:rsidR="00B82F2E" w:rsidRPr="005E6DF4">
          <w:rPr>
            <w:rStyle w:val="Hyperkobling"/>
            <w:noProof/>
          </w:rPr>
          <w:t>Figur 33 Rapporteksempel fra Profitbase InVision lånemodul for Shipping</w:t>
        </w:r>
        <w:r w:rsidR="00B82F2E">
          <w:rPr>
            <w:noProof/>
            <w:webHidden/>
          </w:rPr>
          <w:tab/>
        </w:r>
        <w:r w:rsidR="00B82F2E">
          <w:rPr>
            <w:noProof/>
            <w:webHidden/>
          </w:rPr>
          <w:fldChar w:fldCharType="begin"/>
        </w:r>
        <w:r w:rsidR="00B82F2E">
          <w:rPr>
            <w:noProof/>
            <w:webHidden/>
          </w:rPr>
          <w:instrText xml:space="preserve"> PAGEREF _Toc492893307 \h </w:instrText>
        </w:r>
        <w:r w:rsidR="00B82F2E">
          <w:rPr>
            <w:noProof/>
            <w:webHidden/>
          </w:rPr>
        </w:r>
        <w:r w:rsidR="00B82F2E">
          <w:rPr>
            <w:noProof/>
            <w:webHidden/>
          </w:rPr>
          <w:fldChar w:fldCharType="separate"/>
        </w:r>
        <w:r w:rsidR="00B82F2E">
          <w:rPr>
            <w:noProof/>
            <w:webHidden/>
          </w:rPr>
          <w:t>24</w:t>
        </w:r>
        <w:r w:rsidR="00B82F2E">
          <w:rPr>
            <w:noProof/>
            <w:webHidden/>
          </w:rPr>
          <w:fldChar w:fldCharType="end"/>
        </w:r>
      </w:hyperlink>
    </w:p>
    <w:p w14:paraId="36B95FEE" w14:textId="1F3D8599"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8" w:history="1">
        <w:r w:rsidR="00B82F2E" w:rsidRPr="005E6DF4">
          <w:rPr>
            <w:rStyle w:val="Hyperkobling"/>
            <w:noProof/>
          </w:rPr>
          <w:t>Figur 34 Løsningsskisse Disclosure Management</w:t>
        </w:r>
        <w:r w:rsidR="00B82F2E">
          <w:rPr>
            <w:noProof/>
            <w:webHidden/>
          </w:rPr>
          <w:tab/>
        </w:r>
        <w:r w:rsidR="00B82F2E">
          <w:rPr>
            <w:noProof/>
            <w:webHidden/>
          </w:rPr>
          <w:fldChar w:fldCharType="begin"/>
        </w:r>
        <w:r w:rsidR="00B82F2E">
          <w:rPr>
            <w:noProof/>
            <w:webHidden/>
          </w:rPr>
          <w:instrText xml:space="preserve"> PAGEREF _Toc492893308 \h </w:instrText>
        </w:r>
        <w:r w:rsidR="00B82F2E">
          <w:rPr>
            <w:noProof/>
            <w:webHidden/>
          </w:rPr>
        </w:r>
        <w:r w:rsidR="00B82F2E">
          <w:rPr>
            <w:noProof/>
            <w:webHidden/>
          </w:rPr>
          <w:fldChar w:fldCharType="separate"/>
        </w:r>
        <w:r w:rsidR="00B82F2E">
          <w:rPr>
            <w:noProof/>
            <w:webHidden/>
          </w:rPr>
          <w:t>26</w:t>
        </w:r>
        <w:r w:rsidR="00B82F2E">
          <w:rPr>
            <w:noProof/>
            <w:webHidden/>
          </w:rPr>
          <w:fldChar w:fldCharType="end"/>
        </w:r>
      </w:hyperlink>
    </w:p>
    <w:p w14:paraId="00A1FD7D" w14:textId="14B7786B"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09" w:history="1">
        <w:r w:rsidR="00B82F2E" w:rsidRPr="005E6DF4">
          <w:rPr>
            <w:rStyle w:val="Hyperkobling"/>
            <w:noProof/>
          </w:rPr>
          <w:t>Figur 35 Excel databasetilkobling</w:t>
        </w:r>
        <w:r w:rsidR="00B82F2E">
          <w:rPr>
            <w:noProof/>
            <w:webHidden/>
          </w:rPr>
          <w:tab/>
        </w:r>
        <w:r w:rsidR="00B82F2E">
          <w:rPr>
            <w:noProof/>
            <w:webHidden/>
          </w:rPr>
          <w:fldChar w:fldCharType="begin"/>
        </w:r>
        <w:r w:rsidR="00B82F2E">
          <w:rPr>
            <w:noProof/>
            <w:webHidden/>
          </w:rPr>
          <w:instrText xml:space="preserve"> PAGEREF _Toc492893309 \h </w:instrText>
        </w:r>
        <w:r w:rsidR="00B82F2E">
          <w:rPr>
            <w:noProof/>
            <w:webHidden/>
          </w:rPr>
        </w:r>
        <w:r w:rsidR="00B82F2E">
          <w:rPr>
            <w:noProof/>
            <w:webHidden/>
          </w:rPr>
          <w:fldChar w:fldCharType="separate"/>
        </w:r>
        <w:r w:rsidR="00B82F2E">
          <w:rPr>
            <w:noProof/>
            <w:webHidden/>
          </w:rPr>
          <w:t>27</w:t>
        </w:r>
        <w:r w:rsidR="00B82F2E">
          <w:rPr>
            <w:noProof/>
            <w:webHidden/>
          </w:rPr>
          <w:fldChar w:fldCharType="end"/>
        </w:r>
      </w:hyperlink>
    </w:p>
    <w:p w14:paraId="61865796" w14:textId="0C33F667"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10" w:history="1">
        <w:r w:rsidR="00B82F2E" w:rsidRPr="005E6DF4">
          <w:rPr>
            <w:rStyle w:val="Hyperkobling"/>
            <w:noProof/>
          </w:rPr>
          <w:t>Figur 36 Excel grensesnitt for bygging av pivot-rapporter mot kube</w:t>
        </w:r>
        <w:r w:rsidR="00B82F2E">
          <w:rPr>
            <w:noProof/>
            <w:webHidden/>
          </w:rPr>
          <w:tab/>
        </w:r>
        <w:r w:rsidR="00B82F2E">
          <w:rPr>
            <w:noProof/>
            <w:webHidden/>
          </w:rPr>
          <w:fldChar w:fldCharType="begin"/>
        </w:r>
        <w:r w:rsidR="00B82F2E">
          <w:rPr>
            <w:noProof/>
            <w:webHidden/>
          </w:rPr>
          <w:instrText xml:space="preserve"> PAGEREF _Toc492893310 \h </w:instrText>
        </w:r>
        <w:r w:rsidR="00B82F2E">
          <w:rPr>
            <w:noProof/>
            <w:webHidden/>
          </w:rPr>
        </w:r>
        <w:r w:rsidR="00B82F2E">
          <w:rPr>
            <w:noProof/>
            <w:webHidden/>
          </w:rPr>
          <w:fldChar w:fldCharType="separate"/>
        </w:r>
        <w:r w:rsidR="00B82F2E">
          <w:rPr>
            <w:noProof/>
            <w:webHidden/>
          </w:rPr>
          <w:t>27</w:t>
        </w:r>
        <w:r w:rsidR="00B82F2E">
          <w:rPr>
            <w:noProof/>
            <w:webHidden/>
          </w:rPr>
          <w:fldChar w:fldCharType="end"/>
        </w:r>
      </w:hyperlink>
    </w:p>
    <w:p w14:paraId="79DAF1A7" w14:textId="39B13329"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11" w:history="1">
        <w:r w:rsidR="00B82F2E" w:rsidRPr="005E6DF4">
          <w:rPr>
            <w:rStyle w:val="Hyperkobling"/>
            <w:noProof/>
          </w:rPr>
          <w:t>Figur 37 Skjermbilde av kopieringsalternativ for å lime inn Excel-rapporter i Word/PowerPoint med direkte link</w:t>
        </w:r>
        <w:r w:rsidR="00B82F2E">
          <w:rPr>
            <w:noProof/>
            <w:webHidden/>
          </w:rPr>
          <w:tab/>
        </w:r>
        <w:r w:rsidR="00B82F2E">
          <w:rPr>
            <w:noProof/>
            <w:webHidden/>
          </w:rPr>
          <w:fldChar w:fldCharType="begin"/>
        </w:r>
        <w:r w:rsidR="00B82F2E">
          <w:rPr>
            <w:noProof/>
            <w:webHidden/>
          </w:rPr>
          <w:instrText xml:space="preserve"> PAGEREF _Toc492893311 \h </w:instrText>
        </w:r>
        <w:r w:rsidR="00B82F2E">
          <w:rPr>
            <w:noProof/>
            <w:webHidden/>
          </w:rPr>
        </w:r>
        <w:r w:rsidR="00B82F2E">
          <w:rPr>
            <w:noProof/>
            <w:webHidden/>
          </w:rPr>
          <w:fldChar w:fldCharType="separate"/>
        </w:r>
        <w:r w:rsidR="00B82F2E">
          <w:rPr>
            <w:noProof/>
            <w:webHidden/>
          </w:rPr>
          <w:t>28</w:t>
        </w:r>
        <w:r w:rsidR="00B82F2E">
          <w:rPr>
            <w:noProof/>
            <w:webHidden/>
          </w:rPr>
          <w:fldChar w:fldCharType="end"/>
        </w:r>
      </w:hyperlink>
    </w:p>
    <w:p w14:paraId="5F758901" w14:textId="7B7379AE"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12" w:history="1">
        <w:r w:rsidR="00B82F2E" w:rsidRPr="005E6DF4">
          <w:rPr>
            <w:rStyle w:val="Hyperkobling"/>
            <w:noProof/>
            <w:lang w:val="en-GB"/>
          </w:rPr>
          <w:t>Figur 38 MS Word med embedded Excel rapport</w:t>
        </w:r>
        <w:r w:rsidR="00B82F2E">
          <w:rPr>
            <w:noProof/>
            <w:webHidden/>
          </w:rPr>
          <w:tab/>
        </w:r>
        <w:r w:rsidR="00B82F2E">
          <w:rPr>
            <w:noProof/>
            <w:webHidden/>
          </w:rPr>
          <w:fldChar w:fldCharType="begin"/>
        </w:r>
        <w:r w:rsidR="00B82F2E">
          <w:rPr>
            <w:noProof/>
            <w:webHidden/>
          </w:rPr>
          <w:instrText xml:space="preserve"> PAGEREF _Toc492893312 \h </w:instrText>
        </w:r>
        <w:r w:rsidR="00B82F2E">
          <w:rPr>
            <w:noProof/>
            <w:webHidden/>
          </w:rPr>
        </w:r>
        <w:r w:rsidR="00B82F2E">
          <w:rPr>
            <w:noProof/>
            <w:webHidden/>
          </w:rPr>
          <w:fldChar w:fldCharType="separate"/>
        </w:r>
        <w:r w:rsidR="00B82F2E">
          <w:rPr>
            <w:noProof/>
            <w:webHidden/>
          </w:rPr>
          <w:t>28</w:t>
        </w:r>
        <w:r w:rsidR="00B82F2E">
          <w:rPr>
            <w:noProof/>
            <w:webHidden/>
          </w:rPr>
          <w:fldChar w:fldCharType="end"/>
        </w:r>
      </w:hyperlink>
    </w:p>
    <w:p w14:paraId="3B15D696" w14:textId="1D7DA8CF"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13" w:history="1">
        <w:r w:rsidR="00B82F2E" w:rsidRPr="005E6DF4">
          <w:rPr>
            <w:rStyle w:val="Hyperkobling"/>
            <w:noProof/>
          </w:rPr>
          <w:t>Figur 39 Excel standard kildetilkoblinger</w:t>
        </w:r>
        <w:r w:rsidR="00B82F2E">
          <w:rPr>
            <w:noProof/>
            <w:webHidden/>
          </w:rPr>
          <w:tab/>
        </w:r>
        <w:r w:rsidR="00B82F2E">
          <w:rPr>
            <w:noProof/>
            <w:webHidden/>
          </w:rPr>
          <w:fldChar w:fldCharType="begin"/>
        </w:r>
        <w:r w:rsidR="00B82F2E">
          <w:rPr>
            <w:noProof/>
            <w:webHidden/>
          </w:rPr>
          <w:instrText xml:space="preserve"> PAGEREF _Toc492893313 \h </w:instrText>
        </w:r>
        <w:r w:rsidR="00B82F2E">
          <w:rPr>
            <w:noProof/>
            <w:webHidden/>
          </w:rPr>
        </w:r>
        <w:r w:rsidR="00B82F2E">
          <w:rPr>
            <w:noProof/>
            <w:webHidden/>
          </w:rPr>
          <w:fldChar w:fldCharType="separate"/>
        </w:r>
        <w:r w:rsidR="00B82F2E">
          <w:rPr>
            <w:noProof/>
            <w:webHidden/>
          </w:rPr>
          <w:t>29</w:t>
        </w:r>
        <w:r w:rsidR="00B82F2E">
          <w:rPr>
            <w:noProof/>
            <w:webHidden/>
          </w:rPr>
          <w:fldChar w:fldCharType="end"/>
        </w:r>
      </w:hyperlink>
    </w:p>
    <w:p w14:paraId="4FD60F8F" w14:textId="43A9B5CE" w:rsidR="00B82F2E" w:rsidRDefault="00AB051A">
      <w:pPr>
        <w:pStyle w:val="Figurliste"/>
        <w:tabs>
          <w:tab w:val="right" w:leader="dot" w:pos="8638"/>
        </w:tabs>
        <w:rPr>
          <w:rFonts w:asciiTheme="minorHAnsi" w:eastAsiaTheme="minorEastAsia" w:hAnsiTheme="minorHAnsi" w:cstheme="minorBidi"/>
          <w:noProof/>
          <w:color w:val="auto"/>
          <w:lang w:eastAsia="nb-NO"/>
        </w:rPr>
      </w:pPr>
      <w:hyperlink w:anchor="_Toc492893314" w:history="1">
        <w:r w:rsidR="00B82F2E" w:rsidRPr="005E6DF4">
          <w:rPr>
            <w:rStyle w:val="Hyperkobling"/>
            <w:noProof/>
            <w:lang w:val="en-GB"/>
          </w:rPr>
          <w:t>Figur 40 PowerPoint med embedded Excel rapporter</w:t>
        </w:r>
        <w:r w:rsidR="00B82F2E">
          <w:rPr>
            <w:noProof/>
            <w:webHidden/>
          </w:rPr>
          <w:tab/>
        </w:r>
        <w:r w:rsidR="00B82F2E">
          <w:rPr>
            <w:noProof/>
            <w:webHidden/>
          </w:rPr>
          <w:fldChar w:fldCharType="begin"/>
        </w:r>
        <w:r w:rsidR="00B82F2E">
          <w:rPr>
            <w:noProof/>
            <w:webHidden/>
          </w:rPr>
          <w:instrText xml:space="preserve"> PAGEREF _Toc492893314 \h </w:instrText>
        </w:r>
        <w:r w:rsidR="00B82F2E">
          <w:rPr>
            <w:noProof/>
            <w:webHidden/>
          </w:rPr>
        </w:r>
        <w:r w:rsidR="00B82F2E">
          <w:rPr>
            <w:noProof/>
            <w:webHidden/>
          </w:rPr>
          <w:fldChar w:fldCharType="separate"/>
        </w:r>
        <w:r w:rsidR="00B82F2E">
          <w:rPr>
            <w:noProof/>
            <w:webHidden/>
          </w:rPr>
          <w:t>30</w:t>
        </w:r>
        <w:r w:rsidR="00B82F2E">
          <w:rPr>
            <w:noProof/>
            <w:webHidden/>
          </w:rPr>
          <w:fldChar w:fldCharType="end"/>
        </w:r>
      </w:hyperlink>
    </w:p>
    <w:p w14:paraId="52FCEC58" w14:textId="3BE3800C" w:rsidR="00FB6BF2" w:rsidRPr="0074744C" w:rsidRDefault="005942A7">
      <w:pPr>
        <w:rPr>
          <w:rFonts w:asciiTheme="minorHAnsi" w:hAnsiTheme="minorHAnsi" w:cstheme="minorHAnsi"/>
          <w:b/>
          <w:bCs/>
          <w:color w:val="3B608D"/>
          <w:sz w:val="24"/>
          <w:szCs w:val="24"/>
        </w:rPr>
      </w:pPr>
      <w:r>
        <w:fldChar w:fldCharType="end"/>
      </w:r>
      <w:r w:rsidR="00FB6BF2" w:rsidRPr="0074744C">
        <w:br w:type="page"/>
      </w:r>
    </w:p>
    <w:p w14:paraId="6C386EDA" w14:textId="770382CC" w:rsidR="003703E9" w:rsidRDefault="00B677A3" w:rsidP="00B677A3">
      <w:pPr>
        <w:pStyle w:val="Overskrift1"/>
      </w:pPr>
      <w:bookmarkStart w:id="2" w:name="_Toc492816103"/>
      <w:bookmarkStart w:id="3" w:name="_Toc492890049"/>
      <w:bookmarkStart w:id="4" w:name="_Toc492893253"/>
      <w:bookmarkEnd w:id="0"/>
      <w:bookmarkEnd w:id="1"/>
      <w:r>
        <w:t>Overordnet løsningsbeskrivelse for tilbudt programvare</w:t>
      </w:r>
      <w:bookmarkEnd w:id="2"/>
      <w:bookmarkEnd w:id="3"/>
      <w:bookmarkEnd w:id="4"/>
    </w:p>
    <w:p w14:paraId="28C580E9" w14:textId="41E6A251" w:rsidR="00B677A3" w:rsidRDefault="00B677A3" w:rsidP="00207464">
      <w:pPr>
        <w:jc w:val="both"/>
      </w:pPr>
      <w:r>
        <w:t xml:space="preserve">I dette </w:t>
      </w:r>
      <w:r w:rsidR="004A4DAE">
        <w:t>vedlegget</w:t>
      </w:r>
      <w:r>
        <w:t xml:space="preserve"> gis en overordnet løsningsbes</w:t>
      </w:r>
      <w:r w:rsidR="00300C8C">
        <w:t>krivelse av tilbudt programvare for følgende formål:</w:t>
      </w:r>
    </w:p>
    <w:p w14:paraId="36CD8916" w14:textId="77777777" w:rsidR="00300C8C" w:rsidRDefault="00300C8C" w:rsidP="00207464">
      <w:pPr>
        <w:jc w:val="both"/>
      </w:pPr>
    </w:p>
    <w:p w14:paraId="79238B89" w14:textId="145AB51E" w:rsidR="00300C8C" w:rsidRDefault="00300C8C" w:rsidP="00BD3179">
      <w:pPr>
        <w:pStyle w:val="Listeavsnitt"/>
        <w:numPr>
          <w:ilvl w:val="0"/>
          <w:numId w:val="18"/>
        </w:numPr>
        <w:jc w:val="both"/>
      </w:pPr>
      <w:r>
        <w:t>Finansiell konsolidering</w:t>
      </w:r>
    </w:p>
    <w:p w14:paraId="76E30547" w14:textId="67FC9EF7" w:rsidR="00300C8C" w:rsidRDefault="00300C8C" w:rsidP="00BD3179">
      <w:pPr>
        <w:pStyle w:val="Listeavsnitt"/>
        <w:numPr>
          <w:ilvl w:val="0"/>
          <w:numId w:val="18"/>
        </w:numPr>
        <w:jc w:val="both"/>
      </w:pPr>
      <w:r>
        <w:t>Finansiell rapportering (Disclosure Management)</w:t>
      </w:r>
    </w:p>
    <w:p w14:paraId="616B5E9E" w14:textId="669954D3" w:rsidR="00300C8C" w:rsidRDefault="00300C8C" w:rsidP="00BD3179">
      <w:pPr>
        <w:pStyle w:val="Listeavsnitt"/>
        <w:numPr>
          <w:ilvl w:val="0"/>
          <w:numId w:val="18"/>
        </w:numPr>
        <w:jc w:val="both"/>
      </w:pPr>
      <w:r>
        <w:t>Økonomisk planlegging og simulering</w:t>
      </w:r>
    </w:p>
    <w:p w14:paraId="23581E5C" w14:textId="77777777" w:rsidR="00300C8C" w:rsidRDefault="00300C8C" w:rsidP="00207464">
      <w:pPr>
        <w:pStyle w:val="Listeavsnitt"/>
        <w:jc w:val="both"/>
      </w:pPr>
    </w:p>
    <w:p w14:paraId="22CC545D" w14:textId="25A61F05" w:rsidR="00B677A3" w:rsidRDefault="00B677A3" w:rsidP="00207464">
      <w:pPr>
        <w:jc w:val="both"/>
      </w:pPr>
      <w:r>
        <w:t>Beskrivelsen fokuserer på hvordan tilbudt programvar</w:t>
      </w:r>
      <w:r w:rsidR="00C62AAB">
        <w:t>e svarer til</w:t>
      </w:r>
      <w:r w:rsidR="00C65FB4">
        <w:t xml:space="preserve"> de behov og krav</w:t>
      </w:r>
      <w:r>
        <w:t xml:space="preserve"> SE har fremstilt i anbudsdokumentasjonens vedlegg A til D.</w:t>
      </w:r>
    </w:p>
    <w:p w14:paraId="2F62EEC6" w14:textId="470DC0E2" w:rsidR="00B677A3" w:rsidRDefault="00B677A3" w:rsidP="00207464">
      <w:pPr>
        <w:jc w:val="both"/>
      </w:pPr>
    </w:p>
    <w:p w14:paraId="75AD837A" w14:textId="10DCCA0C" w:rsidR="00592612" w:rsidRDefault="00592612" w:rsidP="00207464">
      <w:pPr>
        <w:jc w:val="both"/>
      </w:pPr>
      <w:r>
        <w:t xml:space="preserve">Profitbase tilbyr her en samlet programvarepakke som dekker alle de tre formålene </w:t>
      </w:r>
      <w:r w:rsidR="00C65FB4">
        <w:t>SE</w:t>
      </w:r>
      <w:r>
        <w:t xml:space="preserve"> etterspør.</w:t>
      </w:r>
    </w:p>
    <w:p w14:paraId="5691C56B" w14:textId="5B033E71" w:rsidR="00592612" w:rsidRDefault="00592612" w:rsidP="00207464">
      <w:pPr>
        <w:jc w:val="both"/>
      </w:pPr>
    </w:p>
    <w:p w14:paraId="7DABF844" w14:textId="4678F649" w:rsidR="00B677A3" w:rsidRDefault="00C65FB4" w:rsidP="00E80882">
      <w:pPr>
        <w:jc w:val="both"/>
        <w:rPr>
          <w:lang w:eastAsia="en-US"/>
        </w:rPr>
      </w:pPr>
      <w:r>
        <w:rPr>
          <w:lang w:eastAsia="en-US"/>
        </w:rPr>
        <w:t xml:space="preserve">Under vises </w:t>
      </w:r>
      <w:r w:rsidR="00820DE3">
        <w:rPr>
          <w:lang w:eastAsia="en-US"/>
        </w:rPr>
        <w:t>en overordnet arkitektskisse</w:t>
      </w:r>
      <w:r>
        <w:rPr>
          <w:lang w:eastAsia="en-US"/>
        </w:rPr>
        <w:t xml:space="preserve"> for tilbudt programvare.</w:t>
      </w:r>
      <w:r w:rsidR="00C62AAB">
        <w:rPr>
          <w:lang w:eastAsia="en-US"/>
        </w:rPr>
        <w:t xml:space="preserve"> P</w:t>
      </w:r>
      <w:r w:rsidR="00731DD7">
        <w:rPr>
          <w:lang w:eastAsia="en-US"/>
        </w:rPr>
        <w:t>rogramvare og løsningskomponenter fra Profitbase</w:t>
      </w:r>
      <w:r w:rsidR="00C62AAB">
        <w:rPr>
          <w:lang w:eastAsia="en-US"/>
        </w:rPr>
        <w:t xml:space="preserve"> er nummerert og beskrevet i</w:t>
      </w:r>
      <w:r w:rsidR="00731DD7">
        <w:rPr>
          <w:lang w:eastAsia="en-US"/>
        </w:rPr>
        <w:t xml:space="preserve"> detalj i etterfølgende avsnitt. Objektene i skissen som ikke er nummerert refererer til prinsippskissen i Vedlegg A pkt</w:t>
      </w:r>
      <w:r w:rsidR="00C62AAB">
        <w:rPr>
          <w:lang w:eastAsia="en-US"/>
        </w:rPr>
        <w:t>.</w:t>
      </w:r>
      <w:r w:rsidR="00731DD7">
        <w:rPr>
          <w:lang w:eastAsia="en-US"/>
        </w:rPr>
        <w:t xml:space="preserve">: 5.2. </w:t>
      </w:r>
    </w:p>
    <w:p w14:paraId="5DAD70CD" w14:textId="36940E05" w:rsidR="00B677A3" w:rsidRDefault="00B677A3" w:rsidP="00E80882">
      <w:pPr>
        <w:jc w:val="both"/>
        <w:rPr>
          <w:lang w:eastAsia="en-US"/>
        </w:rPr>
      </w:pPr>
    </w:p>
    <w:p w14:paraId="3C3F53B9" w14:textId="7B10CFD5" w:rsidR="00FD3BAA" w:rsidRPr="00100A7C" w:rsidRDefault="00E17A0C" w:rsidP="00E80882">
      <w:pPr>
        <w:jc w:val="both"/>
        <w:rPr>
          <w:b/>
          <w:lang w:eastAsia="en-US"/>
        </w:rPr>
      </w:pPr>
      <w:r>
        <w:rPr>
          <w:noProof/>
          <w:lang w:eastAsia="nb-NO"/>
        </w:rPr>
        <w:drawing>
          <wp:inline distT="0" distB="0" distL="0" distR="0" wp14:anchorId="4F021776" wp14:editId="1ACD4D4A">
            <wp:extent cx="5491480" cy="33521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91480" cy="3352165"/>
                    </a:xfrm>
                    <a:prstGeom prst="rect">
                      <a:avLst/>
                    </a:prstGeom>
                  </pic:spPr>
                </pic:pic>
              </a:graphicData>
            </a:graphic>
          </wp:inline>
        </w:drawing>
      </w:r>
    </w:p>
    <w:p w14:paraId="7410473F" w14:textId="1C94FD69" w:rsidR="00B677A3" w:rsidRDefault="00B677A3" w:rsidP="008870FC">
      <w:pPr>
        <w:pStyle w:val="Bildetekst"/>
        <w:jc w:val="center"/>
      </w:pPr>
      <w:bookmarkStart w:id="5" w:name="_Toc492890009"/>
      <w:bookmarkStart w:id="6" w:name="_Toc492893275"/>
      <w:r>
        <w:t xml:space="preserve">Figur </w:t>
      </w:r>
      <w:r w:rsidR="00AB051A">
        <w:fldChar w:fldCharType="begin"/>
      </w:r>
      <w:r w:rsidR="00AB051A">
        <w:instrText xml:space="preserve"> SEQ Figur \* ARABIC </w:instrText>
      </w:r>
      <w:r w:rsidR="00AB051A">
        <w:fldChar w:fldCharType="separate"/>
      </w:r>
      <w:r w:rsidR="00D70E03">
        <w:rPr>
          <w:noProof/>
        </w:rPr>
        <w:t>1</w:t>
      </w:r>
      <w:r w:rsidR="00AB051A">
        <w:rPr>
          <w:noProof/>
        </w:rPr>
        <w:fldChar w:fldCharType="end"/>
      </w:r>
      <w:r>
        <w:t xml:space="preserve"> </w:t>
      </w:r>
      <w:r w:rsidR="00397EF2">
        <w:t>Helhetlig arkitektskisse for tilbudt programvare</w:t>
      </w:r>
      <w:bookmarkEnd w:id="5"/>
      <w:bookmarkEnd w:id="6"/>
    </w:p>
    <w:p w14:paraId="6A96C091" w14:textId="77777777" w:rsidR="00FD3BAA" w:rsidRDefault="00FD3BAA" w:rsidP="00E80882">
      <w:pPr>
        <w:jc w:val="both"/>
        <w:rPr>
          <w:b/>
          <w:lang w:eastAsia="en-US"/>
        </w:rPr>
      </w:pPr>
    </w:p>
    <w:p w14:paraId="7F2D949E" w14:textId="7746AECD" w:rsidR="002D55A8" w:rsidRDefault="008B272F" w:rsidP="00731DD7">
      <w:pPr>
        <w:jc w:val="both"/>
        <w:rPr>
          <w:lang w:eastAsia="en-US"/>
        </w:rPr>
      </w:pPr>
      <w:r>
        <w:rPr>
          <w:lang w:eastAsia="en-US"/>
          <w14:scene3d>
            <w14:camera w14:prst="orthographicFront"/>
            <w14:lightRig w14:rig="threePt" w14:dir="t">
              <w14:rot w14:lat="0" w14:lon="0" w14:rev="0"/>
            </w14:lightRig>
          </w14:scene3d>
        </w:rPr>
        <w:t xml:space="preserve">Arkitektskissen </w:t>
      </w:r>
      <w:r w:rsidR="002561E2">
        <w:rPr>
          <w:lang w:eastAsia="en-US"/>
          <w14:scene3d>
            <w14:camera w14:prst="orthographicFront"/>
            <w14:lightRig w14:rig="threePt" w14:dir="t">
              <w14:rot w14:lat="0" w14:lon="0" w14:rev="0"/>
            </w14:lightRig>
          </w14:scene3d>
        </w:rPr>
        <w:t xml:space="preserve">over </w:t>
      </w:r>
      <w:r w:rsidR="002D55A8">
        <w:rPr>
          <w:lang w:eastAsia="en-US"/>
          <w14:scene3d>
            <w14:camera w14:prst="orthographicFront"/>
            <w14:lightRig w14:rig="threePt" w14:dir="t">
              <w14:rot w14:lat="0" w14:lon="0" w14:rev="0"/>
            </w14:lightRig>
          </w14:scene3d>
        </w:rPr>
        <w:t>viser</w:t>
      </w:r>
      <w:r>
        <w:rPr>
          <w:lang w:eastAsia="en-US"/>
          <w14:scene3d>
            <w14:camera w14:prst="orthographicFront"/>
            <w14:lightRig w14:rig="threePt" w14:dir="t">
              <w14:rot w14:lat="0" w14:lon="0" w14:rev="0"/>
            </w14:lightRig>
          </w14:scene3d>
        </w:rPr>
        <w:t xml:space="preserve"> hvordan tilbudt programvare</w:t>
      </w:r>
      <w:r w:rsidR="002D55A8">
        <w:rPr>
          <w:lang w:eastAsia="en-US"/>
          <w14:scene3d>
            <w14:camera w14:prst="orthographicFront"/>
            <w14:lightRig w14:rig="threePt" w14:dir="t">
              <w14:rot w14:lat="0" w14:lon="0" w14:rev="0"/>
            </w14:lightRig>
          </w14:scene3d>
        </w:rPr>
        <w:t xml:space="preserve"> </w:t>
      </w:r>
      <w:r w:rsidR="00731DD7">
        <w:rPr>
          <w:lang w:eastAsia="en-US"/>
          <w14:scene3d>
            <w14:camera w14:prst="orthographicFront"/>
            <w14:lightRig w14:rig="threePt" w14:dir="t">
              <w14:rot w14:lat="0" w14:lon="0" w14:rev="0"/>
            </w14:lightRig>
          </w14:scene3d>
        </w:rPr>
        <w:t xml:space="preserve">integreres med SE sitt datavarehus for innhenting av dimensjoner og fakta. Skissen illustrerer også </w:t>
      </w:r>
      <w:r w:rsidR="00C62AAB">
        <w:rPr>
          <w:lang w:eastAsia="en-US"/>
          <w14:scene3d>
            <w14:camera w14:prst="orthographicFront"/>
            <w14:lightRig w14:rig="threePt" w14:dir="t">
              <w14:rot w14:lat="0" w14:lon="0" w14:rev="0"/>
            </w14:lightRig>
          </w14:scene3d>
        </w:rPr>
        <w:t>produktenes</w:t>
      </w:r>
      <w:r w:rsidR="00731DD7">
        <w:rPr>
          <w:lang w:eastAsia="en-US"/>
          <w14:scene3d>
            <w14:camera w14:prst="orthographicFront"/>
            <w14:lightRig w14:rig="threePt" w14:dir="t">
              <w14:rot w14:lat="0" w14:lon="0" w14:rev="0"/>
            </w14:lightRig>
          </w14:scene3d>
        </w:rPr>
        <w:t xml:space="preserve"> mulighet for å etablere direktekobling mot kilder som ikke </w:t>
      </w:r>
      <w:r w:rsidR="00C62AAB">
        <w:rPr>
          <w:lang w:eastAsia="en-US"/>
          <w14:scene3d>
            <w14:camera w14:prst="orthographicFront"/>
            <w14:lightRig w14:rig="threePt" w14:dir="t">
              <w14:rot w14:lat="0" w14:lon="0" w14:rev="0"/>
            </w14:lightRig>
          </w14:scene3d>
        </w:rPr>
        <w:t>skulle være</w:t>
      </w:r>
      <w:r w:rsidR="00731DD7">
        <w:rPr>
          <w:lang w:eastAsia="en-US"/>
          <w14:scene3d>
            <w14:camera w14:prst="orthographicFront"/>
            <w14:lightRig w14:rig="threePt" w14:dir="t">
              <w14:rot w14:lat="0" w14:lon="0" w14:rev="0"/>
            </w14:lightRig>
          </w14:scene3d>
        </w:rPr>
        <w:t xml:space="preserve"> tilgjengelig via datavarehuset. All</w:t>
      </w:r>
      <w:r w:rsidR="007D7D0B">
        <w:rPr>
          <w:lang w:eastAsia="en-US"/>
          <w14:scene3d>
            <w14:camera w14:prst="orthographicFront"/>
            <w14:lightRig w14:rig="threePt" w14:dir="t">
              <w14:rot w14:lat="0" w14:lon="0" w14:rev="0"/>
            </w14:lightRig>
          </w14:scene3d>
        </w:rPr>
        <w:t xml:space="preserve"> ETL</w:t>
      </w:r>
      <w:r w:rsidR="007D7D0B">
        <w:rPr>
          <w:rStyle w:val="Fotnotereferanse"/>
          <w:lang w:eastAsia="en-US"/>
          <w14:scene3d>
            <w14:camera w14:prst="orthographicFront"/>
            <w14:lightRig w14:rig="threePt" w14:dir="t">
              <w14:rot w14:lat="0" w14:lon="0" w14:rev="0"/>
            </w14:lightRig>
          </w14:scene3d>
        </w:rPr>
        <w:footnoteReference w:id="2"/>
      </w:r>
      <w:r w:rsidR="007D7D0B">
        <w:rPr>
          <w:lang w:eastAsia="en-US"/>
          <w14:scene3d>
            <w14:camera w14:prst="orthographicFront"/>
            <w14:lightRig w14:rig="threePt" w14:dir="t">
              <w14:rot w14:lat="0" w14:lon="0" w14:rev="0"/>
            </w14:lightRig>
          </w14:scene3d>
        </w:rPr>
        <w:t xml:space="preserve"> </w:t>
      </w:r>
      <w:r w:rsidR="00731DD7">
        <w:rPr>
          <w:lang w:eastAsia="en-US"/>
          <w14:scene3d>
            <w14:camera w14:prst="orthographicFront"/>
            <w14:lightRig w14:rig="threePt" w14:dir="t">
              <w14:rot w14:lat="0" w14:lon="0" w14:rev="0"/>
            </w14:lightRig>
          </w14:scene3d>
        </w:rPr>
        <w:t>som etableres i løsningen, enten det kobles mot datavarehus eller direkte mot kilde</w:t>
      </w:r>
      <w:r w:rsidR="00C62AAB">
        <w:rPr>
          <w:lang w:eastAsia="en-US"/>
          <w14:scene3d>
            <w14:camera w14:prst="orthographicFront"/>
            <w14:lightRig w14:rig="threePt" w14:dir="t">
              <w14:rot w14:lat="0" w14:lon="0" w14:rev="0"/>
            </w14:lightRig>
          </w14:scene3d>
        </w:rPr>
        <w:t>,</w:t>
      </w:r>
      <w:r w:rsidR="00731DD7">
        <w:rPr>
          <w:lang w:eastAsia="en-US"/>
          <w14:scene3d>
            <w14:camera w14:prst="orthographicFront"/>
            <w14:lightRig w14:rig="threePt" w14:dir="t">
              <w14:rot w14:lat="0" w14:lon="0" w14:rev="0"/>
            </w14:lightRig>
          </w14:scene3d>
        </w:rPr>
        <w:t xml:space="preserve"> settes opp i </w:t>
      </w:r>
      <w:r w:rsidR="00022C35">
        <w:rPr>
          <w:lang w:eastAsia="en-US"/>
          <w14:scene3d>
            <w14:camera w14:prst="orthographicFront"/>
            <w14:lightRig w14:rig="threePt" w14:dir="t">
              <w14:rot w14:lat="0" w14:lon="0" w14:rev="0"/>
            </w14:lightRig>
          </w14:scene3d>
        </w:rPr>
        <w:t>via</w:t>
      </w:r>
      <w:r w:rsidR="00731DD7">
        <w:rPr>
          <w:lang w:eastAsia="en-US"/>
          <w14:scene3d>
            <w14:camera w14:prst="orthographicFront"/>
            <w14:lightRig w14:rig="threePt" w14:dir="t">
              <w14:rot w14:lat="0" w14:lon="0" w14:rev="0"/>
            </w14:lightRig>
          </w14:scene3d>
        </w:rPr>
        <w:t xml:space="preserve"> Profitbase sin Datamart</w:t>
      </w:r>
      <w:r w:rsidR="00022C35">
        <w:rPr>
          <w:lang w:eastAsia="en-US"/>
          <w14:scene3d>
            <w14:camera w14:prst="orthographicFront"/>
            <w14:lightRig w14:rig="threePt" w14:dir="t">
              <w14:rot w14:lat="0" w14:lon="0" w14:rev="0"/>
            </w14:lightRig>
          </w14:scene3d>
        </w:rPr>
        <w:t>-løsning</w:t>
      </w:r>
      <w:r w:rsidR="000E175B">
        <w:rPr>
          <w:lang w:eastAsia="en-US"/>
          <w14:scene3d>
            <w14:camera w14:prst="orthographicFront"/>
            <w14:lightRig w14:rig="threePt" w14:dir="t">
              <w14:rot w14:lat="0" w14:lon="0" w14:rev="0"/>
            </w14:lightRig>
          </w14:scene3d>
        </w:rPr>
        <w:t xml:space="preserve"> (</w:t>
      </w:r>
      <w:r w:rsidR="006632EB">
        <w:rPr>
          <w:lang w:eastAsia="en-US"/>
          <w14:scene3d>
            <w14:camera w14:prst="orthographicFront"/>
            <w14:lightRig w14:rig="threePt" w14:dir="t">
              <w14:rot w14:lat="0" w14:lon="0" w14:rev="0"/>
            </w14:lightRig>
          </w14:scene3d>
        </w:rPr>
        <w:t xml:space="preserve">markert med nummer </w:t>
      </w:r>
      <w:r w:rsidR="000E175B">
        <w:rPr>
          <w:lang w:eastAsia="en-US"/>
          <w14:scene3d>
            <w14:camera w14:prst="orthographicFront"/>
            <w14:lightRig w14:rig="threePt" w14:dir="t">
              <w14:rot w14:lat="0" w14:lon="0" w14:rev="0"/>
            </w14:lightRig>
          </w14:scene3d>
        </w:rPr>
        <w:t>3</w:t>
      </w:r>
      <w:r w:rsidR="006632EB">
        <w:rPr>
          <w:lang w:eastAsia="en-US"/>
          <w14:scene3d>
            <w14:camera w14:prst="orthographicFront"/>
            <w14:lightRig w14:rig="threePt" w14:dir="t">
              <w14:rot w14:lat="0" w14:lon="0" w14:rev="0"/>
            </w14:lightRig>
          </w14:scene3d>
        </w:rPr>
        <w:t xml:space="preserve"> i skissen over</w:t>
      </w:r>
      <w:r w:rsidR="000E175B">
        <w:rPr>
          <w:lang w:eastAsia="en-US"/>
          <w14:scene3d>
            <w14:camera w14:prst="orthographicFront"/>
            <w14:lightRig w14:rig="threePt" w14:dir="t">
              <w14:rot w14:lat="0" w14:lon="0" w14:rev="0"/>
            </w14:lightRig>
          </w14:scene3d>
        </w:rPr>
        <w:t>)</w:t>
      </w:r>
      <w:r w:rsidR="00022C35">
        <w:rPr>
          <w:lang w:eastAsia="en-US"/>
          <w14:scene3d>
            <w14:camera w14:prst="orthographicFront"/>
            <w14:lightRig w14:rig="threePt" w14:dir="t">
              <w14:rot w14:lat="0" w14:lon="0" w14:rev="0"/>
            </w14:lightRig>
          </w14:scene3d>
        </w:rPr>
        <w:t xml:space="preserve"> basert på Microsoft SQL. Det</w:t>
      </w:r>
      <w:r w:rsidR="00731DD7">
        <w:rPr>
          <w:lang w:eastAsia="en-US"/>
          <w14:scene3d>
            <w14:camera w14:prst="orthographicFront"/>
            <w14:lightRig w14:rig="threePt" w14:dir="t">
              <w14:rot w14:lat="0" w14:lon="0" w14:rev="0"/>
            </w14:lightRig>
          </w14:scene3d>
        </w:rPr>
        <w:t xml:space="preserve"> </w:t>
      </w:r>
      <w:r w:rsidR="007D7D0B">
        <w:rPr>
          <w:lang w:eastAsia="en-US"/>
          <w14:scene3d>
            <w14:camera w14:prst="orthographicFront"/>
            <w14:lightRig w14:rig="threePt" w14:dir="t">
              <w14:rot w14:lat="0" w14:lon="0" w14:rev="0"/>
            </w14:lightRig>
          </w14:scene3d>
        </w:rPr>
        <w:t>e</w:t>
      </w:r>
      <w:r w:rsidR="00022C35">
        <w:rPr>
          <w:lang w:eastAsia="en-US"/>
          <w14:scene3d>
            <w14:camera w14:prst="orthographicFront"/>
            <w14:lightRig w14:rig="threePt" w14:dir="t">
              <w14:rot w14:lat="0" w14:lon="0" w14:rev="0"/>
            </w14:lightRig>
          </w14:scene3d>
        </w:rPr>
        <w:t>r også her</w:t>
      </w:r>
      <w:r w:rsidR="007D7D0B">
        <w:rPr>
          <w:lang w:eastAsia="en-US"/>
          <w14:scene3d>
            <w14:camera w14:prst="orthographicFront"/>
            <w14:lightRig w14:rig="threePt" w14:dir="t">
              <w14:rot w14:lat="0" w14:lon="0" w14:rev="0"/>
            </w14:lightRig>
          </w14:scene3d>
        </w:rPr>
        <w:t xml:space="preserve"> hvor dimensjoner</w:t>
      </w:r>
      <w:r w:rsidR="00022C35">
        <w:rPr>
          <w:lang w:eastAsia="en-US"/>
          <w14:scene3d>
            <w14:camera w14:prst="orthographicFront"/>
            <w14:lightRig w14:rig="threePt" w14:dir="t">
              <w14:rot w14:lat="0" w14:lon="0" w14:rev="0"/>
            </w14:lightRig>
          </w14:scene3d>
        </w:rPr>
        <w:t>,</w:t>
      </w:r>
      <w:r w:rsidR="007D7D0B">
        <w:rPr>
          <w:lang w:eastAsia="en-US"/>
          <w14:scene3d>
            <w14:camera w14:prst="orthographicFront"/>
            <w14:lightRig w14:rig="threePt" w14:dir="t">
              <w14:rot w14:lat="0" w14:lon="0" w14:rev="0"/>
            </w14:lightRig>
          </w14:scene3d>
        </w:rPr>
        <w:t xml:space="preserve"> fakta og forretningslogikk </w:t>
      </w:r>
      <w:r w:rsidR="002A0150">
        <w:rPr>
          <w:lang w:eastAsia="en-US"/>
          <w14:scene3d>
            <w14:camera w14:prst="orthographicFront"/>
            <w14:lightRig w14:rig="threePt" w14:dir="t">
              <w14:rot w14:lat="0" w14:lon="0" w14:rev="0"/>
            </w14:lightRig>
          </w14:scene3d>
        </w:rPr>
        <w:t>administreres</w:t>
      </w:r>
      <w:r w:rsidR="00022C35">
        <w:rPr>
          <w:lang w:eastAsia="en-US"/>
          <w14:scene3d>
            <w14:camera w14:prst="orthographicFront"/>
            <w14:lightRig w14:rig="threePt" w14:dir="t">
              <w14:rot w14:lat="0" w14:lon="0" w14:rev="0"/>
            </w14:lightRig>
          </w14:scene3d>
        </w:rPr>
        <w:t xml:space="preserve"> og gjøres tilgjengelig for </w:t>
      </w:r>
      <w:r w:rsidR="00C62AAB">
        <w:rPr>
          <w:lang w:eastAsia="en-US"/>
          <w14:scene3d>
            <w14:camera w14:prst="orthographicFront"/>
            <w14:lightRig w14:rig="threePt" w14:dir="t">
              <w14:rot w14:lat="0" w14:lon="0" w14:rev="0"/>
            </w14:lightRig>
          </w14:scene3d>
        </w:rPr>
        <w:t>resten av løsningen vi her tilbyr</w:t>
      </w:r>
      <w:r w:rsidR="002A0150">
        <w:rPr>
          <w:lang w:eastAsia="en-US"/>
          <w14:scene3d>
            <w14:camera w14:prst="orthographicFront"/>
            <w14:lightRig w14:rig="threePt" w14:dir="t">
              <w14:rot w14:lat="0" w14:lon="0" w14:rev="0"/>
            </w14:lightRig>
          </w14:scene3d>
        </w:rPr>
        <w:t>.</w:t>
      </w:r>
      <w:r w:rsidR="002D55A8">
        <w:rPr>
          <w:lang w:eastAsia="en-US"/>
          <w14:scene3d>
            <w14:camera w14:prst="orthographicFront"/>
            <w14:lightRig w14:rig="threePt" w14:dir="t">
              <w14:rot w14:lat="0" w14:lon="0" w14:rev="0"/>
            </w14:lightRig>
          </w14:scene3d>
        </w:rPr>
        <w:t xml:space="preserve"> </w:t>
      </w:r>
      <w:r w:rsidR="000E175B">
        <w:rPr>
          <w:lang w:eastAsia="en-US"/>
          <w14:scene3d>
            <w14:camera w14:prst="orthographicFront"/>
            <w14:lightRig w14:rig="threePt" w14:dir="t">
              <w14:rot w14:lat="0" w14:lon="0" w14:rev="0"/>
            </w14:lightRig>
          </w14:scene3d>
        </w:rPr>
        <w:t>Profitbase Datam</w:t>
      </w:r>
      <w:r w:rsidR="00C62AAB">
        <w:rPr>
          <w:lang w:eastAsia="en-US"/>
          <w14:scene3d>
            <w14:camera w14:prst="orthographicFront"/>
            <w14:lightRig w14:rig="threePt" w14:dir="t">
              <w14:rot w14:lat="0" w14:lon="0" w14:rev="0"/>
            </w14:lightRig>
          </w14:scene3d>
        </w:rPr>
        <w:t>art er enkelt å administrere og</w:t>
      </w:r>
      <w:r w:rsidR="000E175B">
        <w:rPr>
          <w:lang w:eastAsia="en-US"/>
          <w14:scene3d>
            <w14:camera w14:prst="orthographicFront"/>
            <w14:lightRig w14:rig="threePt" w14:dir="t">
              <w14:rot w14:lat="0" w14:lon="0" w14:rev="0"/>
            </w14:lightRig>
          </w14:scene3d>
        </w:rPr>
        <w:t xml:space="preserve"> gjør det også lett å sette opp nødvendige dataflyter og prosesser som skal eksekveres automatisk/schedulert eller manuelt gjennom den tilbudte løsningen.</w:t>
      </w:r>
    </w:p>
    <w:p w14:paraId="54B935E2" w14:textId="77777777" w:rsidR="000E175B" w:rsidRDefault="000E175B" w:rsidP="00731DD7">
      <w:pPr>
        <w:jc w:val="both"/>
        <w:rPr>
          <w:lang w:eastAsia="en-US"/>
          <w14:scene3d>
            <w14:camera w14:prst="orthographicFront"/>
            <w14:lightRig w14:rig="threePt" w14:dir="t">
              <w14:rot w14:lat="0" w14:lon="0" w14:rev="0"/>
            </w14:lightRig>
          </w14:scene3d>
        </w:rPr>
      </w:pPr>
    </w:p>
    <w:p w14:paraId="27FCB56D" w14:textId="12E97AC4" w:rsidR="00D62F1B" w:rsidRDefault="008F4B87" w:rsidP="00597895">
      <w:pPr>
        <w:jc w:val="both"/>
        <w:rPr>
          <w:lang w:eastAsia="en-US"/>
        </w:rPr>
      </w:pPr>
      <w:r>
        <w:rPr>
          <w:lang w:eastAsia="en-US"/>
          <w14:scene3d>
            <w14:camera w14:prst="orthographicFront"/>
            <w14:lightRig w14:rig="threePt" w14:dir="t">
              <w14:rot w14:lat="0" w14:lon="0" w14:rev="0"/>
            </w14:lightRig>
          </w14:scene3d>
        </w:rPr>
        <w:t>Konsolidering- og planleggingsløsningen</w:t>
      </w:r>
      <w:r w:rsidR="000E175B">
        <w:rPr>
          <w:lang w:eastAsia="en-US"/>
          <w14:scene3d>
            <w14:camera w14:prst="orthographicFront"/>
            <w14:lightRig w14:rig="threePt" w14:dir="t">
              <w14:rot w14:lat="0" w14:lon="0" w14:rev="0"/>
            </w14:lightRig>
          </w14:scene3d>
        </w:rPr>
        <w:t xml:space="preserve"> (</w:t>
      </w:r>
      <w:r w:rsidR="00723CE3">
        <w:rPr>
          <w:lang w:eastAsia="en-US"/>
          <w14:scene3d>
            <w14:camera w14:prst="orthographicFront"/>
            <w14:lightRig w14:rig="threePt" w14:dir="t">
              <w14:rot w14:lat="0" w14:lon="0" w14:rev="0"/>
            </w14:lightRig>
          </w14:scene3d>
        </w:rPr>
        <w:t xml:space="preserve">markert som nummer </w:t>
      </w:r>
      <w:r w:rsidR="000E175B">
        <w:rPr>
          <w:lang w:eastAsia="en-US"/>
          <w14:scene3d>
            <w14:camera w14:prst="orthographicFront"/>
            <w14:lightRig w14:rig="threePt" w14:dir="t">
              <w14:rot w14:lat="0" w14:lon="0" w14:rev="0"/>
            </w14:lightRig>
          </w14:scene3d>
        </w:rPr>
        <w:t>1 og 2</w:t>
      </w:r>
      <w:r w:rsidR="00723CE3">
        <w:rPr>
          <w:lang w:eastAsia="en-US"/>
          <w14:scene3d>
            <w14:camera w14:prst="orthographicFront"/>
            <w14:lightRig w14:rig="threePt" w14:dir="t">
              <w14:rot w14:lat="0" w14:lon="0" w14:rev="0"/>
            </w14:lightRig>
          </w14:scene3d>
        </w:rPr>
        <w:t xml:space="preserve"> i </w:t>
      </w:r>
      <w:r w:rsidR="00BF7A14">
        <w:rPr>
          <w:lang w:eastAsia="en-US"/>
          <w14:scene3d>
            <w14:camera w14:prst="orthographicFront"/>
            <w14:lightRig w14:rig="threePt" w14:dir="t">
              <w14:rot w14:lat="0" w14:lon="0" w14:rev="0"/>
            </w14:lightRig>
          </w14:scene3d>
        </w:rPr>
        <w:t>løsningsskissen</w:t>
      </w:r>
      <w:r w:rsidR="000E175B">
        <w:rPr>
          <w:lang w:eastAsia="en-US"/>
          <w14:scene3d>
            <w14:camera w14:prst="orthographicFront"/>
            <w14:lightRig w14:rig="threePt" w14:dir="t">
              <w14:rot w14:lat="0" w14:lon="0" w14:rev="0"/>
            </w14:lightRig>
          </w14:scene3d>
        </w:rPr>
        <w:t>) er begge bygget på samme plattform</w:t>
      </w:r>
      <w:r>
        <w:rPr>
          <w:lang w:eastAsia="en-US"/>
          <w14:scene3d>
            <w14:camera w14:prst="orthographicFront"/>
            <w14:lightRig w14:rig="threePt" w14:dir="t">
              <w14:rot w14:lat="0" w14:lon="0" w14:rev="0"/>
            </w14:lightRig>
          </w14:scene3d>
        </w:rPr>
        <w:t>, Profitbase InVision. De er begge standardverktøy som leveres</w:t>
      </w:r>
      <w:r w:rsidR="00B01934">
        <w:rPr>
          <w:lang w:eastAsia="en-US"/>
          <w14:scene3d>
            <w14:camera w14:prst="orthographicFront"/>
            <w14:lightRig w14:rig="threePt" w14:dir="t">
              <w14:rot w14:lat="0" w14:lon="0" w14:rev="0"/>
            </w14:lightRig>
          </w14:scene3d>
        </w:rPr>
        <w:t xml:space="preserve"> med </w:t>
      </w:r>
      <w:r w:rsidR="009B21F7">
        <w:rPr>
          <w:lang w:eastAsia="en-US"/>
          <w14:scene3d>
            <w14:camera w14:prst="orthographicFront"/>
            <w14:lightRig w14:rig="threePt" w14:dir="t">
              <w14:rot w14:lat="0" w14:lon="0" w14:rev="0"/>
            </w14:lightRig>
          </w14:scene3d>
        </w:rPr>
        <w:t>ferdig</w:t>
      </w:r>
      <w:r w:rsidR="00893C8C">
        <w:rPr>
          <w:lang w:eastAsia="en-US"/>
          <w14:scene3d>
            <w14:camera w14:prst="orthographicFront"/>
            <w14:lightRig w14:rig="threePt" w14:dir="t">
              <w14:rot w14:lat="0" w14:lon="0" w14:rev="0"/>
            </w14:lightRig>
          </w14:scene3d>
        </w:rPr>
        <w:t>e</w:t>
      </w:r>
      <w:r w:rsidR="00B01934">
        <w:rPr>
          <w:lang w:eastAsia="en-US"/>
          <w14:scene3d>
            <w14:camera w14:prst="orthographicFront"/>
            <w14:lightRig w14:rig="threePt" w14:dir="t">
              <w14:rot w14:lat="0" w14:lon="0" w14:rev="0"/>
            </w14:lightRig>
          </w14:scene3d>
        </w:rPr>
        <w:t xml:space="preserve"> tilpasningsvennlige</w:t>
      </w:r>
      <w:r>
        <w:rPr>
          <w:lang w:eastAsia="en-US"/>
          <w14:scene3d>
            <w14:camera w14:prst="orthographicFront"/>
            <w14:lightRig w14:rig="threePt" w14:dir="t">
              <w14:rot w14:lat="0" w14:lon="0" w14:rev="0"/>
            </w14:lightRig>
          </w14:scene3d>
        </w:rPr>
        <w:t xml:space="preserve"> grensesnitt for finansiell konsolidering, planlegging og simulering. </w:t>
      </w:r>
      <w:r w:rsidR="000E175B">
        <w:rPr>
          <w:lang w:eastAsia="en-US"/>
          <w14:scene3d>
            <w14:camera w14:prst="orthographicFront"/>
            <w14:lightRig w14:rig="threePt" w14:dir="t">
              <w14:rot w14:lat="0" w14:lon="0" w14:rev="0"/>
            </w14:lightRig>
          </w14:scene3d>
        </w:rPr>
        <w:t xml:space="preserve">Den tette integrasjonen mellom verktøyene </w:t>
      </w:r>
      <w:r w:rsidR="00327B30">
        <w:rPr>
          <w:lang w:eastAsia="en-US"/>
          <w14:scene3d>
            <w14:camera w14:prst="orthographicFront"/>
            <w14:lightRig w14:rig="threePt" w14:dir="t">
              <w14:rot w14:lat="0" w14:lon="0" w14:rev="0"/>
            </w14:lightRig>
          </w14:scene3d>
        </w:rPr>
        <w:t>kombinert med effektive prosesser, og enkle og</w:t>
      </w:r>
      <w:r w:rsidR="00C62AAB">
        <w:rPr>
          <w:lang w:eastAsia="en-US"/>
          <w14:scene3d>
            <w14:camera w14:prst="orthographicFront"/>
            <w14:lightRig w14:rig="threePt" w14:dir="t">
              <w14:rot w14:lat="0" w14:lon="0" w14:rev="0"/>
            </w14:lightRig>
          </w14:scene3d>
        </w:rPr>
        <w:t xml:space="preserve"> intuitive grensesnitt</w:t>
      </w:r>
      <w:r w:rsidR="00327B30">
        <w:rPr>
          <w:lang w:eastAsia="en-US"/>
          <w14:scene3d>
            <w14:camera w14:prst="orthographicFront"/>
            <w14:lightRig w14:rig="threePt" w14:dir="t">
              <w14:rot w14:lat="0" w14:lon="0" w14:rev="0"/>
            </w14:lightRig>
          </w14:scene3d>
        </w:rPr>
        <w:t xml:space="preserve"> setter SE i stand til å utfør plan- og konsolideringsprosesser på en rask og enkel måte uten å være avhengig av konsulentbistand. </w:t>
      </w:r>
      <w:r w:rsidR="003439EB">
        <w:rPr>
          <w:lang w:eastAsia="en-US"/>
          <w14:scene3d>
            <w14:camera w14:prst="orthographicFront"/>
            <w14:lightRig w14:rig="threePt" w14:dir="t">
              <w14:rot w14:lat="0" w14:lon="0" w14:rev="0"/>
            </w14:lightRig>
          </w14:scene3d>
        </w:rPr>
        <w:t>Dette styrker</w:t>
      </w:r>
      <w:r w:rsidR="00C62AAB">
        <w:rPr>
          <w:lang w:eastAsia="en-US"/>
          <w14:scene3d>
            <w14:camera w14:prst="orthographicFront"/>
            <w14:lightRig w14:rig="threePt" w14:dir="t">
              <w14:rot w14:lat="0" w14:lon="0" w14:rev="0"/>
            </w14:lightRig>
          </w14:scene3d>
        </w:rPr>
        <w:t xml:space="preserve"> også</w:t>
      </w:r>
      <w:r w:rsidR="003439EB">
        <w:rPr>
          <w:lang w:eastAsia="en-US"/>
          <w14:scene3d>
            <w14:camera w14:prst="orthographicFront"/>
            <w14:lightRig w14:rig="threePt" w14:dir="t">
              <w14:rot w14:lat="0" w14:lon="0" w14:rev="0"/>
            </w14:lightRig>
          </w14:scene3d>
        </w:rPr>
        <w:t xml:space="preserve"> eierskapet og evnen til å forvalte løsningen selv.</w:t>
      </w:r>
    </w:p>
    <w:p w14:paraId="1492B4E0" w14:textId="77777777" w:rsidR="00D62F1B" w:rsidRDefault="00D62F1B" w:rsidP="00597895">
      <w:pPr>
        <w:jc w:val="both"/>
        <w:rPr>
          <w:lang w:eastAsia="en-US"/>
          <w14:scene3d>
            <w14:camera w14:prst="orthographicFront"/>
            <w14:lightRig w14:rig="threePt" w14:dir="t">
              <w14:rot w14:lat="0" w14:lon="0" w14:rev="0"/>
            </w14:lightRig>
          </w14:scene3d>
        </w:rPr>
      </w:pPr>
    </w:p>
    <w:p w14:paraId="5EAA5862" w14:textId="77777777" w:rsidR="00D62F1B" w:rsidRPr="00D62F1B" w:rsidRDefault="00D62F1B" w:rsidP="00597895">
      <w:pPr>
        <w:jc w:val="both"/>
        <w:rPr>
          <w:lang w:eastAsia="en-US"/>
        </w:rPr>
      </w:pPr>
      <w:r w:rsidRPr="00D62F1B">
        <w:rPr>
          <w:lang w:eastAsia="en-US"/>
          <w14:scene3d>
            <w14:camera w14:prst="orthographicFront"/>
            <w14:lightRig w14:rig="threePt" w14:dir="t">
              <w14:rot w14:lat="0" w14:lon="0" w14:rev="0"/>
            </w14:lightRig>
          </w14:scene3d>
        </w:rPr>
        <w:t>For bedrifter i dag er det viktig å ta riktige beslutninger raskt. Den beste måten å kunne gjøre dette på, er å se de totale konsekvensene av ulike fremtidige scenarioer, i tillegg til å ha tilgjengelig gode beslutningsgrunnlag basert på historie og de siste regnskapstallene. Med andre ord, konsekvensene for resultat, likviditet og balanse.</w:t>
      </w:r>
    </w:p>
    <w:p w14:paraId="480D936C" w14:textId="610D8CFC" w:rsidR="00D62F1B" w:rsidRPr="00D62F1B" w:rsidRDefault="006F4A19" w:rsidP="00597895">
      <w:pPr>
        <w:jc w:val="both"/>
        <w:rPr>
          <w:lang w:eastAsia="en-US"/>
        </w:rPr>
      </w:pPr>
      <w:r>
        <w:rPr>
          <w:lang w:eastAsia="en-US"/>
          <w14:scene3d>
            <w14:camera w14:prst="orthographicFront"/>
            <w14:lightRig w14:rig="threePt" w14:dir="t">
              <w14:rot w14:lat="0" w14:lon="0" w14:rev="0"/>
            </w14:lightRig>
          </w14:scene3d>
        </w:rPr>
        <w:t xml:space="preserve">Med </w:t>
      </w:r>
      <w:r w:rsidR="00D62F1B" w:rsidRPr="00D62F1B">
        <w:rPr>
          <w:lang w:eastAsia="en-US"/>
          <w14:scene3d>
            <w14:camera w14:prst="orthographicFront"/>
            <w14:lightRig w14:rig="threePt" w14:dir="t">
              <w14:rot w14:lat="0" w14:lon="0" w14:rev="0"/>
            </w14:lightRig>
          </w14:scene3d>
        </w:rPr>
        <w:t>Profitbase</w:t>
      </w:r>
      <w:r>
        <w:rPr>
          <w:lang w:eastAsia="en-US"/>
          <w14:scene3d>
            <w14:camera w14:prst="orthographicFront"/>
            <w14:lightRig w14:rig="threePt" w14:dir="t">
              <w14:rot w14:lat="0" w14:lon="0" w14:rev="0"/>
            </w14:lightRig>
          </w14:scene3d>
        </w:rPr>
        <w:t xml:space="preserve"> sin tilbudte </w:t>
      </w:r>
      <w:r w:rsidR="007D089A">
        <w:rPr>
          <w:lang w:eastAsia="en-US"/>
          <w14:scene3d>
            <w14:camera w14:prst="orthographicFront"/>
            <w14:lightRig w14:rig="threePt" w14:dir="t">
              <w14:rot w14:lat="0" w14:lon="0" w14:rev="0"/>
            </w14:lightRig>
          </w14:scene3d>
        </w:rPr>
        <w:t>programvare</w:t>
      </w:r>
      <w:r>
        <w:rPr>
          <w:lang w:eastAsia="en-US"/>
          <w14:scene3d>
            <w14:camera w14:prst="orthographicFront"/>
            <w14:lightRig w14:rig="threePt" w14:dir="t">
              <w14:rot w14:lat="0" w14:lon="0" w14:rev="0"/>
            </w14:lightRig>
          </w14:scene3d>
        </w:rPr>
        <w:t xml:space="preserve"> vil det være</w:t>
      </w:r>
      <w:r w:rsidR="00D62F1B" w:rsidRPr="00D62F1B">
        <w:rPr>
          <w:lang w:eastAsia="en-US"/>
          <w14:scene3d>
            <w14:camera w14:prst="orthographicFront"/>
            <w14:lightRig w14:rig="threePt" w14:dir="t">
              <w14:rot w14:lat="0" w14:lon="0" w14:rev="0"/>
            </w14:lightRig>
          </w14:scene3d>
        </w:rPr>
        <w:t xml:space="preserve"> mulig for</w:t>
      </w:r>
      <w:r>
        <w:rPr>
          <w:lang w:eastAsia="en-US"/>
          <w14:scene3d>
            <w14:camera w14:prst="orthographicFront"/>
            <w14:lightRig w14:rig="threePt" w14:dir="t">
              <w14:rot w14:lat="0" w14:lon="0" w14:rev="0"/>
            </w14:lightRig>
          </w14:scene3d>
        </w:rPr>
        <w:t xml:space="preserve"> SE</w:t>
      </w:r>
      <w:r w:rsidR="00D62F1B" w:rsidRPr="00D62F1B">
        <w:rPr>
          <w:lang w:eastAsia="en-US"/>
          <w14:scene3d>
            <w14:camera w14:prst="orthographicFront"/>
            <w14:lightRig w14:rig="threePt" w14:dir="t">
              <w14:rot w14:lat="0" w14:lon="0" w14:rev="0"/>
            </w14:lightRig>
          </w14:scene3d>
        </w:rPr>
        <w:t xml:space="preserve"> å knytte sammen sine strategiske, finansielle og operasjonelle planer med resultattall for å forbedre og øke kvaliteten på planlegging syklusene. Dette gir et sterkere grunnlag for bedre beslutninger, reduserer planleggingstiden og skaper et godt samarbeidsmiljø for ledelse og ansatte i én integrert løsning.</w:t>
      </w:r>
    </w:p>
    <w:p w14:paraId="61614694" w14:textId="77777777" w:rsidR="00D62F1B" w:rsidRDefault="00D62F1B" w:rsidP="00597895">
      <w:pPr>
        <w:jc w:val="both"/>
        <w:rPr>
          <w:lang w:eastAsia="en-US"/>
          <w14:scene3d>
            <w14:camera w14:prst="orthographicFront"/>
            <w14:lightRig w14:rig="threePt" w14:dir="t">
              <w14:rot w14:lat="0" w14:lon="0" w14:rev="0"/>
            </w14:lightRig>
          </w14:scene3d>
        </w:rPr>
      </w:pPr>
    </w:p>
    <w:p w14:paraId="03ED7767" w14:textId="1E790ECA" w:rsidR="0050273E" w:rsidRDefault="0050273E" w:rsidP="00597895">
      <w:pPr>
        <w:jc w:val="both"/>
        <w:rPr>
          <w:lang w:eastAsia="en-US"/>
        </w:rPr>
      </w:pPr>
      <w:r>
        <w:rPr>
          <w:lang w:eastAsia="en-US"/>
          <w14:scene3d>
            <w14:camera w14:prst="orthographicFront"/>
            <w14:lightRig w14:rig="threePt" w14:dir="t">
              <w14:rot w14:lat="0" w14:lon="0" w14:rev="0"/>
            </w14:lightRig>
          </w14:scene3d>
        </w:rPr>
        <w:t>Gjennom bruk av stan</w:t>
      </w:r>
      <w:r w:rsidR="00715092">
        <w:rPr>
          <w:lang w:eastAsia="en-US"/>
          <w14:scene3d>
            <w14:camera w14:prst="orthographicFront"/>
            <w14:lightRig w14:rig="threePt" w14:dir="t">
              <w14:rot w14:lat="0" w14:lon="0" w14:rev="0"/>
            </w14:lightRig>
          </w14:scene3d>
        </w:rPr>
        <w:t>dard Microsoft SQL (OLAP og/</w:t>
      </w:r>
      <w:r w:rsidR="000E175B">
        <w:rPr>
          <w:lang w:eastAsia="en-US"/>
          <w14:scene3d>
            <w14:camera w14:prst="orthographicFront"/>
            <w14:lightRig w14:rig="threePt" w14:dir="t">
              <w14:rot w14:lat="0" w14:lon="0" w14:rev="0"/>
            </w14:lightRig>
          </w14:scene3d>
        </w:rPr>
        <w:t>eller</w:t>
      </w:r>
      <w:r>
        <w:rPr>
          <w:lang w:eastAsia="en-US"/>
          <w14:scene3d>
            <w14:camera w14:prst="orthographicFront"/>
            <w14:lightRig w14:rig="threePt" w14:dir="t">
              <w14:rot w14:lat="0" w14:lon="0" w14:rev="0"/>
            </w14:lightRig>
          </w14:scene3d>
        </w:rPr>
        <w:t xml:space="preserve"> Tabular) muliggjør vi bruk av </w:t>
      </w:r>
      <w:r w:rsidR="000E175B">
        <w:rPr>
          <w:lang w:eastAsia="en-US"/>
          <w14:scene3d>
            <w14:camera w14:prst="orthographicFront"/>
            <w14:lightRig w14:rig="threePt" w14:dir="t">
              <w14:rot w14:lat="0" w14:lon="0" w14:rev="0"/>
            </w14:lightRig>
          </w14:scene3d>
        </w:rPr>
        <w:t>Microsoft O</w:t>
      </w:r>
      <w:r>
        <w:rPr>
          <w:lang w:eastAsia="en-US"/>
          <w14:scene3d>
            <w14:camera w14:prst="orthographicFront"/>
            <w14:lightRig w14:rig="threePt" w14:dir="t">
              <w14:rot w14:lat="0" w14:lon="0" w14:rev="0"/>
            </w14:lightRig>
          </w14:scene3d>
        </w:rPr>
        <w:t>ffice integrasjon mot alle data generert i løsningen</w:t>
      </w:r>
      <w:r w:rsidR="00BF7A14">
        <w:rPr>
          <w:lang w:eastAsia="en-US"/>
          <w14:scene3d>
            <w14:camera w14:prst="orthographicFront"/>
            <w14:lightRig w14:rig="threePt" w14:dir="t">
              <w14:rot w14:lat="0" w14:lon="0" w14:rev="0"/>
            </w14:lightRig>
          </w14:scene3d>
        </w:rPr>
        <w:t xml:space="preserve"> (markert som nummer 4 i løsningsskissen)</w:t>
      </w:r>
      <w:r>
        <w:rPr>
          <w:lang w:eastAsia="en-US"/>
          <w14:scene3d>
            <w14:camera w14:prst="orthographicFront"/>
            <w14:lightRig w14:rig="threePt" w14:dir="t">
              <w14:rot w14:lat="0" w14:lon="0" w14:rev="0"/>
            </w14:lightRig>
          </w14:scene3d>
        </w:rPr>
        <w:t>. På denne måt</w:t>
      </w:r>
      <w:r w:rsidR="000E175B">
        <w:rPr>
          <w:lang w:eastAsia="en-US"/>
          <w14:scene3d>
            <w14:camera w14:prst="orthographicFront"/>
            <w14:lightRig w14:rig="threePt" w14:dir="t">
              <w14:rot w14:lat="0" w14:lon="0" w14:rev="0"/>
            </w14:lightRig>
          </w14:scene3d>
        </w:rPr>
        <w:t>en kan vi her tilby Disclosure M</w:t>
      </w:r>
      <w:r>
        <w:rPr>
          <w:lang w:eastAsia="en-US"/>
          <w14:scene3d>
            <w14:camera w14:prst="orthographicFront"/>
            <w14:lightRig w14:rig="threePt" w14:dir="t">
              <w14:rot w14:lat="0" w14:lon="0" w14:rev="0"/>
            </w14:lightRig>
          </w14:scene3d>
        </w:rPr>
        <w:t xml:space="preserve">anagement gjennom </w:t>
      </w:r>
      <w:r w:rsidR="00B5708A">
        <w:rPr>
          <w:lang w:eastAsia="en-US"/>
          <w14:scene3d>
            <w14:camera w14:prst="orthographicFront"/>
            <w14:lightRig w14:rig="threePt" w14:dir="t">
              <w14:rot w14:lat="0" w14:lon="0" w14:rev="0"/>
            </w14:lightRig>
          </w14:scene3d>
        </w:rPr>
        <w:t>Microsoft Office produkter</w:t>
      </w:r>
      <w:r>
        <w:rPr>
          <w:lang w:eastAsia="en-US"/>
          <w14:scene3d>
            <w14:camera w14:prst="orthographicFront"/>
            <w14:lightRig w14:rig="threePt" w14:dir="t">
              <w14:rot w14:lat="0" w14:lon="0" w14:rev="0"/>
            </w14:lightRig>
          </w14:scene3d>
        </w:rPr>
        <w:t xml:space="preserve"> som</w:t>
      </w:r>
      <w:r w:rsidR="00820DE3">
        <w:rPr>
          <w:lang w:eastAsia="en-US"/>
          <w14:scene3d>
            <w14:camera w14:prst="orthographicFront"/>
            <w14:lightRig w14:rig="threePt" w14:dir="t">
              <w14:rot w14:lat="0" w14:lon="0" w14:rev="0"/>
            </w14:lightRig>
          </w14:scene3d>
        </w:rPr>
        <w:t xml:space="preserve"> brukerne til SE har sterk</w:t>
      </w:r>
      <w:r>
        <w:rPr>
          <w:lang w:eastAsia="en-US"/>
          <w14:scene3d>
            <w14:camera w14:prst="orthographicFront"/>
            <w14:lightRig w14:rig="threePt" w14:dir="t">
              <w14:rot w14:lat="0" w14:lon="0" w14:rev="0"/>
            </w14:lightRig>
          </w14:scene3d>
        </w:rPr>
        <w:t xml:space="preserve"> kompetanse på fra før. Gje</w:t>
      </w:r>
      <w:r w:rsidR="006641D2">
        <w:rPr>
          <w:lang w:eastAsia="en-US"/>
          <w14:scene3d>
            <w14:camera w14:prst="orthographicFront"/>
            <w14:lightRig w14:rig="threePt" w14:dir="t">
              <w14:rot w14:lat="0" w14:lon="0" w14:rev="0"/>
            </w14:lightRig>
          </w14:scene3d>
        </w:rPr>
        <w:t>nnom å etablere standard maler</w:t>
      </w:r>
      <w:r>
        <w:rPr>
          <w:lang w:eastAsia="en-US"/>
          <w14:scene3d>
            <w14:camera w14:prst="orthographicFront"/>
            <w14:lightRig w14:rig="threePt" w14:dir="t">
              <w14:rot w14:lat="0" w14:lon="0" w14:rev="0"/>
            </w14:lightRig>
          </w14:scene3d>
        </w:rPr>
        <w:t xml:space="preserve"> i </w:t>
      </w:r>
      <w:r w:rsidR="00B5708A">
        <w:rPr>
          <w:lang w:eastAsia="en-US"/>
          <w14:scene3d>
            <w14:camera w14:prst="orthographicFront"/>
            <w14:lightRig w14:rig="threePt" w14:dir="t">
              <w14:rot w14:lat="0" w14:lon="0" w14:rev="0"/>
            </w14:lightRig>
          </w14:scene3d>
        </w:rPr>
        <w:t>Excel, Word og PowerPoint</w:t>
      </w:r>
      <w:r>
        <w:rPr>
          <w:lang w:eastAsia="en-US"/>
          <w14:scene3d>
            <w14:camera w14:prst="orthographicFront"/>
            <w14:lightRig w14:rig="threePt" w14:dir="t">
              <w14:rot w14:lat="0" w14:lon="0" w14:rev="0"/>
            </w14:lightRig>
          </w14:scene3d>
        </w:rPr>
        <w:t xml:space="preserve"> med integrerte </w:t>
      </w:r>
      <w:r w:rsidR="006641D2">
        <w:rPr>
          <w:lang w:eastAsia="en-US"/>
          <w14:scene3d>
            <w14:camera w14:prst="orthographicFront"/>
            <w14:lightRig w14:rig="threePt" w14:dir="t">
              <w14:rot w14:lat="0" w14:lon="0" w14:rev="0"/>
            </w14:lightRig>
          </w14:scene3d>
        </w:rPr>
        <w:t>rapporterings</w:t>
      </w:r>
      <w:r>
        <w:rPr>
          <w:lang w:eastAsia="en-US"/>
          <w14:scene3d>
            <w14:camera w14:prst="orthographicFront"/>
            <w14:lightRig w14:rig="threePt" w14:dir="t">
              <w14:rot w14:lat="0" w14:lon="0" w14:rev="0"/>
            </w14:lightRig>
          </w14:scene3d>
        </w:rPr>
        <w:t>objekte</w:t>
      </w:r>
      <w:r w:rsidR="006641D2">
        <w:rPr>
          <w:lang w:eastAsia="en-US"/>
          <w14:scene3d>
            <w14:camera w14:prst="orthographicFront"/>
            <w14:lightRig w14:rig="threePt" w14:dir="t">
              <w14:rot w14:lat="0" w14:lon="0" w14:rev="0"/>
            </w14:lightRig>
          </w14:scene3d>
        </w:rPr>
        <w:t>r</w:t>
      </w:r>
      <w:r>
        <w:rPr>
          <w:lang w:eastAsia="en-US"/>
          <w14:scene3d>
            <w14:camera w14:prst="orthographicFront"/>
            <w14:lightRig w14:rig="threePt" w14:dir="t">
              <w14:rot w14:lat="0" w14:lon="0" w14:rev="0"/>
            </w14:lightRig>
          </w14:scene3d>
        </w:rPr>
        <w:t>, noter og data vil utar</w:t>
      </w:r>
      <w:r w:rsidR="00820DE3">
        <w:rPr>
          <w:lang w:eastAsia="en-US"/>
          <w14:scene3d>
            <w14:camera w14:prst="orthographicFront"/>
            <w14:lightRig w14:rig="threePt" w14:dir="t">
              <w14:rot w14:lat="0" w14:lon="0" w14:rev="0"/>
            </w14:lightRig>
          </w14:scene3d>
        </w:rPr>
        <w:t>beidelse av å</w:t>
      </w:r>
      <w:r>
        <w:rPr>
          <w:lang w:eastAsia="en-US"/>
          <w14:scene3d>
            <w14:camera w14:prst="orthographicFront"/>
            <w14:lightRig w14:rig="threePt" w14:dir="t">
              <w14:rot w14:lat="0" w14:lon="0" w14:rev="0"/>
            </w14:lightRig>
          </w14:scene3d>
        </w:rPr>
        <w:t>rsrapporter og månedlige økonomirappo</w:t>
      </w:r>
      <w:r w:rsidR="006641D2">
        <w:rPr>
          <w:lang w:eastAsia="en-US"/>
          <w14:scene3d>
            <w14:camera w14:prst="orthographicFront"/>
            <w14:lightRig w14:rig="threePt" w14:dir="t">
              <w14:rot w14:lat="0" w14:lon="0" w14:rev="0"/>
            </w14:lightRig>
          </w14:scene3d>
        </w:rPr>
        <w:t xml:space="preserve">rter kunne genereres automatisk samtidig som SE har full kontroll. </w:t>
      </w:r>
    </w:p>
    <w:p w14:paraId="73D29D43" w14:textId="1A1F9467" w:rsidR="008F4B87" w:rsidRDefault="008F4B87" w:rsidP="002D55A8">
      <w:pPr>
        <w:rPr>
          <w:lang w:eastAsia="en-US"/>
          <w14:scene3d>
            <w14:camera w14:prst="orthographicFront"/>
            <w14:lightRig w14:rig="threePt" w14:dir="t">
              <w14:rot w14:lat="0" w14:lon="0" w14:rev="0"/>
            </w14:lightRig>
          </w14:scene3d>
        </w:rPr>
      </w:pPr>
    </w:p>
    <w:p w14:paraId="0CC4D73E" w14:textId="0C326E64" w:rsidR="008870FC" w:rsidRDefault="008870FC" w:rsidP="002D55A8">
      <w:pPr>
        <w:rPr>
          <w:lang w:eastAsia="en-US"/>
        </w:rPr>
      </w:pPr>
      <w:r>
        <w:rPr>
          <w:lang w:eastAsia="en-US"/>
          <w14:scene3d>
            <w14:camera w14:prst="orthographicFront"/>
            <w14:lightRig w14:rig="threePt" w14:dir="t">
              <w14:rot w14:lat="0" w14:lon="0" w14:rev="0"/>
            </w14:lightRig>
          </w14:scene3d>
        </w:rPr>
        <w:t>I etterf</w:t>
      </w:r>
      <w:r w:rsidR="00A73860">
        <w:rPr>
          <w:lang w:eastAsia="en-US"/>
          <w14:scene3d>
            <w14:camera w14:prst="orthographicFront"/>
            <w14:lightRig w14:rig="threePt" w14:dir="t">
              <w14:rot w14:lat="0" w14:lon="0" w14:rev="0"/>
            </w14:lightRig>
          </w14:scene3d>
        </w:rPr>
        <w:t>ølgende avsnitt beskrives de fire</w:t>
      </w:r>
      <w:r>
        <w:rPr>
          <w:lang w:eastAsia="en-US"/>
          <w14:scene3d>
            <w14:camera w14:prst="orthographicFront"/>
            <w14:lightRig w14:rig="threePt" w14:dir="t">
              <w14:rot w14:lat="0" w14:lon="0" w14:rev="0"/>
            </w14:lightRig>
          </w14:scene3d>
        </w:rPr>
        <w:t xml:space="preserve"> hoved</w:t>
      </w:r>
      <w:r w:rsidR="00316DFA">
        <w:rPr>
          <w:lang w:eastAsia="en-US"/>
          <w14:scene3d>
            <w14:camera w14:prst="orthographicFront"/>
            <w14:lightRig w14:rig="threePt" w14:dir="t">
              <w14:rot w14:lat="0" w14:lon="0" w14:rev="0"/>
            </w14:lightRig>
          </w14:scene3d>
        </w:rPr>
        <w:t>produktene</w:t>
      </w:r>
      <w:r>
        <w:rPr>
          <w:lang w:eastAsia="en-US"/>
          <w14:scene3d>
            <w14:camera w14:prst="orthographicFront"/>
            <w14:lightRig w14:rig="threePt" w14:dir="t">
              <w14:rot w14:lat="0" w14:lon="0" w14:rev="0"/>
            </w14:lightRig>
          </w14:scene3d>
        </w:rPr>
        <w:t xml:space="preserve"> </w:t>
      </w:r>
      <w:r w:rsidR="00A73860">
        <w:rPr>
          <w:lang w:eastAsia="en-US"/>
          <w14:scene3d>
            <w14:camera w14:prst="orthographicFront"/>
            <w14:lightRig w14:rig="threePt" w14:dir="t">
              <w14:rot w14:lat="0" w14:lon="0" w14:rev="0"/>
            </w14:lightRig>
          </w14:scene3d>
        </w:rPr>
        <w:t>1,2,3 og 4</w:t>
      </w:r>
      <w:r w:rsidR="00E422E9">
        <w:rPr>
          <w:lang w:eastAsia="en-US"/>
          <w14:scene3d>
            <w14:camera w14:prst="orthographicFront"/>
            <w14:lightRig w14:rig="threePt" w14:dir="t">
              <w14:rot w14:lat="0" w14:lon="0" w14:rev="0"/>
            </w14:lightRig>
          </w14:scene3d>
        </w:rPr>
        <w:t xml:space="preserve"> </w:t>
      </w:r>
      <w:r>
        <w:rPr>
          <w:lang w:eastAsia="en-US"/>
          <w14:scene3d>
            <w14:camera w14:prst="orthographicFront"/>
            <w14:lightRig w14:rig="threePt" w14:dir="t">
              <w14:rot w14:lat="0" w14:lon="0" w14:rev="0"/>
            </w14:lightRig>
          </w14:scene3d>
        </w:rPr>
        <w:t>i mer detalj.</w:t>
      </w:r>
    </w:p>
    <w:p w14:paraId="572B6CDE" w14:textId="77777777" w:rsidR="002D55A8" w:rsidRDefault="002D55A8">
      <w:pPr>
        <w:rPr>
          <w:rFonts w:asciiTheme="minorHAnsi" w:hAnsiTheme="minorHAnsi"/>
          <w:color w:val="1F497D" w:themeColor="text2"/>
          <w:sz w:val="32"/>
          <w:lang w:eastAsia="en-US"/>
          <w14:scene3d>
            <w14:camera w14:prst="orthographicFront"/>
            <w14:lightRig w14:rig="threePt" w14:dir="t">
              <w14:rot w14:lat="0" w14:lon="0" w14:rev="0"/>
            </w14:lightRig>
          </w14:scene3d>
        </w:rPr>
      </w:pPr>
      <w:r>
        <w:br w:type="page"/>
      </w:r>
    </w:p>
    <w:p w14:paraId="3028182C" w14:textId="0DAEAB46" w:rsidR="00597DD1" w:rsidRDefault="00597DD1" w:rsidP="00597DD1">
      <w:pPr>
        <w:pStyle w:val="Overskrift2"/>
      </w:pPr>
      <w:bookmarkStart w:id="7" w:name="_Toc492890050"/>
      <w:bookmarkStart w:id="8" w:name="_Toc492893254"/>
      <w:bookmarkStart w:id="9" w:name="_Toc492800358"/>
      <w:bookmarkStart w:id="10" w:name="_Toc492800412"/>
      <w:r>
        <w:t>Finansiell konsolidering</w:t>
      </w:r>
      <w:r w:rsidR="00B632CB">
        <w:t xml:space="preserve"> (1)</w:t>
      </w:r>
      <w:bookmarkEnd w:id="7"/>
      <w:bookmarkEnd w:id="8"/>
    </w:p>
    <w:p w14:paraId="6BF88055" w14:textId="77777777" w:rsidR="00597DD1" w:rsidRPr="00597DD1" w:rsidRDefault="00597DD1" w:rsidP="00597DD1">
      <w:pPr>
        <w:rPr>
          <w:lang w:eastAsia="en-US"/>
        </w:rPr>
      </w:pPr>
    </w:p>
    <w:p w14:paraId="16C0A3FC" w14:textId="358E538D" w:rsidR="00A73860" w:rsidRDefault="00AD796D" w:rsidP="00597DD1">
      <w:pPr>
        <w:pStyle w:val="Overskrift3"/>
      </w:pPr>
      <w:bookmarkStart w:id="11" w:name="_Toc492890051"/>
      <w:bookmarkStart w:id="12" w:name="_Toc492893255"/>
      <w:r>
        <w:t>Profitbase Datam</w:t>
      </w:r>
      <w:r w:rsidR="00A73860">
        <w:t>art</w:t>
      </w:r>
      <w:bookmarkEnd w:id="9"/>
      <w:bookmarkEnd w:id="10"/>
      <w:r w:rsidR="00A73860">
        <w:t xml:space="preserve"> (3)</w:t>
      </w:r>
      <w:bookmarkEnd w:id="11"/>
      <w:bookmarkEnd w:id="12"/>
    </w:p>
    <w:p w14:paraId="62173E5F" w14:textId="15B73CEE" w:rsidR="00FC1E9E" w:rsidRDefault="00C53D85" w:rsidP="00597DD1">
      <w:pPr>
        <w:jc w:val="both"/>
        <w:rPr>
          <w:lang w:eastAsia="en-US"/>
        </w:rPr>
      </w:pPr>
      <w:r w:rsidRPr="00C53D85">
        <w:rPr>
          <w:lang w:eastAsia="en-US"/>
        </w:rPr>
        <w:t xml:space="preserve">Profitbase </w:t>
      </w:r>
      <w:r>
        <w:rPr>
          <w:lang w:eastAsia="en-US"/>
        </w:rPr>
        <w:t>sin Datamart-løsning fungerer som «datanavet» i den helhetlige løsningen vi tilbyr. Som nevnt over er det her vi administrerer all integrasjon og dataflyt mellom produktene samt tilrettelegger for kons</w:t>
      </w:r>
      <w:r w:rsidR="001C0965">
        <w:rPr>
          <w:lang w:eastAsia="en-US"/>
        </w:rPr>
        <w:t>oliderings</w:t>
      </w:r>
      <w:r>
        <w:rPr>
          <w:lang w:eastAsia="en-US"/>
        </w:rPr>
        <w:t>logikk og konsernrapportering.</w:t>
      </w:r>
    </w:p>
    <w:p w14:paraId="31A93853" w14:textId="77777777" w:rsidR="00FD7E96" w:rsidRDefault="00FD7E96" w:rsidP="00597DD1">
      <w:pPr>
        <w:jc w:val="both"/>
        <w:rPr>
          <w:lang w:eastAsia="en-US"/>
        </w:rPr>
      </w:pPr>
    </w:p>
    <w:p w14:paraId="474930D7" w14:textId="3C7A0E85" w:rsidR="00C53D85" w:rsidRDefault="001C0965" w:rsidP="00597DD1">
      <w:pPr>
        <w:jc w:val="both"/>
        <w:rPr>
          <w:lang w:eastAsia="en-US"/>
        </w:rPr>
      </w:pPr>
      <w:r>
        <w:rPr>
          <w:lang w:eastAsia="en-US"/>
        </w:rPr>
        <w:t>I et</w:t>
      </w:r>
      <w:r w:rsidR="00FD7E96">
        <w:rPr>
          <w:lang w:eastAsia="en-US"/>
        </w:rPr>
        <w:t>terfølgende avsnitt beskrives</w:t>
      </w:r>
      <w:r>
        <w:rPr>
          <w:lang w:eastAsia="en-US"/>
        </w:rPr>
        <w:t xml:space="preserve"> funksjoner i Profitbase Datamart </w:t>
      </w:r>
      <w:r w:rsidR="00FD7E96">
        <w:rPr>
          <w:lang w:eastAsia="en-US"/>
        </w:rPr>
        <w:t>i mer detalj.</w:t>
      </w:r>
    </w:p>
    <w:p w14:paraId="318BE0B4" w14:textId="77777777" w:rsidR="00FD7E96" w:rsidRPr="00C53D85" w:rsidRDefault="00FD7E96" w:rsidP="00597DD1">
      <w:pPr>
        <w:jc w:val="both"/>
        <w:rPr>
          <w:lang w:eastAsia="en-US"/>
        </w:rPr>
      </w:pPr>
    </w:p>
    <w:p w14:paraId="5046DA41" w14:textId="77777777" w:rsidR="00FC1E9E" w:rsidRDefault="00FC1E9E" w:rsidP="00597DD1">
      <w:pPr>
        <w:pStyle w:val="Overskrift4"/>
      </w:pPr>
      <w:r>
        <w:t>Konsernkontoplan og konsernrapporter</w:t>
      </w:r>
    </w:p>
    <w:p w14:paraId="492FBEBD" w14:textId="26988312" w:rsidR="00FC1E9E" w:rsidRDefault="00AD796D" w:rsidP="00597DD1">
      <w:pPr>
        <w:spacing w:after="100" w:afterAutospacing="1"/>
        <w:jc w:val="both"/>
        <w:rPr>
          <w:rFonts w:ascii="Times New Roman" w:hAnsi="Times New Roman"/>
          <w:sz w:val="24"/>
        </w:rPr>
      </w:pPr>
      <w:r>
        <w:t>I et konsern</w:t>
      </w:r>
      <w:r w:rsidR="00FC1E9E">
        <w:t xml:space="preserve"> vil ofte hvert enkelt selskap ha sin egen kontoplan i sitt eget ERP system. Når en skal jobbe med konsolidering og konsernrapportering vil det være hensiktsmessig å utarbeide en felles konsernkontoplan, som selskapets konti kan grupperes inn i</w:t>
      </w:r>
      <w:r w:rsidR="78A10F63">
        <w:t>.</w:t>
      </w:r>
    </w:p>
    <w:p w14:paraId="47B52B4E" w14:textId="77777777" w:rsidR="00FC1E9E" w:rsidRDefault="00FC1E9E" w:rsidP="00597DD1">
      <w:pPr>
        <w:spacing w:before="100" w:beforeAutospacing="1" w:after="100" w:afterAutospacing="1"/>
        <w:jc w:val="both"/>
      </w:pPr>
      <w:r>
        <w:t>Det er en fordel om hver konto i det enkelte selskapet kan tilordnes en konsernkonto. I den grad innholdet på en selskapskonto skal tilordnes to ulike konsernkonti, anbefaler vi at selskapskontoen splittes i to, slik at vi får en til en tilordning av kontoplanen.</w:t>
      </w:r>
    </w:p>
    <w:p w14:paraId="1EBB55D1" w14:textId="77777777" w:rsidR="007466C7" w:rsidRDefault="000367C4" w:rsidP="00597DD1">
      <w:pPr>
        <w:keepNext/>
        <w:jc w:val="center"/>
      </w:pPr>
      <w:r>
        <w:rPr>
          <w:noProof/>
          <w:lang w:eastAsia="nb-NO"/>
        </w:rPr>
        <w:drawing>
          <wp:inline distT="0" distB="0" distL="0" distR="0" wp14:anchorId="47C3E0EC" wp14:editId="2FF09EC7">
            <wp:extent cx="2495550" cy="1238250"/>
            <wp:effectExtent l="114300" t="57150" r="57150" b="11430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95550" cy="123825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3C79FDDF" w14:textId="08C0CFF2" w:rsidR="00FC1E9E" w:rsidRDefault="007466C7" w:rsidP="00597DD1">
      <w:pPr>
        <w:pStyle w:val="Bildetekst"/>
        <w:jc w:val="center"/>
      </w:pPr>
      <w:bookmarkStart w:id="13" w:name="_Toc492890010"/>
      <w:bookmarkStart w:id="14" w:name="_Toc492893276"/>
      <w:r>
        <w:t xml:space="preserve">Figur </w:t>
      </w:r>
      <w:r w:rsidR="00AB051A">
        <w:fldChar w:fldCharType="begin"/>
      </w:r>
      <w:r w:rsidR="00AB051A">
        <w:instrText xml:space="preserve"> SEQ Figur \* ARABIC </w:instrText>
      </w:r>
      <w:r w:rsidR="00AB051A">
        <w:fldChar w:fldCharType="separate"/>
      </w:r>
      <w:r w:rsidR="00D70E03">
        <w:rPr>
          <w:noProof/>
        </w:rPr>
        <w:t>2</w:t>
      </w:r>
      <w:r w:rsidR="00AB051A">
        <w:rPr>
          <w:noProof/>
        </w:rPr>
        <w:fldChar w:fldCharType="end"/>
      </w:r>
      <w:r>
        <w:t xml:space="preserve"> Logisk oppbygging av konsernkontoplan</w:t>
      </w:r>
      <w:bookmarkEnd w:id="13"/>
      <w:bookmarkEnd w:id="14"/>
    </w:p>
    <w:p w14:paraId="264345C7" w14:textId="59400EF3" w:rsidR="00FC1E9E" w:rsidRDefault="00FC1E9E" w:rsidP="00597DD1">
      <w:pPr>
        <w:spacing w:before="100" w:beforeAutospacing="1" w:after="100" w:afterAutospacing="1"/>
        <w:jc w:val="both"/>
      </w:pPr>
      <w:r>
        <w:t xml:space="preserve">Konsernkonto kan aggregeres opp til en konsernrapport eller være grunnlag for en KPI. På denne måten kan </w:t>
      </w:r>
      <w:r w:rsidR="78A10F63">
        <w:t>det bygges</w:t>
      </w:r>
      <w:r>
        <w:t xml:space="preserve"> rapporteringsløsninger og konsolideringsløsninger basert på konsernkonto (som kan være noenlunde stabilt) uten å måtte «omprogrammere» løsningen etter hvert som selskapene får nye konti. Det eneste som kreves er at en til enhver tid kobler selskapskonto inn mot konsernkonto. Dette løses enten ved at dette kan defineres i selskapets ERP</w:t>
      </w:r>
      <w:r w:rsidR="78A10F63">
        <w:t>-</w:t>
      </w:r>
      <w:r>
        <w:t>system eller at det foretas en «manuell mapping» i Profitbase.</w:t>
      </w:r>
    </w:p>
    <w:p w14:paraId="36870DE1" w14:textId="16182D33" w:rsidR="00AE0A36" w:rsidRDefault="007123F5" w:rsidP="00727A84">
      <w:pPr>
        <w:spacing w:before="100" w:beforeAutospacing="1" w:after="100" w:afterAutospacing="1"/>
        <w:jc w:val="both"/>
      </w:pPr>
      <w:r>
        <w:t>I tilfeller hvor alle selskap i samme konsern benytter samme kontoplan vil ikke dette være nødvendig.</w:t>
      </w:r>
    </w:p>
    <w:p w14:paraId="61EEF29C" w14:textId="77777777" w:rsidR="007123F5" w:rsidRDefault="007123F5" w:rsidP="00597DD1">
      <w:pPr>
        <w:spacing w:before="100" w:beforeAutospacing="1" w:after="100" w:afterAutospacing="1"/>
      </w:pPr>
    </w:p>
    <w:p w14:paraId="65E0DFF4" w14:textId="77777777" w:rsidR="007123F5" w:rsidRDefault="007123F5">
      <w:pPr>
        <w:rPr>
          <w:rFonts w:cs="Calibri"/>
          <w:iCs/>
          <w:color w:val="1F497D" w:themeColor="text2"/>
          <w:sz w:val="24"/>
          <w:szCs w:val="24"/>
          <w:lang w:eastAsia="en-US"/>
        </w:rPr>
      </w:pPr>
      <w:bookmarkStart w:id="15" w:name="_Toc465161869"/>
      <w:bookmarkStart w:id="16" w:name="_Toc465322784"/>
      <w:r>
        <w:br w:type="page"/>
      </w:r>
    </w:p>
    <w:p w14:paraId="4081F95D" w14:textId="218E29A8" w:rsidR="00FC1E9E" w:rsidRPr="00AD713F" w:rsidRDefault="00FC1E9E" w:rsidP="00597DD1">
      <w:pPr>
        <w:pStyle w:val="Overskrift4"/>
      </w:pPr>
      <w:r>
        <w:t>E</w:t>
      </w:r>
      <w:r w:rsidRPr="00AD713F">
        <w:t>limineringer</w:t>
      </w:r>
      <w:bookmarkEnd w:id="15"/>
      <w:bookmarkEnd w:id="16"/>
    </w:p>
    <w:p w14:paraId="55483A47" w14:textId="7E942135" w:rsidR="00FC1E9E" w:rsidRDefault="00FC1E9E" w:rsidP="00597DD1">
      <w:pPr>
        <w:jc w:val="both"/>
      </w:pPr>
      <w:r>
        <w:t xml:space="preserve">Alle transaksjoner aggregeres automatisk til konsern og sub-konsern basert på selskapsdimensjon. </w:t>
      </w:r>
    </w:p>
    <w:p w14:paraId="13CAE76A" w14:textId="77777777" w:rsidR="007123F5" w:rsidRDefault="007123F5" w:rsidP="00597DD1">
      <w:pPr>
        <w:jc w:val="both"/>
      </w:pPr>
    </w:p>
    <w:p w14:paraId="4EF0994C" w14:textId="70CD0C24" w:rsidR="00FC1E9E" w:rsidRDefault="00FC1E9E" w:rsidP="00597DD1">
      <w:pPr>
        <w:jc w:val="both"/>
      </w:pPr>
      <w:r>
        <w:t xml:space="preserve">Selskaper eid mindre enn 100% kan tas inn med respektiv prosentsats. </w:t>
      </w:r>
      <w:r w:rsidR="007123F5">
        <w:t>For selskaper som ikke eies 100%</w:t>
      </w:r>
      <w:r>
        <w:t xml:space="preserve"> </w:t>
      </w:r>
      <w:r w:rsidR="007123F5">
        <w:t xml:space="preserve">kan </w:t>
      </w:r>
      <w:r>
        <w:t>bokført andel av resultat og EK</w:t>
      </w:r>
      <w:r w:rsidR="007123F5">
        <w:t xml:space="preserve"> tas inn</w:t>
      </w:r>
      <w:r>
        <w:t>.</w:t>
      </w:r>
    </w:p>
    <w:p w14:paraId="0557B60C" w14:textId="77777777" w:rsidR="007123F5" w:rsidRDefault="007123F5" w:rsidP="00597DD1">
      <w:pPr>
        <w:jc w:val="both"/>
      </w:pPr>
    </w:p>
    <w:p w14:paraId="7F35DAD6" w14:textId="3BB57AFA" w:rsidR="00FC1E9E" w:rsidRDefault="00FC1E9E" w:rsidP="00597DD1">
      <w:pPr>
        <w:jc w:val="both"/>
      </w:pPr>
      <w:r>
        <w:t>Basert på koder som identifiserer motpart genereres elimineringstransaksjoner som legges i egne elimineringsselskaper på ulike nivåer.</w:t>
      </w:r>
      <w:r w:rsidR="007123F5">
        <w:t xml:space="preserve"> I Profitbase Datamart setter det opp faste regler </w:t>
      </w:r>
      <w:r w:rsidR="00B94E06">
        <w:t>slik at dette gjøres automatisk og legges inn i et PB-generert elimineringsselskap, se skisse under.</w:t>
      </w:r>
    </w:p>
    <w:p w14:paraId="542939AB" w14:textId="77777777" w:rsidR="00FC1E9E" w:rsidRDefault="00FC1E9E" w:rsidP="00597DD1">
      <w:pPr>
        <w:jc w:val="both"/>
        <w:rPr>
          <w:b/>
          <w:lang w:eastAsia="en-US"/>
        </w:rPr>
      </w:pPr>
    </w:p>
    <w:p w14:paraId="4B86445F" w14:textId="77777777" w:rsidR="00B94E06" w:rsidRDefault="007123F5" w:rsidP="00B94E06">
      <w:pPr>
        <w:keepNext/>
        <w:jc w:val="both"/>
      </w:pPr>
      <w:r>
        <w:rPr>
          <w:noProof/>
        </w:rPr>
        <w:drawing>
          <wp:inline distT="0" distB="0" distL="0" distR="0" wp14:anchorId="44858410" wp14:editId="6FBAB91B">
            <wp:extent cx="5491480" cy="17392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91480" cy="1739265"/>
                    </a:xfrm>
                    <a:prstGeom prst="rect">
                      <a:avLst/>
                    </a:prstGeom>
                  </pic:spPr>
                </pic:pic>
              </a:graphicData>
            </a:graphic>
          </wp:inline>
        </w:drawing>
      </w:r>
    </w:p>
    <w:p w14:paraId="43A08791" w14:textId="3096EDEA" w:rsidR="00FC1E9E" w:rsidRDefault="00B94E06" w:rsidP="00B94E06">
      <w:pPr>
        <w:pStyle w:val="Bildetekst"/>
        <w:jc w:val="center"/>
        <w:rPr>
          <w:b w:val="0"/>
          <w:lang w:eastAsia="en-US"/>
        </w:rPr>
      </w:pPr>
      <w:bookmarkStart w:id="17" w:name="_Toc492890011"/>
      <w:bookmarkStart w:id="18" w:name="_Toc492893277"/>
      <w:r>
        <w:t xml:space="preserve">Figur </w:t>
      </w:r>
      <w:r w:rsidR="00AB051A">
        <w:fldChar w:fldCharType="begin"/>
      </w:r>
      <w:r w:rsidR="00AB051A">
        <w:instrText xml:space="preserve"> SEQ Figur \* ARABIC </w:instrText>
      </w:r>
      <w:r w:rsidR="00AB051A">
        <w:fldChar w:fldCharType="separate"/>
      </w:r>
      <w:r w:rsidR="00D70E03">
        <w:rPr>
          <w:noProof/>
        </w:rPr>
        <w:t>3</w:t>
      </w:r>
      <w:r w:rsidR="00AB051A">
        <w:rPr>
          <w:noProof/>
        </w:rPr>
        <w:fldChar w:fldCharType="end"/>
      </w:r>
      <w:r>
        <w:t xml:space="preserve"> Skagerak organisasjonsstruktur med PB-generert elimineringsselskap</w:t>
      </w:r>
      <w:bookmarkEnd w:id="17"/>
      <w:bookmarkEnd w:id="18"/>
    </w:p>
    <w:p w14:paraId="598312BC" w14:textId="0F7A4DF8" w:rsidR="007C6314" w:rsidRDefault="007C6314" w:rsidP="00597DD1">
      <w:pPr>
        <w:jc w:val="both"/>
        <w:rPr>
          <w:b/>
          <w:lang w:eastAsia="en-US"/>
        </w:rPr>
      </w:pPr>
      <w:bookmarkStart w:id="19" w:name="_Toc465161870"/>
      <w:bookmarkStart w:id="20" w:name="_Toc465322785"/>
    </w:p>
    <w:p w14:paraId="6FBE5918" w14:textId="77777777" w:rsidR="00A73860" w:rsidRDefault="00A73860" w:rsidP="00597DD1">
      <w:pPr>
        <w:pStyle w:val="Overskrift4"/>
      </w:pPr>
      <w:bookmarkStart w:id="21" w:name="_Toc465161873"/>
      <w:bookmarkStart w:id="22" w:name="_Toc465322790"/>
      <w:r>
        <w:t>Valuta</w:t>
      </w:r>
      <w:bookmarkEnd w:id="21"/>
      <w:bookmarkEnd w:id="22"/>
    </w:p>
    <w:p w14:paraId="746CEDFE" w14:textId="3AE7D4A8" w:rsidR="00A73860" w:rsidRDefault="00A73860" w:rsidP="00597DD1">
      <w:pPr>
        <w:jc w:val="both"/>
      </w:pPr>
      <w:r>
        <w:t>I ERP</w:t>
      </w:r>
      <w:r w:rsidR="1F888ED7">
        <w:t>-</w:t>
      </w:r>
      <w:r>
        <w:t xml:space="preserve">systemet blir utenlandske transaksjoner omgjort til Funksjonell (lokal) valuta. Enkelte ERP </w:t>
      </w:r>
      <w:r w:rsidR="1F888ED7">
        <w:t>-systemer</w:t>
      </w:r>
      <w:r>
        <w:t xml:space="preserve"> beregner beløp i en eller flere rapporteringsvalutaer. Alle valutabeløp tas med</w:t>
      </w:r>
      <w:r w:rsidR="00FA58CD">
        <w:t xml:space="preserve"> inn</w:t>
      </w:r>
      <w:r>
        <w:t xml:space="preserve"> i </w:t>
      </w:r>
      <w:r w:rsidR="00FA58CD">
        <w:t xml:space="preserve">Profitbase Datamart </w:t>
      </w:r>
      <w:r>
        <w:t>og kan presenteres i rapporter etter behov.</w:t>
      </w:r>
    </w:p>
    <w:p w14:paraId="11F32848" w14:textId="0F993FA7" w:rsidR="00A73860" w:rsidRDefault="00FA58CD" w:rsidP="00597DD1">
      <w:pPr>
        <w:jc w:val="both"/>
      </w:pPr>
      <w:r>
        <w:t>Ofte er det ønske</w:t>
      </w:r>
      <w:r w:rsidR="00A73860">
        <w:t xml:space="preserve"> eller behov for å beregne e</w:t>
      </w:r>
      <w:r>
        <w:t>tt</w:t>
      </w:r>
      <w:r w:rsidR="00A73860">
        <w:t xml:space="preserve"> eller flere valutabeløp i forbindelse med rapporteringen. Dette blir i så fall ivaretatt i </w:t>
      </w:r>
      <w:r w:rsidR="4BD9378E">
        <w:t xml:space="preserve">Profitbase </w:t>
      </w:r>
      <w:r>
        <w:t>Datamart</w:t>
      </w:r>
      <w:r w:rsidR="00A73860">
        <w:t xml:space="preserve"> basert på kundens spesifikasjon</w:t>
      </w:r>
      <w:r>
        <w:t>er</w:t>
      </w:r>
      <w:r w:rsidR="00A73860">
        <w:t>.</w:t>
      </w:r>
    </w:p>
    <w:p w14:paraId="385D0123" w14:textId="4D5E2ABF" w:rsidR="00A73860" w:rsidRDefault="00FA58CD" w:rsidP="00597DD1">
      <w:pPr>
        <w:jc w:val="both"/>
      </w:pPr>
      <w:r>
        <w:t xml:space="preserve">Det </w:t>
      </w:r>
      <w:r w:rsidR="00A73860">
        <w:t xml:space="preserve">tas da for eksempel utgangspunkt i en sluttkurs for balansen og en gjennomsnittskurs for resultatregnskapet. </w:t>
      </w:r>
    </w:p>
    <w:p w14:paraId="63017148" w14:textId="068EA779" w:rsidR="00A73860" w:rsidRDefault="00A73860" w:rsidP="00597DD1">
      <w:pPr>
        <w:jc w:val="both"/>
      </w:pPr>
      <w:r>
        <w:t>Kursene kan hentes fra ulike kilder, for eksempel fra ERP</w:t>
      </w:r>
      <w:r w:rsidR="26A9B436">
        <w:t>-</w:t>
      </w:r>
      <w:r>
        <w:t>systemet, fra Internett eller et regneark som ligger på serveren</w:t>
      </w:r>
      <w:r w:rsidR="00FA58CD">
        <w:t xml:space="preserve"> om ikke dette ligger tilgjengelig i SE sitt datavarehus</w:t>
      </w:r>
      <w:r>
        <w:t>.</w:t>
      </w:r>
    </w:p>
    <w:p w14:paraId="7B1C92F7" w14:textId="77777777" w:rsidR="00EB0B5A" w:rsidRDefault="00EB0B5A" w:rsidP="00597DD1"/>
    <w:p w14:paraId="2BC75097" w14:textId="77777777" w:rsidR="00EB0B5A" w:rsidRDefault="00A73860" w:rsidP="00CF5D15">
      <w:pPr>
        <w:keepNext/>
        <w:jc w:val="center"/>
      </w:pPr>
      <w:r>
        <w:rPr>
          <w:noProof/>
          <w:lang w:eastAsia="nb-NO"/>
        </w:rPr>
        <w:drawing>
          <wp:inline distT="0" distB="0" distL="0" distR="0" wp14:anchorId="59C17598" wp14:editId="0B9B14CF">
            <wp:extent cx="3888188" cy="2287587"/>
            <wp:effectExtent l="0" t="0" r="0" b="0"/>
            <wp:docPr id="10" name="Picture 10" descr="cid:image003.png@01D328C2.34CAA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328C2.34CAAAA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991" cy="2303356"/>
                    </a:xfrm>
                    <a:prstGeom prst="rect">
                      <a:avLst/>
                    </a:prstGeom>
                    <a:noFill/>
                    <a:ln>
                      <a:noFill/>
                    </a:ln>
                  </pic:spPr>
                </pic:pic>
              </a:graphicData>
            </a:graphic>
          </wp:inline>
        </w:drawing>
      </w:r>
    </w:p>
    <w:p w14:paraId="4963C1A1" w14:textId="0BE2BF74" w:rsidR="00A73860" w:rsidRDefault="00EB0B5A" w:rsidP="00597DD1">
      <w:pPr>
        <w:pStyle w:val="Bildetekst"/>
        <w:jc w:val="center"/>
        <w:rPr>
          <w:b w:val="0"/>
          <w:lang w:eastAsia="en-US"/>
        </w:rPr>
      </w:pPr>
      <w:bookmarkStart w:id="23" w:name="_Toc492890012"/>
      <w:bookmarkStart w:id="24" w:name="_Toc492893278"/>
      <w:r>
        <w:t xml:space="preserve">Figur </w:t>
      </w:r>
      <w:r w:rsidR="00AB051A">
        <w:fldChar w:fldCharType="begin"/>
      </w:r>
      <w:r w:rsidR="00AB051A">
        <w:instrText xml:space="preserve"> SEQ Figur \* ARABIC </w:instrText>
      </w:r>
      <w:r w:rsidR="00AB051A">
        <w:fldChar w:fldCharType="separate"/>
      </w:r>
      <w:r w:rsidR="00D70E03">
        <w:rPr>
          <w:noProof/>
        </w:rPr>
        <w:t>4</w:t>
      </w:r>
      <w:r w:rsidR="00AB051A">
        <w:rPr>
          <w:noProof/>
        </w:rPr>
        <w:fldChar w:fldCharType="end"/>
      </w:r>
      <w:r>
        <w:t xml:space="preserve"> Logisk skisse valutakonvertering</w:t>
      </w:r>
      <w:bookmarkEnd w:id="23"/>
      <w:bookmarkEnd w:id="24"/>
    </w:p>
    <w:p w14:paraId="246D9CAD" w14:textId="68414B45" w:rsidR="00FC1E9E" w:rsidRDefault="116EB2E0" w:rsidP="00597DD1">
      <w:pPr>
        <w:pStyle w:val="Overskrift4"/>
      </w:pPr>
      <w:r>
        <w:t>Avstemminger</w:t>
      </w:r>
      <w:r w:rsidR="00FC1E9E">
        <w:t xml:space="preserve"> konsernselskaper og korreksjoner</w:t>
      </w:r>
      <w:bookmarkEnd w:id="19"/>
      <w:bookmarkEnd w:id="20"/>
    </w:p>
    <w:p w14:paraId="1C205804" w14:textId="60B6A212" w:rsidR="00FC1E9E" w:rsidRDefault="00BD2428" w:rsidP="00B805DA">
      <w:pPr>
        <w:jc w:val="both"/>
      </w:pPr>
      <w:r>
        <w:t xml:space="preserve">Det kan </w:t>
      </w:r>
      <w:r w:rsidR="00EF0006">
        <w:t xml:space="preserve">når som helst </w:t>
      </w:r>
      <w:r w:rsidR="00FC1E9E" w:rsidRPr="00CD782E">
        <w:t>tas</w:t>
      </w:r>
      <w:r w:rsidR="00132FDA">
        <w:t xml:space="preserve"> </w:t>
      </w:r>
      <w:r w:rsidR="00FC1E9E" w:rsidRPr="00CD782E">
        <w:t xml:space="preserve">ut </w:t>
      </w:r>
      <w:r w:rsidR="116EB2E0">
        <w:t>avstemmingsrapporter</w:t>
      </w:r>
      <w:r w:rsidR="00FC1E9E" w:rsidRPr="00CD782E">
        <w:t xml:space="preserve"> som er koblet til </w:t>
      </w:r>
      <w:r w:rsidR="00E83D23">
        <w:t>den ordinære bokføringen</w:t>
      </w:r>
      <w:r w:rsidR="116EB2E0">
        <w:t xml:space="preserve"> i realtid.</w:t>
      </w:r>
      <w:r w:rsidR="00E83D23">
        <w:t xml:space="preserve"> Basert på motpartskoder vises </w:t>
      </w:r>
      <w:r w:rsidR="001F71DB">
        <w:t>avvik mellom de ulike selskapene for h</w:t>
      </w:r>
      <w:r w:rsidR="00132FDA">
        <w:t>hv. balanse og resultat</w:t>
      </w:r>
      <w:r w:rsidR="001F71DB">
        <w:t>poster</w:t>
      </w:r>
      <w:r w:rsidR="00132FDA">
        <w:t xml:space="preserve">. </w:t>
      </w:r>
      <w:r w:rsidR="001F71DB">
        <w:t xml:space="preserve">Ved avvik er det mulig å gå </w:t>
      </w:r>
      <w:r w:rsidR="00B07B30">
        <w:t xml:space="preserve">direkte </w:t>
      </w:r>
      <w:r w:rsidR="001F71DB">
        <w:t>til detaljrapporter som viser bokførte tall pr</w:t>
      </w:r>
      <w:r w:rsidR="116EB2E0">
        <w:t>.</w:t>
      </w:r>
      <w:r w:rsidR="001F71DB">
        <w:t xml:space="preserve"> </w:t>
      </w:r>
      <w:r w:rsidR="00BC31F6">
        <w:t xml:space="preserve">valuta </w:t>
      </w:r>
      <w:r w:rsidR="001F71DB">
        <w:t>pr</w:t>
      </w:r>
      <w:r w:rsidR="116EB2E0">
        <w:t>.</w:t>
      </w:r>
      <w:r w:rsidR="001F71DB">
        <w:t xml:space="preserve"> </w:t>
      </w:r>
      <w:r w:rsidR="00D76ADB">
        <w:t xml:space="preserve">konto </w:t>
      </w:r>
      <w:r w:rsidR="00BC31F6">
        <w:t>i begge selskapene</w:t>
      </w:r>
      <w:r w:rsidR="00B07B30">
        <w:t>.</w:t>
      </w:r>
    </w:p>
    <w:p w14:paraId="0390AE01" w14:textId="7C7B990D" w:rsidR="00132FDA" w:rsidRPr="00CD782E" w:rsidRDefault="00132FDA" w:rsidP="00B805DA">
      <w:pPr>
        <w:jc w:val="both"/>
      </w:pPr>
      <w:r>
        <w:t>Dette sikrer en mer effektiv prosess med å avstemme internhandel løpende gjennom måneden som igjen reduserer behovet for en større jobb ved månedsslutt.</w:t>
      </w:r>
    </w:p>
    <w:p w14:paraId="74CD092F" w14:textId="77777777" w:rsidR="00B2137D" w:rsidRPr="00B2137D" w:rsidRDefault="00B2137D" w:rsidP="00597DD1">
      <w:pPr>
        <w:jc w:val="both"/>
        <w:rPr>
          <w:b/>
          <w:lang w:eastAsia="en-US"/>
        </w:rPr>
      </w:pPr>
    </w:p>
    <w:p w14:paraId="52E82225" w14:textId="230147A5" w:rsidR="00116088" w:rsidRDefault="00132FDA" w:rsidP="00597DD1">
      <w:pPr>
        <w:keepNext/>
        <w:jc w:val="center"/>
      </w:pPr>
      <w:r>
        <w:rPr>
          <w:noProof/>
          <w:lang w:eastAsia="nb-NO"/>
        </w:rPr>
        <mc:AlternateContent>
          <mc:Choice Requires="wps">
            <w:drawing>
              <wp:anchor distT="0" distB="0" distL="114300" distR="114300" simplePos="0" relativeHeight="251658251" behindDoc="0" locked="0" layoutInCell="1" allowOverlap="1" wp14:anchorId="03264DDA" wp14:editId="79955EC4">
                <wp:simplePos x="0" y="0"/>
                <wp:positionH relativeFrom="column">
                  <wp:posOffset>3967480</wp:posOffset>
                </wp:positionH>
                <wp:positionV relativeFrom="paragraph">
                  <wp:posOffset>1489710</wp:posOffset>
                </wp:positionV>
                <wp:extent cx="1476375" cy="419100"/>
                <wp:effectExtent l="0" t="0" r="28575" b="152400"/>
                <wp:wrapNone/>
                <wp:docPr id="15" name="Speech Bubble: Rectangle 15"/>
                <wp:cNvGraphicFramePr/>
                <a:graphic xmlns:a="http://schemas.openxmlformats.org/drawingml/2006/main">
                  <a:graphicData uri="http://schemas.microsoft.com/office/word/2010/wordprocessingShape">
                    <wps:wsp>
                      <wps:cNvSpPr/>
                      <wps:spPr>
                        <a:xfrm>
                          <a:off x="0" y="0"/>
                          <a:ext cx="1476375" cy="419100"/>
                        </a:xfrm>
                        <a:prstGeom prst="wedgeRectCallout">
                          <a:avLst>
                            <a:gd name="adj1" fmla="val 44328"/>
                            <a:gd name="adj2" fmla="val 8068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E6149A0" w14:textId="48988DC7" w:rsidR="00314A9F" w:rsidRPr="00132FDA" w:rsidRDefault="00314A9F" w:rsidP="00132FDA">
                            <w:pPr>
                              <w:jc w:val="center"/>
                              <w:rPr>
                                <w:color w:val="FFFFFF" w:themeColor="background1"/>
                              </w:rPr>
                            </w:pPr>
                            <w:r w:rsidRPr="00132FDA">
                              <w:rPr>
                                <w:color w:val="FFFFFF" w:themeColor="background1"/>
                              </w:rPr>
                              <w:t>Drill til detaljer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3264DDA"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5" o:spid="_x0000_s1030" type="#_x0000_t61" style="position:absolute;left:0;text-align:left;margin-left:312.4pt;margin-top:117.3pt;width:116.25pt;height:33pt;z-index:25165825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" adj="20375,28227" fillcolor="#4f81bd [3204]" strokecolor="#243f60 [1604]" strokeweight="2pt">
                <v:textbox>
                  <w:txbxContent>
                    <w:p w14:paraId="0E6149A0" w14:textId="48988DC7" w:rsidR="00314A9F" w:rsidRPr="00132FDA" w:rsidRDefault="00314A9F" w:rsidP="00132FDA">
                      <w:pPr>
                        <w:jc w:val="center"/>
                        <w:rPr>
                          <w:color w:val="FFFFFF" w:themeColor="background1"/>
                        </w:rPr>
                      </w:pPr>
                      <w:r w:rsidRPr="00132FDA">
                        <w:rPr>
                          <w:color w:val="FFFFFF" w:themeColor="background1"/>
                        </w:rPr>
                        <w:t>Drill til detaljer</w:t>
                      </w:r>
                    </w:p>
                  </w:txbxContent>
                </v:textbox>
              </v:shape>
            </w:pict>
          </mc:Fallback>
        </mc:AlternateContent>
      </w:r>
      <w:r w:rsidR="00D20BA7">
        <w:rPr>
          <w:noProof/>
          <w:lang w:eastAsia="nb-NO"/>
        </w:rPr>
        <w:drawing>
          <wp:inline distT="0" distB="0" distL="0" distR="0" wp14:anchorId="703FC49D" wp14:editId="68F443FF">
            <wp:extent cx="5491480" cy="2294890"/>
            <wp:effectExtent l="114300" t="57150" r="52070" b="1054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91480" cy="229489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2281B16C" w14:textId="54B59EF3" w:rsidR="004B1DFB" w:rsidRPr="004B1DFB" w:rsidRDefault="00116088" w:rsidP="00597DD1">
      <w:pPr>
        <w:pStyle w:val="Bildetekst"/>
        <w:jc w:val="center"/>
        <w:rPr>
          <w:b w:val="0"/>
          <w:lang w:eastAsia="en-US"/>
        </w:rPr>
      </w:pPr>
      <w:bookmarkStart w:id="25" w:name="_Toc492890013"/>
      <w:bookmarkStart w:id="26" w:name="_Toc492893279"/>
      <w:r>
        <w:t xml:space="preserve">Figur </w:t>
      </w:r>
      <w:r w:rsidR="00AB051A">
        <w:fldChar w:fldCharType="begin"/>
      </w:r>
      <w:r w:rsidR="00AB051A">
        <w:instrText xml:space="preserve"> SEQ Figur \* ARABIC </w:instrText>
      </w:r>
      <w:r w:rsidR="00AB051A">
        <w:fldChar w:fldCharType="separate"/>
      </w:r>
      <w:r w:rsidR="00D70E03">
        <w:rPr>
          <w:noProof/>
        </w:rPr>
        <w:t>5</w:t>
      </w:r>
      <w:r w:rsidR="00AB051A">
        <w:rPr>
          <w:noProof/>
        </w:rPr>
        <w:fldChar w:fldCharType="end"/>
      </w:r>
      <w:r>
        <w:t xml:space="preserve"> Rapportavvik internhandel</w:t>
      </w:r>
      <w:bookmarkEnd w:id="25"/>
      <w:bookmarkEnd w:id="26"/>
    </w:p>
    <w:p w14:paraId="6540260C" w14:textId="77777777" w:rsidR="00B979C0" w:rsidRDefault="00B979C0" w:rsidP="00597DD1">
      <w:pPr>
        <w:jc w:val="both"/>
        <w:rPr>
          <w:b/>
          <w:lang w:eastAsia="en-US"/>
        </w:rPr>
      </w:pPr>
    </w:p>
    <w:p w14:paraId="5810E7C9" w14:textId="77777777" w:rsidR="00116088" w:rsidRDefault="00EA20DF" w:rsidP="00597DD1">
      <w:pPr>
        <w:keepNext/>
        <w:jc w:val="center"/>
      </w:pPr>
      <w:r>
        <w:rPr>
          <w:noProof/>
          <w:lang w:eastAsia="nb-NO"/>
        </w:rPr>
        <w:drawing>
          <wp:inline distT="0" distB="0" distL="0" distR="0" wp14:anchorId="4A5D9D51" wp14:editId="485B09AD">
            <wp:extent cx="5199837" cy="4381500"/>
            <wp:effectExtent l="114300" t="57150" r="58420" b="11430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07390" cy="4387864"/>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42BDC84D" w14:textId="20970772" w:rsidR="00B979C0" w:rsidRDefault="00116088" w:rsidP="00597DD1">
      <w:pPr>
        <w:pStyle w:val="Bildetekst"/>
        <w:jc w:val="center"/>
      </w:pPr>
      <w:bookmarkStart w:id="27" w:name="_Toc492890014"/>
      <w:bookmarkStart w:id="28" w:name="_Toc492893280"/>
      <w:r>
        <w:t xml:space="preserve">Figur </w:t>
      </w:r>
      <w:r w:rsidR="00AB051A">
        <w:fldChar w:fldCharType="begin"/>
      </w:r>
      <w:r w:rsidR="00AB051A">
        <w:instrText xml:space="preserve"> SEQ Figur \* ARABIC </w:instrText>
      </w:r>
      <w:r w:rsidR="00AB051A">
        <w:fldChar w:fldCharType="separate"/>
      </w:r>
      <w:r w:rsidR="00D70E03">
        <w:rPr>
          <w:noProof/>
        </w:rPr>
        <w:t>6</w:t>
      </w:r>
      <w:r w:rsidR="00AB051A">
        <w:rPr>
          <w:noProof/>
        </w:rPr>
        <w:fldChar w:fldCharType="end"/>
      </w:r>
      <w:r>
        <w:t xml:space="preserve"> </w:t>
      </w:r>
      <w:r w:rsidR="00132FDA">
        <w:t>Detaljrapport internhandel mellom selskap 5 AS og Selskap 7 AS</w:t>
      </w:r>
      <w:bookmarkEnd w:id="27"/>
      <w:bookmarkEnd w:id="28"/>
    </w:p>
    <w:p w14:paraId="2F62B7A1" w14:textId="77777777" w:rsidR="004532DD" w:rsidRPr="004532DD" w:rsidRDefault="004532DD" w:rsidP="00597DD1">
      <w:pPr>
        <w:jc w:val="both"/>
        <w:rPr>
          <w:b/>
          <w:lang w:eastAsia="en-US"/>
        </w:rPr>
      </w:pPr>
    </w:p>
    <w:p w14:paraId="39C73035" w14:textId="4BBEF44F" w:rsidR="003102B9" w:rsidRDefault="003102B9" w:rsidP="00FE4FA3">
      <w:pPr>
        <w:pStyle w:val="Overskrift4"/>
        <w:pBdr>
          <w:bottom w:val="single" w:sz="4" w:space="0" w:color="1F497D" w:themeColor="text2"/>
        </w:pBdr>
      </w:pPr>
      <w:r>
        <w:t>Konsernrapporter med elimineringer</w:t>
      </w:r>
    </w:p>
    <w:p w14:paraId="47E1C4D3" w14:textId="3F07FD96" w:rsidR="00FE4FA3" w:rsidRPr="005B19C3" w:rsidRDefault="00FE4FA3" w:rsidP="00C90329">
      <w:pPr>
        <w:jc w:val="both"/>
      </w:pPr>
      <w:r w:rsidRPr="00873997">
        <w:rPr>
          <w:lang w:eastAsia="en-US"/>
        </w:rPr>
        <w:t xml:space="preserve">I tillegg til </w:t>
      </w:r>
      <w:r w:rsidR="116EB2E0" w:rsidRPr="116EB2E0">
        <w:rPr>
          <w:lang w:eastAsia="en-US"/>
        </w:rPr>
        <w:t>avstemmingsrapporter</w:t>
      </w:r>
      <w:r w:rsidRPr="00873997">
        <w:rPr>
          <w:lang w:eastAsia="en-US"/>
        </w:rPr>
        <w:t xml:space="preserve"> som viser avvik mellom bokførte tall i ulike selskaper inneholder systemet rapporter som </w:t>
      </w:r>
      <w:r>
        <w:rPr>
          <w:lang w:eastAsia="en-US"/>
        </w:rPr>
        <w:t>viser ordinære selskaper,</w:t>
      </w:r>
      <w:r w:rsidRPr="00873997">
        <w:rPr>
          <w:lang w:eastAsia="en-US"/>
        </w:rPr>
        <w:t xml:space="preserve"> </w:t>
      </w:r>
      <w:r>
        <w:rPr>
          <w:lang w:eastAsia="en-US"/>
        </w:rPr>
        <w:t>aktuelle elimineringsselskaper og netto konsernsaldo.</w:t>
      </w:r>
    </w:p>
    <w:p w14:paraId="41B97B74" w14:textId="6820F203" w:rsidR="00F52D17" w:rsidRPr="00873997" w:rsidRDefault="00F52D17" w:rsidP="00207464">
      <w:pPr>
        <w:jc w:val="both"/>
        <w:rPr>
          <w:lang w:eastAsia="en-US"/>
        </w:rPr>
      </w:pPr>
    </w:p>
    <w:p w14:paraId="086B1377" w14:textId="09B993C5" w:rsidR="002968B3" w:rsidRDefault="00C90329" w:rsidP="002968B3">
      <w:pPr>
        <w:keepNext/>
        <w:jc w:val="both"/>
      </w:pPr>
      <w:r w:rsidRPr="00C90329">
        <w:rPr>
          <w:noProof/>
        </w:rPr>
        <w:drawing>
          <wp:inline distT="0" distB="0" distL="0" distR="0" wp14:anchorId="2F6697CD" wp14:editId="4D667A68">
            <wp:extent cx="5491480" cy="3893820"/>
            <wp:effectExtent l="114300" t="57150" r="52070" b="106680"/>
            <wp:docPr id="18" name="Picture 26">
              <a:extLst xmlns:a="http://schemas.openxmlformats.org/drawingml/2006/main">
                <a:ext uri="{FF2B5EF4-FFF2-40B4-BE49-F238E27FC236}">
                  <a16:creationId xmlns:a16="http://schemas.microsoft.com/office/drawing/2014/main" id="{7B718261-D08B-43A6-8268-CA44C9DAF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7B718261-D08B-43A6-8268-CA44C9DAF750}"/>
                        </a:ext>
                      </a:extLst>
                    </pic:cNvPr>
                    <pic:cNvPicPr>
                      <a:picLocks noChangeAspect="1"/>
                    </pic:cNvPicPr>
                  </pic:nvPicPr>
                  <pic:blipFill>
                    <a:blip r:embed="rId21"/>
                    <a:stretch>
                      <a:fillRect/>
                    </a:stretch>
                  </pic:blipFill>
                  <pic:spPr>
                    <a:xfrm>
                      <a:off x="0" y="0"/>
                      <a:ext cx="5491480" cy="389382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3C892ADD" w14:textId="19A1F566" w:rsidR="00F52D17" w:rsidRDefault="002968B3" w:rsidP="002968B3">
      <w:pPr>
        <w:pStyle w:val="Bildetekst"/>
        <w:jc w:val="center"/>
        <w:rPr>
          <w:b w:val="0"/>
          <w:lang w:eastAsia="en-US"/>
        </w:rPr>
      </w:pPr>
      <w:bookmarkStart w:id="29" w:name="_Toc492890015"/>
      <w:bookmarkStart w:id="30" w:name="_Toc492893281"/>
      <w:r>
        <w:t xml:space="preserve">Figur </w:t>
      </w:r>
      <w:r w:rsidR="00AB051A">
        <w:fldChar w:fldCharType="begin"/>
      </w:r>
      <w:r w:rsidR="00AB051A">
        <w:instrText xml:space="preserve"> SEQ Figur \* ARABIC </w:instrText>
      </w:r>
      <w:r w:rsidR="00AB051A">
        <w:fldChar w:fldCharType="separate"/>
      </w:r>
      <w:r w:rsidR="00D70E03">
        <w:rPr>
          <w:noProof/>
        </w:rPr>
        <w:t>7</w:t>
      </w:r>
      <w:r w:rsidR="00AB051A">
        <w:rPr>
          <w:noProof/>
        </w:rPr>
        <w:fldChar w:fldCharType="end"/>
      </w:r>
      <w:r>
        <w:t xml:space="preserve"> Konsernrapport med elimineringer</w:t>
      </w:r>
      <w:bookmarkEnd w:id="29"/>
      <w:bookmarkEnd w:id="30"/>
    </w:p>
    <w:p w14:paraId="70A7F5AD" w14:textId="77777777" w:rsidR="00FC1E9E" w:rsidRDefault="00FC1E9E" w:rsidP="00207464">
      <w:pPr>
        <w:jc w:val="both"/>
        <w:rPr>
          <w:b/>
          <w:lang w:eastAsia="en-US"/>
        </w:rPr>
      </w:pPr>
    </w:p>
    <w:p w14:paraId="2CD0D0DF" w14:textId="77777777" w:rsidR="00FC1E9E" w:rsidRDefault="00FC1E9E" w:rsidP="00207464">
      <w:pPr>
        <w:jc w:val="both"/>
        <w:rPr>
          <w:b/>
          <w:lang w:eastAsia="en-US"/>
        </w:rPr>
      </w:pPr>
    </w:p>
    <w:p w14:paraId="2DE042D2" w14:textId="77777777" w:rsidR="00E266EA" w:rsidRDefault="00E266EA">
      <w:pPr>
        <w:rPr>
          <w:rFonts w:asciiTheme="minorHAnsi" w:hAnsiTheme="minorHAnsi"/>
          <w:color w:val="1F497D" w:themeColor="text2"/>
          <w:sz w:val="32"/>
          <w:lang w:eastAsia="en-US"/>
          <w14:scene3d>
            <w14:camera w14:prst="orthographicFront"/>
            <w14:lightRig w14:rig="threePt" w14:dir="t">
              <w14:rot w14:lat="0" w14:lon="0" w14:rev="0"/>
            </w14:lightRig>
          </w14:scene3d>
        </w:rPr>
      </w:pPr>
      <w:bookmarkStart w:id="31" w:name="_Toc492816104"/>
      <w:bookmarkStart w:id="32" w:name="_Toc492816106"/>
      <w:r>
        <w:br w:type="page"/>
      </w:r>
    </w:p>
    <w:p w14:paraId="406A117A" w14:textId="3D35BD53" w:rsidR="00E266EA" w:rsidRDefault="00597DD1" w:rsidP="00597DD1">
      <w:pPr>
        <w:pStyle w:val="Overskrift3"/>
      </w:pPr>
      <w:bookmarkStart w:id="33" w:name="_Toc492890052"/>
      <w:bookmarkStart w:id="34" w:name="_Toc492893256"/>
      <w:r>
        <w:t>Profitbase Consolidation Manager</w:t>
      </w:r>
      <w:bookmarkEnd w:id="31"/>
      <w:bookmarkEnd w:id="33"/>
      <w:bookmarkEnd w:id="34"/>
    </w:p>
    <w:p w14:paraId="402D3BAE" w14:textId="77777777" w:rsidR="00E266EA" w:rsidRDefault="00E266EA" w:rsidP="00597DD1">
      <w:pPr>
        <w:jc w:val="both"/>
        <w:rPr>
          <w:color w:val="auto"/>
          <w:lang w:eastAsia="en-US"/>
        </w:rPr>
      </w:pPr>
      <w:r>
        <w:t>Profitbase Consolidation Manager dekker de behov finansavdelingen har med hensyn til å presentere et konsolidert periode- og/eller årsregnskap og som ikke er dekket gjennom automatisk genererte transaksjoner.</w:t>
      </w:r>
    </w:p>
    <w:bookmarkEnd w:id="32"/>
    <w:p w14:paraId="5E0A2AA5" w14:textId="77777777" w:rsidR="00E266EA" w:rsidRDefault="00E266EA" w:rsidP="00597DD1">
      <w:pPr>
        <w:jc w:val="both"/>
        <w:rPr>
          <w:lang w:eastAsia="en-US"/>
        </w:rPr>
      </w:pPr>
    </w:p>
    <w:p w14:paraId="44009256" w14:textId="543094F8" w:rsidR="00FC1E9E" w:rsidRPr="002C7381" w:rsidRDefault="00AF1C73" w:rsidP="00597DD1">
      <w:pPr>
        <w:jc w:val="both"/>
        <w:rPr>
          <w:lang w:eastAsia="en-US"/>
        </w:rPr>
      </w:pPr>
      <w:r w:rsidRPr="002C7381">
        <w:rPr>
          <w:lang w:eastAsia="en-US"/>
        </w:rPr>
        <w:t xml:space="preserve">Etter at </w:t>
      </w:r>
      <w:r w:rsidR="002C7381" w:rsidRPr="002C7381">
        <w:rPr>
          <w:lang w:eastAsia="en-US"/>
        </w:rPr>
        <w:t>t</w:t>
      </w:r>
      <w:r w:rsidR="0088204A">
        <w:rPr>
          <w:lang w:eastAsia="en-US"/>
        </w:rPr>
        <w:t xml:space="preserve">all er gjennomgått, </w:t>
      </w:r>
      <w:r w:rsidR="00E266EA">
        <w:rPr>
          <w:lang w:eastAsia="en-US"/>
        </w:rPr>
        <w:t>avstemt</w:t>
      </w:r>
      <w:r w:rsidR="0088204A">
        <w:rPr>
          <w:lang w:eastAsia="en-US"/>
        </w:rPr>
        <w:t xml:space="preserve"> og eventuelt korrigert gjennom den løpende bokføring og oppfølging overføres dataene til Profitbase </w:t>
      </w:r>
      <w:r w:rsidR="00A42722">
        <w:rPr>
          <w:lang w:eastAsia="en-US"/>
        </w:rPr>
        <w:t>konsolideringsverktøy</w:t>
      </w:r>
      <w:r w:rsidR="00B725F7">
        <w:rPr>
          <w:lang w:eastAsia="en-US"/>
        </w:rPr>
        <w:t xml:space="preserve"> som et eget datasett</w:t>
      </w:r>
      <w:r w:rsidR="00A42722">
        <w:rPr>
          <w:lang w:eastAsia="en-US"/>
        </w:rPr>
        <w:t>.</w:t>
      </w:r>
    </w:p>
    <w:p w14:paraId="1FCF24D3" w14:textId="5E621505" w:rsidR="00FC1E9E" w:rsidRDefault="00FC1E9E" w:rsidP="00597DD1">
      <w:pPr>
        <w:jc w:val="both"/>
        <w:rPr>
          <w:b/>
          <w:lang w:eastAsia="en-US"/>
        </w:rPr>
      </w:pPr>
    </w:p>
    <w:p w14:paraId="6A9931D1" w14:textId="77777777" w:rsidR="00E266EA" w:rsidRDefault="00EB540A" w:rsidP="00597DD1">
      <w:pPr>
        <w:keepNext/>
        <w:jc w:val="both"/>
      </w:pPr>
      <w:r>
        <w:rPr>
          <w:noProof/>
          <w:lang w:eastAsia="nb-NO"/>
        </w:rPr>
        <w:drawing>
          <wp:inline distT="0" distB="0" distL="0" distR="0" wp14:anchorId="70AFD9F5" wp14:editId="59F81B4A">
            <wp:extent cx="5491480" cy="337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91480" cy="3373120"/>
                    </a:xfrm>
                    <a:prstGeom prst="rect">
                      <a:avLst/>
                    </a:prstGeom>
                  </pic:spPr>
                </pic:pic>
              </a:graphicData>
            </a:graphic>
          </wp:inline>
        </w:drawing>
      </w:r>
    </w:p>
    <w:p w14:paraId="73CD4345" w14:textId="2AB2323E" w:rsidR="00FC1E9E" w:rsidRDefault="00E266EA" w:rsidP="00597DD1">
      <w:pPr>
        <w:pStyle w:val="Bildetekst"/>
        <w:jc w:val="center"/>
        <w:rPr>
          <w:b w:val="0"/>
          <w:lang w:eastAsia="en-US"/>
        </w:rPr>
      </w:pPr>
      <w:bookmarkStart w:id="35" w:name="_Toc492890016"/>
      <w:bookmarkStart w:id="36" w:name="_Toc492893282"/>
      <w:r>
        <w:t xml:space="preserve">Figur </w:t>
      </w:r>
      <w:r w:rsidR="00AB051A">
        <w:fldChar w:fldCharType="begin"/>
      </w:r>
      <w:r w:rsidR="00AB051A">
        <w:instrText xml:space="preserve"> SEQ Figur \* ARABIC </w:instrText>
      </w:r>
      <w:r w:rsidR="00AB051A">
        <w:fldChar w:fldCharType="separate"/>
      </w:r>
      <w:r w:rsidR="00D70E03">
        <w:rPr>
          <w:noProof/>
        </w:rPr>
        <w:t>8</w:t>
      </w:r>
      <w:r w:rsidR="00AB051A">
        <w:rPr>
          <w:noProof/>
        </w:rPr>
        <w:fldChar w:fldCharType="end"/>
      </w:r>
      <w:r>
        <w:t xml:space="preserve"> Consolidation Manager brukermeny</w:t>
      </w:r>
      <w:bookmarkEnd w:id="35"/>
      <w:bookmarkEnd w:id="36"/>
    </w:p>
    <w:p w14:paraId="60136238" w14:textId="77777777" w:rsidR="008F0C1A" w:rsidRPr="008F0C1A" w:rsidRDefault="008F0C1A" w:rsidP="00597DD1">
      <w:pPr>
        <w:jc w:val="both"/>
        <w:rPr>
          <w:b/>
          <w:lang w:eastAsia="en-US"/>
        </w:rPr>
      </w:pPr>
    </w:p>
    <w:p w14:paraId="4EDA8E3F" w14:textId="77777777" w:rsidR="00B52180" w:rsidRDefault="00B52180" w:rsidP="00597DD1">
      <w:pPr>
        <w:jc w:val="both"/>
        <w:rPr>
          <w:b/>
          <w:lang w:eastAsia="en-US"/>
        </w:rPr>
      </w:pPr>
    </w:p>
    <w:p w14:paraId="4337D828" w14:textId="0D0C1C74" w:rsidR="00B52180" w:rsidRDefault="00EB793B" w:rsidP="004C43B0">
      <w:pPr>
        <w:pStyle w:val="Overskrift4"/>
        <w:jc w:val="both"/>
      </w:pPr>
      <w:r>
        <w:t>Periodeavslutning</w:t>
      </w:r>
    </w:p>
    <w:p w14:paraId="60D25FC9" w14:textId="6EA2A8A6" w:rsidR="00EB793B" w:rsidRDefault="004A6821" w:rsidP="00457D4F">
      <w:pPr>
        <w:spacing w:after="100" w:afterAutospacing="1"/>
        <w:jc w:val="both"/>
      </w:pPr>
      <w:r>
        <w:t>Periodeavslutning er</w:t>
      </w:r>
      <w:r w:rsidR="00EB793B">
        <w:t xml:space="preserve"> et verktøy for å følge opp </w:t>
      </w:r>
      <w:r w:rsidR="00EB793B" w:rsidRPr="004969CD">
        <w:t xml:space="preserve">ulike </w:t>
      </w:r>
      <w:r w:rsidR="73D718E2">
        <w:t xml:space="preserve">steg </w:t>
      </w:r>
      <w:r w:rsidR="00EB793B" w:rsidRPr="004969CD">
        <w:t xml:space="preserve">i </w:t>
      </w:r>
      <w:r w:rsidR="00EB793B">
        <w:t>konsolideringsprosessen</w:t>
      </w:r>
      <w:r w:rsidR="00EB793B" w:rsidRPr="004969CD">
        <w:t xml:space="preserve">. Hvilke steg som skal gjennomføres vil delvis være systembestemt, mens andre </w:t>
      </w:r>
      <w:r w:rsidR="00457D4F">
        <w:t>kan</w:t>
      </w:r>
      <w:r w:rsidR="00EB793B" w:rsidRPr="004969CD">
        <w:t xml:space="preserve"> være kundespesifikke.</w:t>
      </w:r>
      <w:r w:rsidR="00457D4F">
        <w:t xml:space="preserve"> </w:t>
      </w:r>
      <w:r w:rsidR="00EB793B">
        <w:t>De enkelte selskapene i konsernet legger inn status for de ulike prosessene slik at Finans</w:t>
      </w:r>
      <w:r w:rsidR="00457D4F">
        <w:t>avdelingen sentralt på en enkel</w:t>
      </w:r>
      <w:r w:rsidR="00EB793B">
        <w:t xml:space="preserve"> måte kan følge opp prosessen. </w:t>
      </w:r>
    </w:p>
    <w:p w14:paraId="0362AAB1" w14:textId="77777777" w:rsidR="00457D4F" w:rsidRDefault="00457D4F" w:rsidP="003F4229">
      <w:pPr>
        <w:keepNext/>
        <w:jc w:val="both"/>
      </w:pPr>
      <w:r>
        <w:rPr>
          <w:noProof/>
          <w:lang w:eastAsia="nb-NO"/>
        </w:rPr>
        <w:drawing>
          <wp:inline distT="0" distB="0" distL="0" distR="0" wp14:anchorId="50ED067B" wp14:editId="43715159">
            <wp:extent cx="5491480" cy="1536139"/>
            <wp:effectExtent l="114300" t="57150" r="52070" b="1212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91480" cy="1536139"/>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78ECD514" w14:textId="76844624" w:rsidR="00457D4F" w:rsidRPr="00155E56" w:rsidRDefault="00457D4F" w:rsidP="00457D4F">
      <w:pPr>
        <w:pStyle w:val="Bildetekst"/>
        <w:jc w:val="center"/>
      </w:pPr>
      <w:bookmarkStart w:id="37" w:name="_Toc492890017"/>
      <w:bookmarkStart w:id="38" w:name="_Toc492893283"/>
      <w:r>
        <w:t xml:space="preserve">Figur </w:t>
      </w:r>
      <w:r w:rsidR="00AB051A">
        <w:fldChar w:fldCharType="begin"/>
      </w:r>
      <w:r w:rsidR="00AB051A">
        <w:instrText xml:space="preserve"> SEQ Figur \* ARABIC </w:instrText>
      </w:r>
      <w:r w:rsidR="00AB051A">
        <w:fldChar w:fldCharType="separate"/>
      </w:r>
      <w:r w:rsidR="00D70E03">
        <w:rPr>
          <w:noProof/>
        </w:rPr>
        <w:t>9</w:t>
      </w:r>
      <w:r w:rsidR="00AB051A">
        <w:rPr>
          <w:noProof/>
        </w:rPr>
        <w:fldChar w:fldCharType="end"/>
      </w:r>
      <w:r>
        <w:t xml:space="preserve"> Closing management</w:t>
      </w:r>
      <w:bookmarkEnd w:id="37"/>
      <w:bookmarkEnd w:id="38"/>
    </w:p>
    <w:p w14:paraId="01B1847B" w14:textId="77DD7D3E" w:rsidR="00EB793B" w:rsidRPr="004969CD" w:rsidRDefault="00457D4F" w:rsidP="004C43B0">
      <w:pPr>
        <w:spacing w:before="100" w:beforeAutospacing="1" w:after="100" w:afterAutospacing="1"/>
        <w:jc w:val="both"/>
      </w:pPr>
      <w:r>
        <w:t xml:space="preserve">Ved aktiv bruk av </w:t>
      </w:r>
      <w:r w:rsidR="73D718E2">
        <w:t>slike steg</w:t>
      </w:r>
      <w:r w:rsidR="00EB793B" w:rsidRPr="004969CD">
        <w:t xml:space="preserve"> vil en kunne låse modellene for input på ulike nivå. Dvs</w:t>
      </w:r>
      <w:r>
        <w:t>.</w:t>
      </w:r>
      <w:r w:rsidR="00EB793B" w:rsidRPr="004969CD">
        <w:t xml:space="preserve"> at når en har merket ferdig en inputside, er det bare noen med tilgang til et høyere nivå som k</w:t>
      </w:r>
      <w:r>
        <w:t xml:space="preserve">an endre input </w:t>
      </w:r>
      <w:r w:rsidR="00EB793B" w:rsidRPr="004969CD">
        <w:t>evt</w:t>
      </w:r>
      <w:r>
        <w:t>.</w:t>
      </w:r>
      <w:r w:rsidR="00EB793B" w:rsidRPr="004969CD">
        <w:t xml:space="preserve"> åpne opp igjen </w:t>
      </w:r>
      <w:r w:rsidRPr="004969CD">
        <w:t>modellen</w:t>
      </w:r>
      <w:r w:rsidR="00EB793B" w:rsidRPr="004969CD">
        <w:t xml:space="preserve"> for å endre på et lavere nivå.</w:t>
      </w:r>
    </w:p>
    <w:p w14:paraId="123409B9" w14:textId="77777777" w:rsidR="00EB793B" w:rsidRDefault="00EB793B" w:rsidP="008D24B1">
      <w:pPr>
        <w:spacing w:before="100" w:beforeAutospacing="1"/>
        <w:jc w:val="both"/>
      </w:pPr>
      <w:r w:rsidRPr="004969CD">
        <w:t>Det er egne sider i verktøyet som viser statusen på de ulike prosessene.</w:t>
      </w:r>
    </w:p>
    <w:p w14:paraId="72665BFB" w14:textId="77777777" w:rsidR="00CD350A" w:rsidRDefault="00CD350A" w:rsidP="00597DD1">
      <w:pPr>
        <w:jc w:val="both"/>
        <w:rPr>
          <w:b/>
          <w:lang w:eastAsia="en-US"/>
        </w:rPr>
      </w:pPr>
    </w:p>
    <w:p w14:paraId="3B1A1E54" w14:textId="659D1D9D" w:rsidR="00AF2E24" w:rsidRDefault="00AF2E24" w:rsidP="00597DD1">
      <w:pPr>
        <w:pStyle w:val="Overskrift4"/>
      </w:pPr>
      <w:r w:rsidRPr="00AF2E24">
        <w:t>Avstemming</w:t>
      </w:r>
    </w:p>
    <w:p w14:paraId="2B758238" w14:textId="2ABF9FA6" w:rsidR="00346690" w:rsidRDefault="00457D4F" w:rsidP="00457D4F">
      <w:pPr>
        <w:jc w:val="both"/>
        <w:rPr>
          <w:color w:val="auto"/>
          <w:lang w:eastAsia="en-US"/>
        </w:rPr>
      </w:pPr>
      <w:r>
        <w:t>Ved periode</w:t>
      </w:r>
      <w:r w:rsidR="00346690">
        <w:t xml:space="preserve">avslutning genereres avstemmingsrapporter med basis i Profitbase </w:t>
      </w:r>
      <w:r>
        <w:t>Datam</w:t>
      </w:r>
      <w:r w:rsidR="00136E1C">
        <w:t>art</w:t>
      </w:r>
      <w:r w:rsidR="00346690">
        <w:t xml:space="preserve"> som automatisk kobler definerte kontoer fra ett selskap mot kontoer fra andre selskaper. </w:t>
      </w:r>
    </w:p>
    <w:p w14:paraId="578609B8" w14:textId="77777777" w:rsidR="008F0C1A" w:rsidRPr="008F0C1A" w:rsidRDefault="008F0C1A" w:rsidP="00457D4F">
      <w:pPr>
        <w:jc w:val="both"/>
        <w:rPr>
          <w:b/>
          <w:lang w:eastAsia="en-US"/>
        </w:rPr>
      </w:pPr>
    </w:p>
    <w:p w14:paraId="237ED6A2" w14:textId="3AD98764" w:rsidR="003C4F45" w:rsidRDefault="116EB2E0" w:rsidP="00457D4F">
      <w:pPr>
        <w:jc w:val="both"/>
      </w:pPr>
      <w:r>
        <w:t>Avstemmingsrapportene</w:t>
      </w:r>
      <w:r w:rsidR="00D759CC">
        <w:t xml:space="preserve"> viser </w:t>
      </w:r>
      <w:r w:rsidR="003C4F45">
        <w:t xml:space="preserve">bevegelser og </w:t>
      </w:r>
      <w:r w:rsidR="00D759CC">
        <w:t>saldo fra begge selskapene med og uten automatiske elimineringer</w:t>
      </w:r>
      <w:r w:rsidR="00457D4F">
        <w:t>,</w:t>
      </w:r>
      <w:r w:rsidR="00D759CC">
        <w:t xml:space="preserve"> samt avvik. </w:t>
      </w:r>
    </w:p>
    <w:p w14:paraId="6DBFF530" w14:textId="77777777" w:rsidR="00457D4F" w:rsidRDefault="00457D4F" w:rsidP="00457D4F">
      <w:pPr>
        <w:jc w:val="both"/>
      </w:pPr>
    </w:p>
    <w:p w14:paraId="2C811696" w14:textId="77777777" w:rsidR="00457D4F" w:rsidRDefault="00457D4F" w:rsidP="00457D4F">
      <w:pPr>
        <w:keepNext/>
        <w:jc w:val="both"/>
      </w:pPr>
      <w:r>
        <w:rPr>
          <w:noProof/>
          <w:lang w:eastAsia="nb-NO"/>
        </w:rPr>
        <w:drawing>
          <wp:inline distT="0" distB="0" distL="0" distR="0" wp14:anchorId="740E7E6D" wp14:editId="6D1DF557">
            <wp:extent cx="5491480" cy="1088457"/>
            <wp:effectExtent l="114300" t="57150" r="52070" b="11176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91480" cy="1088457"/>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2C61B91B" w14:textId="6702C854" w:rsidR="003C4F45" w:rsidRDefault="00457D4F" w:rsidP="00457D4F">
      <w:pPr>
        <w:pStyle w:val="Bildetekst"/>
        <w:jc w:val="center"/>
      </w:pPr>
      <w:bookmarkStart w:id="39" w:name="_Toc492890018"/>
      <w:bookmarkStart w:id="40" w:name="_Toc492893284"/>
      <w:r>
        <w:t xml:space="preserve">Figur </w:t>
      </w:r>
      <w:r w:rsidR="00AB051A">
        <w:fldChar w:fldCharType="begin"/>
      </w:r>
      <w:r w:rsidR="00AB051A">
        <w:instrText xml:space="preserve"> SEQ Figur \* ARABIC </w:instrText>
      </w:r>
      <w:r w:rsidR="00AB051A">
        <w:fldChar w:fldCharType="separate"/>
      </w:r>
      <w:r w:rsidR="00D70E03">
        <w:rPr>
          <w:noProof/>
        </w:rPr>
        <w:t>10</w:t>
      </w:r>
      <w:r w:rsidR="00AB051A">
        <w:rPr>
          <w:noProof/>
        </w:rPr>
        <w:fldChar w:fldCharType="end"/>
      </w:r>
      <w:r>
        <w:t xml:space="preserve"> </w:t>
      </w:r>
      <w:r w:rsidRPr="00457D4F">
        <w:t>Reconciliation</w:t>
      </w:r>
      <w:r>
        <w:t xml:space="preserve"> Management</w:t>
      </w:r>
      <w:bookmarkEnd w:id="39"/>
      <w:bookmarkEnd w:id="40"/>
    </w:p>
    <w:p w14:paraId="585513FF" w14:textId="77777777" w:rsidR="00457D4F" w:rsidRDefault="00457D4F" w:rsidP="00457D4F">
      <w:pPr>
        <w:jc w:val="both"/>
      </w:pPr>
    </w:p>
    <w:p w14:paraId="30D037C1" w14:textId="12005F20" w:rsidR="00D759CC" w:rsidRDefault="00D759CC" w:rsidP="00457D4F">
      <w:pPr>
        <w:jc w:val="both"/>
      </w:pPr>
      <w:r>
        <w:t>Saldo og avvik kan elimineres ved hjelp av manuell input</w:t>
      </w:r>
      <w:r w:rsidR="00457D4F">
        <w:t>,</w:t>
      </w:r>
      <w:r>
        <w:t xml:space="preserve"> eller det kan settes opp regler som sørger for automatisk generering av transaksjonene. </w:t>
      </w:r>
      <w:r w:rsidR="00457D4F">
        <w:t>Under vises et avgrenset skjermbilde av tabellen hvor motpart mangler og man kan legge inn korreksjoner.</w:t>
      </w:r>
    </w:p>
    <w:p w14:paraId="3EF7A7C7" w14:textId="77777777" w:rsidR="00D759CC" w:rsidRDefault="00D759CC" w:rsidP="00457D4F">
      <w:pPr>
        <w:jc w:val="both"/>
      </w:pPr>
    </w:p>
    <w:p w14:paraId="777EBAE6" w14:textId="77777777" w:rsidR="008D24B1" w:rsidRDefault="00D759CC" w:rsidP="008D24B1">
      <w:pPr>
        <w:keepNext/>
        <w:jc w:val="center"/>
      </w:pPr>
      <w:r>
        <w:rPr>
          <w:noProof/>
          <w:lang w:eastAsia="nb-NO"/>
        </w:rPr>
        <w:drawing>
          <wp:inline distT="0" distB="0" distL="0" distR="0" wp14:anchorId="7F85BA09" wp14:editId="3AE73FC3">
            <wp:extent cx="4000500" cy="572525"/>
            <wp:effectExtent l="114300" t="57150" r="57150" b="113665"/>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03065" cy="60151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44B55C3C" w14:textId="65C7756A" w:rsidR="00D759CC" w:rsidRPr="004969CD" w:rsidRDefault="008D24B1" w:rsidP="008D24B1">
      <w:pPr>
        <w:pStyle w:val="Bildetekst"/>
        <w:jc w:val="center"/>
      </w:pPr>
      <w:bookmarkStart w:id="41" w:name="_Toc492890019"/>
      <w:bookmarkStart w:id="42" w:name="_Toc492893285"/>
      <w:r>
        <w:t xml:space="preserve">Figur </w:t>
      </w:r>
      <w:r w:rsidR="00AB051A">
        <w:fldChar w:fldCharType="begin"/>
      </w:r>
      <w:r w:rsidR="00AB051A">
        <w:instrText xml:space="preserve"> SEQ Figur \* ARABIC </w:instrText>
      </w:r>
      <w:r w:rsidR="00AB051A">
        <w:fldChar w:fldCharType="separate"/>
      </w:r>
      <w:r w:rsidR="00D70E03">
        <w:rPr>
          <w:noProof/>
        </w:rPr>
        <w:t>11</w:t>
      </w:r>
      <w:r w:rsidR="00AB051A">
        <w:rPr>
          <w:noProof/>
        </w:rPr>
        <w:fldChar w:fldCharType="end"/>
      </w:r>
      <w:r>
        <w:t xml:space="preserve"> Korreksjonsbilde for manglende motpart av interntransaksjon</w:t>
      </w:r>
      <w:bookmarkEnd w:id="41"/>
      <w:bookmarkEnd w:id="42"/>
    </w:p>
    <w:p w14:paraId="3C5EFCE3" w14:textId="77777777" w:rsidR="009C1E32" w:rsidRDefault="009C1E32" w:rsidP="00597DD1">
      <w:bookmarkStart w:id="43" w:name="_Toc465931034"/>
    </w:p>
    <w:p w14:paraId="0E8B8FAE" w14:textId="51C76025" w:rsidR="009C1E32" w:rsidRDefault="00F270D0" w:rsidP="00597DD1">
      <w:pPr>
        <w:pStyle w:val="Overskrift4"/>
      </w:pPr>
      <w:r>
        <w:t>Oppkjøp og minoritetsinteresser</w:t>
      </w:r>
    </w:p>
    <w:p w14:paraId="34F161F7" w14:textId="30AB38EA" w:rsidR="001307A2" w:rsidRDefault="00A04E3F" w:rsidP="00457D4F">
      <w:pPr>
        <w:jc w:val="both"/>
      </w:pPr>
      <w:r>
        <w:t xml:space="preserve">Basert på </w:t>
      </w:r>
      <w:r w:rsidR="00606C84">
        <w:t>metadata som hentes inn fra Profitbase D</w:t>
      </w:r>
      <w:r w:rsidR="00960B56">
        <w:t>atam</w:t>
      </w:r>
      <w:r w:rsidR="00606C84">
        <w:t xml:space="preserve">art legges alle investeringer i datterselskap inn </w:t>
      </w:r>
      <w:r w:rsidR="0018400D">
        <w:t xml:space="preserve">i en egen modul som sørger for eliminering av </w:t>
      </w:r>
      <w:r w:rsidR="00BB1FD1">
        <w:t>aksjeverdi i morselskap mot egenkapital i datterselskap.</w:t>
      </w:r>
    </w:p>
    <w:p w14:paraId="567D7B2F" w14:textId="77777777" w:rsidR="00457D4F" w:rsidRDefault="00457D4F" w:rsidP="00457D4F">
      <w:pPr>
        <w:jc w:val="both"/>
      </w:pPr>
    </w:p>
    <w:p w14:paraId="34FE7569" w14:textId="77777777" w:rsidR="00457D4F" w:rsidRDefault="00457D4F" w:rsidP="00457D4F">
      <w:pPr>
        <w:keepNext/>
        <w:jc w:val="both"/>
      </w:pPr>
      <w:r>
        <w:rPr>
          <w:noProof/>
          <w:lang w:eastAsia="nb-NO"/>
        </w:rPr>
        <w:drawing>
          <wp:inline distT="0" distB="0" distL="0" distR="0" wp14:anchorId="6A872D80" wp14:editId="730C93D8">
            <wp:extent cx="5491480" cy="1505585"/>
            <wp:effectExtent l="114300" t="57150" r="52070" b="113665"/>
            <wp:docPr id="7170" name="Picture 7170" descr="cid:image002.jpg@01D32984.F854B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32984.F854B84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491480" cy="150558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45D86680" w14:textId="570EA07A" w:rsidR="00457D4F" w:rsidRPr="001307A2" w:rsidRDefault="00457D4F" w:rsidP="00457D4F">
      <w:pPr>
        <w:pStyle w:val="Bildetekst"/>
        <w:jc w:val="center"/>
      </w:pPr>
      <w:bookmarkStart w:id="44" w:name="_Toc492890020"/>
      <w:bookmarkStart w:id="45" w:name="_Toc492893286"/>
      <w:r>
        <w:t xml:space="preserve">Figur </w:t>
      </w:r>
      <w:r w:rsidR="00AB051A">
        <w:fldChar w:fldCharType="begin"/>
      </w:r>
      <w:r w:rsidR="00AB051A">
        <w:instrText xml:space="preserve"> SEQ Figur \* ARABIC </w:instrText>
      </w:r>
      <w:r w:rsidR="00AB051A">
        <w:fldChar w:fldCharType="separate"/>
      </w:r>
      <w:r w:rsidR="00D70E03">
        <w:rPr>
          <w:noProof/>
        </w:rPr>
        <w:t>12</w:t>
      </w:r>
      <w:r w:rsidR="00AB051A">
        <w:rPr>
          <w:noProof/>
        </w:rPr>
        <w:fldChar w:fldCharType="end"/>
      </w:r>
      <w:r>
        <w:t xml:space="preserve"> Aquisition input</w:t>
      </w:r>
      <w:bookmarkEnd w:id="44"/>
      <w:bookmarkEnd w:id="45"/>
    </w:p>
    <w:p w14:paraId="4E13F9E0" w14:textId="7B9AF2D1" w:rsidR="009D3235" w:rsidRDefault="00003297" w:rsidP="00457D4F">
      <w:pPr>
        <w:jc w:val="both"/>
      </w:pPr>
      <w:r>
        <w:t xml:space="preserve">I </w:t>
      </w:r>
      <w:r w:rsidR="6920C57E">
        <w:t>skjermbildet</w:t>
      </w:r>
      <w:r>
        <w:t xml:space="preserve"> vist </w:t>
      </w:r>
      <w:r w:rsidR="6920C57E">
        <w:t>ovenfor</w:t>
      </w:r>
      <w:r>
        <w:t xml:space="preserve"> </w:t>
      </w:r>
      <w:r w:rsidR="0026237A">
        <w:t xml:space="preserve">foretas </w:t>
      </w:r>
      <w:r w:rsidR="00960B56">
        <w:t xml:space="preserve">beregninger av merverdier </w:t>
      </w:r>
      <w:r w:rsidR="002127A2">
        <w:t xml:space="preserve">basert på faktiske verdier og tilhørende </w:t>
      </w:r>
      <w:r w:rsidR="00BF3E51">
        <w:t xml:space="preserve">avskrivninger </w:t>
      </w:r>
      <w:r w:rsidR="002127A2">
        <w:t>som legges inn i konsernrapporteringen</w:t>
      </w:r>
      <w:r w:rsidR="00BF3E51">
        <w:t xml:space="preserve"> </w:t>
      </w:r>
      <w:r w:rsidR="00E40BF5">
        <w:t>i de aktuelle perioder frem i tid.</w:t>
      </w:r>
      <w:r>
        <w:t xml:space="preserve"> </w:t>
      </w:r>
      <w:r w:rsidR="00E40BF5">
        <w:t xml:space="preserve">Samtidig beregnes latent skatt og </w:t>
      </w:r>
      <w:r w:rsidR="009D3235">
        <w:t xml:space="preserve">eventuelle minoritetsinteresser. </w:t>
      </w:r>
    </w:p>
    <w:p w14:paraId="7135DF8E" w14:textId="77777777" w:rsidR="009D3235" w:rsidRDefault="009D3235" w:rsidP="00597DD1"/>
    <w:p w14:paraId="4FED31E2" w14:textId="674F4A05" w:rsidR="000C433C" w:rsidRPr="00F270D0" w:rsidRDefault="00BF3E51" w:rsidP="00597DD1">
      <w:r>
        <w:t xml:space="preserve"> </w:t>
      </w:r>
    </w:p>
    <w:bookmarkEnd w:id="43"/>
    <w:p w14:paraId="16AF5185" w14:textId="06F00BF8" w:rsidR="00AF2E24" w:rsidRDefault="00AF2E24" w:rsidP="00597DD1">
      <w:pPr>
        <w:pStyle w:val="Overskrift4"/>
      </w:pPr>
      <w:r w:rsidRPr="00AF2E24">
        <w:t>Manuell Input</w:t>
      </w:r>
    </w:p>
    <w:p w14:paraId="5BEC9719" w14:textId="0A931F53" w:rsidR="00AF2E24" w:rsidRDefault="00AF2E24" w:rsidP="00207464">
      <w:pPr>
        <w:jc w:val="both"/>
        <w:rPr>
          <w:color w:val="auto"/>
          <w:lang w:eastAsia="en-US"/>
        </w:rPr>
      </w:pPr>
      <w:r>
        <w:t xml:space="preserve">I tillegg til automatiske posteringer og manuell input knyttet til overnevnte moduler er det mulig å bokføre </w:t>
      </w:r>
      <w:r w:rsidR="00BA50F9">
        <w:t>spesifikke</w:t>
      </w:r>
      <w:r>
        <w:t xml:space="preserve"> føringer og elimineringer knyttet til aktuelle elimineringsselskap i et eget skjermbilde. </w:t>
      </w:r>
    </w:p>
    <w:p w14:paraId="4207EDF4" w14:textId="77777777" w:rsidR="00AF2E24" w:rsidRPr="00AF2E24" w:rsidRDefault="00AF2E24" w:rsidP="00207464">
      <w:pPr>
        <w:jc w:val="both"/>
        <w:rPr>
          <w:b/>
          <w:lang w:eastAsia="en-US"/>
        </w:rPr>
      </w:pPr>
    </w:p>
    <w:p w14:paraId="730A65F7" w14:textId="77777777" w:rsidR="007D7EB3" w:rsidRDefault="00A16A9A" w:rsidP="007D7EB3">
      <w:pPr>
        <w:keepNext/>
      </w:pPr>
      <w:r>
        <w:rPr>
          <w:noProof/>
        </w:rPr>
        <w:drawing>
          <wp:inline distT="0" distB="0" distL="0" distR="0" wp14:anchorId="2E94CFF2" wp14:editId="01C146D8">
            <wp:extent cx="5491480" cy="1010920"/>
            <wp:effectExtent l="114300" t="57150" r="52070" b="113030"/>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91480" cy="101092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66E8EEE0" w14:textId="022372DE" w:rsidR="002D55A8" w:rsidRPr="002D55A8" w:rsidRDefault="007D7EB3" w:rsidP="007D7EB3">
      <w:pPr>
        <w:pStyle w:val="Bildetekst"/>
        <w:jc w:val="center"/>
        <w:rPr>
          <w:lang w:eastAsia="en-US"/>
        </w:rPr>
      </w:pPr>
      <w:bookmarkStart w:id="46" w:name="_Toc492890021"/>
      <w:bookmarkStart w:id="47" w:name="_Toc492893287"/>
      <w:r>
        <w:t xml:space="preserve">Figur </w:t>
      </w:r>
      <w:r w:rsidR="00AB051A">
        <w:fldChar w:fldCharType="begin"/>
      </w:r>
      <w:r w:rsidR="00AB051A">
        <w:instrText xml:space="preserve"> SEQ Figur \* ARABIC </w:instrText>
      </w:r>
      <w:r w:rsidR="00AB051A">
        <w:fldChar w:fldCharType="separate"/>
      </w:r>
      <w:r w:rsidR="00D70E03">
        <w:rPr>
          <w:noProof/>
        </w:rPr>
        <w:t>13</w:t>
      </w:r>
      <w:r w:rsidR="00AB051A">
        <w:rPr>
          <w:noProof/>
        </w:rPr>
        <w:fldChar w:fldCharType="end"/>
      </w:r>
      <w:r>
        <w:t xml:space="preserve"> Manuell input</w:t>
      </w:r>
      <w:bookmarkEnd w:id="46"/>
      <w:bookmarkEnd w:id="47"/>
    </w:p>
    <w:p w14:paraId="66666FC8" w14:textId="5D2E7C4C" w:rsidR="00FD3BAA" w:rsidRDefault="00FD3BAA" w:rsidP="00FD3BAA">
      <w:pPr>
        <w:rPr>
          <w:lang w:eastAsia="en-US"/>
        </w:rPr>
      </w:pPr>
    </w:p>
    <w:p w14:paraId="153128D0" w14:textId="03DD5328" w:rsidR="006430C7" w:rsidRDefault="006430C7" w:rsidP="00FD3BAA">
      <w:pPr>
        <w:rPr>
          <w:lang w:eastAsia="en-US"/>
        </w:rPr>
      </w:pPr>
    </w:p>
    <w:p w14:paraId="5C6E263C" w14:textId="77777777" w:rsidR="00346690" w:rsidRDefault="00346690">
      <w:pPr>
        <w:rPr>
          <w:rFonts w:asciiTheme="minorHAnsi" w:hAnsiTheme="minorHAnsi"/>
          <w:color w:val="1F497D" w:themeColor="text2"/>
          <w:sz w:val="32"/>
          <w:lang w:eastAsia="en-US"/>
          <w14:scene3d>
            <w14:camera w14:prst="orthographicFront"/>
            <w14:lightRig w14:rig="threePt" w14:dir="t">
              <w14:rot w14:lat="0" w14:lon="0" w14:rev="0"/>
            </w14:lightRig>
          </w14:scene3d>
        </w:rPr>
      </w:pPr>
      <w:r>
        <w:br w:type="page"/>
      </w:r>
    </w:p>
    <w:p w14:paraId="67F00014" w14:textId="6532798E" w:rsidR="00FD3BAA" w:rsidRDefault="00FD3BAA" w:rsidP="002D55A8">
      <w:pPr>
        <w:pStyle w:val="Overskrift2"/>
      </w:pPr>
      <w:bookmarkStart w:id="48" w:name="_Toc492816107"/>
      <w:bookmarkStart w:id="49" w:name="_Toc492890053"/>
      <w:bookmarkStart w:id="50" w:name="_Toc492893257"/>
      <w:r>
        <w:t>Planlegging, prognose og finansiell simulering</w:t>
      </w:r>
      <w:r w:rsidR="00E66568">
        <w:t xml:space="preserve"> (2)</w:t>
      </w:r>
      <w:bookmarkEnd w:id="48"/>
      <w:bookmarkEnd w:id="49"/>
      <w:bookmarkEnd w:id="50"/>
    </w:p>
    <w:p w14:paraId="74509C87" w14:textId="77777777" w:rsidR="00146E1F" w:rsidRDefault="00146E1F" w:rsidP="00146E1F">
      <w:pPr>
        <w:tabs>
          <w:tab w:val="left" w:pos="426"/>
          <w:tab w:val="left" w:pos="851"/>
          <w:tab w:val="left" w:pos="1276"/>
          <w:tab w:val="left" w:pos="1701"/>
          <w:tab w:val="left" w:pos="4536"/>
          <w:tab w:val="right" w:pos="9639"/>
        </w:tabs>
        <w:suppressAutoHyphens/>
        <w:spacing w:after="120"/>
        <w:jc w:val="both"/>
        <w:rPr>
          <w:rFonts w:cstheme="minorBidi"/>
        </w:rPr>
      </w:pPr>
      <w:r w:rsidRPr="78A10F63">
        <w:rPr>
          <w:rFonts w:cstheme="minorBidi"/>
        </w:rPr>
        <w:t xml:space="preserve">Profitbase har nær 30 års erfaring med utvikling og leveranse av verktøy og løsninger for planlegging, prognose og finansiell simulering. </w:t>
      </w:r>
    </w:p>
    <w:p w14:paraId="5391E0A7" w14:textId="03A907BD" w:rsidR="00146E1F" w:rsidRDefault="00146E1F" w:rsidP="00146E1F">
      <w:pPr>
        <w:tabs>
          <w:tab w:val="left" w:pos="426"/>
          <w:tab w:val="left" w:pos="851"/>
          <w:tab w:val="left" w:pos="1276"/>
          <w:tab w:val="left" w:pos="1701"/>
          <w:tab w:val="left" w:pos="4536"/>
          <w:tab w:val="right" w:pos="9639"/>
        </w:tabs>
        <w:suppressAutoHyphens/>
        <w:spacing w:after="120"/>
        <w:jc w:val="both"/>
        <w:rPr>
          <w:rFonts w:cstheme="minorBidi"/>
        </w:rPr>
      </w:pPr>
      <w:r w:rsidRPr="78A10F63">
        <w:rPr>
          <w:rFonts w:cstheme="minorBidi"/>
        </w:rPr>
        <w:t xml:space="preserve">Produktet som her tilbys heter Profitbase InVision (InVision) og er et fullskala bedriftsøkonomisk simuleringsverktøy for budsjett og prognose hvor resultat, balanse og likviditet er totalt integrert. </w:t>
      </w:r>
    </w:p>
    <w:p w14:paraId="0FA0EA68" w14:textId="77777777" w:rsidR="00146E1F" w:rsidRPr="00146E1F" w:rsidRDefault="00146E1F" w:rsidP="00146E1F">
      <w:pPr>
        <w:rPr>
          <w:lang w:eastAsia="en-US"/>
        </w:rPr>
      </w:pPr>
    </w:p>
    <w:p w14:paraId="2DDA5FEB" w14:textId="72EABAFE" w:rsidR="00F06986" w:rsidRDefault="00F06986" w:rsidP="00A062B6">
      <w:pPr>
        <w:pStyle w:val="Overskrift3"/>
      </w:pPr>
      <w:bookmarkStart w:id="51" w:name="_Toc492816108"/>
      <w:bookmarkStart w:id="52" w:name="_Toc492890054"/>
      <w:bookmarkStart w:id="53" w:name="_Toc492893258"/>
      <w:r>
        <w:t>Generell beskrivelse av programvare og løsning</w:t>
      </w:r>
      <w:bookmarkEnd w:id="51"/>
      <w:bookmarkEnd w:id="52"/>
      <w:bookmarkEnd w:id="53"/>
    </w:p>
    <w:p w14:paraId="74D31B25" w14:textId="71AF3EBF" w:rsidR="00884CD7" w:rsidRDefault="00EA7EDD" w:rsidP="00884CD7">
      <w:pPr>
        <w:jc w:val="both"/>
        <w:rPr>
          <w:lang w:eastAsia="en-US"/>
        </w:rPr>
      </w:pPr>
      <w:r w:rsidRPr="78A10F63">
        <w:rPr>
          <w:rFonts w:cstheme="minorBidi"/>
        </w:rPr>
        <w:t xml:space="preserve">InVision leveres </w:t>
      </w:r>
      <w:r w:rsidR="007E188F" w:rsidRPr="78A10F63">
        <w:rPr>
          <w:rFonts w:cstheme="minorBidi"/>
        </w:rPr>
        <w:t xml:space="preserve">«ut av boksen» </w:t>
      </w:r>
      <w:r w:rsidRPr="78A10F63">
        <w:rPr>
          <w:rFonts w:cstheme="minorBidi"/>
        </w:rPr>
        <w:t>med ferdig oppsatte grensesnitt for en komplett finansiell planleggingsmodell.</w:t>
      </w:r>
      <w:r w:rsidR="0095267A" w:rsidRPr="78A10F63">
        <w:rPr>
          <w:rFonts w:cstheme="minorBidi"/>
        </w:rPr>
        <w:t xml:space="preserve"> </w:t>
      </w:r>
      <w:r w:rsidR="00320D42" w:rsidRPr="78A10F63">
        <w:rPr>
          <w:rFonts w:cstheme="minorBidi"/>
        </w:rPr>
        <w:t>Modellen</w:t>
      </w:r>
      <w:r w:rsidR="0095267A" w:rsidRPr="78A10F63">
        <w:rPr>
          <w:rFonts w:cstheme="minorBidi"/>
        </w:rPr>
        <w:t xml:space="preserve"> settes opp gjennom å integrere løsningen mot </w:t>
      </w:r>
      <w:r w:rsidR="6920C57E" w:rsidRPr="6920C57E">
        <w:rPr>
          <w:rFonts w:cstheme="minorBidi"/>
        </w:rPr>
        <w:t>kundens</w:t>
      </w:r>
      <w:r w:rsidR="0095267A" w:rsidRPr="78A10F63">
        <w:rPr>
          <w:rFonts w:cstheme="minorBidi"/>
        </w:rPr>
        <w:t xml:space="preserve"> kilde(r) slik at relevante dimensjoner og fakta kan </w:t>
      </w:r>
      <w:r w:rsidR="007E188F" w:rsidRPr="78A10F63">
        <w:rPr>
          <w:rFonts w:cstheme="minorBidi"/>
        </w:rPr>
        <w:t>benyttes sømløst.</w:t>
      </w:r>
      <w:r w:rsidR="0095267A" w:rsidRPr="78A10F63">
        <w:rPr>
          <w:rFonts w:cstheme="minorBidi"/>
        </w:rPr>
        <w:t xml:space="preserve"> </w:t>
      </w:r>
      <w:r w:rsidR="00D57C61">
        <w:rPr>
          <w:lang w:eastAsia="en-US"/>
        </w:rPr>
        <w:t xml:space="preserve">Dette sikrer at InVision kan nyttiggjøre seg </w:t>
      </w:r>
      <w:r w:rsidR="6920C57E" w:rsidRPr="6920C57E">
        <w:rPr>
          <w:lang w:eastAsia="en-US"/>
        </w:rPr>
        <w:t xml:space="preserve">både </w:t>
      </w:r>
      <w:r w:rsidR="00D57C61">
        <w:rPr>
          <w:lang w:eastAsia="en-US"/>
        </w:rPr>
        <w:t xml:space="preserve">operasjonelle så vel som finansielle transaksjoner, data og dimensjoner for oppbygging av input og funksjonalitet. </w:t>
      </w:r>
      <w:r w:rsidR="00741735">
        <w:t>Operasjonelle budsjetter og prognoser er også direkte integrert med de finansielle og øker</w:t>
      </w:r>
      <w:r w:rsidR="00BD7791">
        <w:t xml:space="preserve"> derfor</w:t>
      </w:r>
      <w:r w:rsidR="00741735">
        <w:t xml:space="preserve"> effektiviteten</w:t>
      </w:r>
      <w:r w:rsidR="00D40419">
        <w:t>,</w:t>
      </w:r>
      <w:r w:rsidR="00741735">
        <w:t xml:space="preserve"> </w:t>
      </w:r>
      <w:r w:rsidR="00D40419">
        <w:t>samtidig som</w:t>
      </w:r>
      <w:r w:rsidR="00741735">
        <w:t xml:space="preserve"> risiko for feil og tekniske utfordringer</w:t>
      </w:r>
      <w:r w:rsidR="00641ADF">
        <w:t xml:space="preserve"> i løsningen</w:t>
      </w:r>
      <w:r w:rsidR="00D40419">
        <w:t xml:space="preserve"> reduseres</w:t>
      </w:r>
      <w:r w:rsidR="00741735">
        <w:t xml:space="preserve">. </w:t>
      </w:r>
      <w:r w:rsidR="00884CD7">
        <w:t>InVision hjelper dermed ledelse og bidragsytere å ta operasjonelle og finansielle beslutninger på en trygg og effektiv måte.</w:t>
      </w:r>
    </w:p>
    <w:p w14:paraId="55B59189" w14:textId="77777777" w:rsidR="003E7C47" w:rsidRDefault="003E7C47" w:rsidP="00C7327A">
      <w:pPr>
        <w:tabs>
          <w:tab w:val="left" w:pos="426"/>
          <w:tab w:val="left" w:pos="851"/>
          <w:tab w:val="left" w:pos="1276"/>
          <w:tab w:val="left" w:pos="1701"/>
          <w:tab w:val="left" w:pos="4536"/>
          <w:tab w:val="right" w:pos="9639"/>
        </w:tabs>
        <w:suppressAutoHyphens/>
        <w:spacing w:after="120"/>
        <w:jc w:val="both"/>
      </w:pPr>
    </w:p>
    <w:p w14:paraId="5E5390DA" w14:textId="72525CE6" w:rsidR="0095267A" w:rsidRPr="00D57C61" w:rsidRDefault="00D57C61" w:rsidP="00C7327A">
      <w:pPr>
        <w:tabs>
          <w:tab w:val="left" w:pos="426"/>
          <w:tab w:val="left" w:pos="851"/>
          <w:tab w:val="left" w:pos="1276"/>
          <w:tab w:val="left" w:pos="1701"/>
          <w:tab w:val="left" w:pos="4536"/>
          <w:tab w:val="right" w:pos="9639"/>
        </w:tabs>
        <w:suppressAutoHyphens/>
        <w:spacing w:after="120"/>
        <w:jc w:val="both"/>
        <w:rPr>
          <w:lang w:eastAsia="en-US"/>
        </w:rPr>
      </w:pPr>
      <w:r>
        <w:rPr>
          <w:lang w:eastAsia="en-US"/>
        </w:rPr>
        <w:t>E</w:t>
      </w:r>
      <w:r w:rsidR="00320D42">
        <w:rPr>
          <w:lang w:eastAsia="en-US"/>
        </w:rPr>
        <w:t xml:space="preserve">nkle </w:t>
      </w:r>
      <w:r>
        <w:rPr>
          <w:lang w:eastAsia="en-US"/>
        </w:rPr>
        <w:t>administrasjonsgrensesnitt</w:t>
      </w:r>
      <w:r w:rsidR="00C355D1" w:rsidRPr="78A10F63">
        <w:rPr>
          <w:rFonts w:cstheme="minorBidi"/>
        </w:rPr>
        <w:t xml:space="preserve"> sikrer</w:t>
      </w:r>
      <w:r w:rsidR="007E188F" w:rsidRPr="78A10F63">
        <w:rPr>
          <w:rFonts w:cstheme="minorBidi"/>
        </w:rPr>
        <w:t xml:space="preserve"> også at administratorer</w:t>
      </w:r>
      <w:r w:rsidRPr="78A10F63">
        <w:rPr>
          <w:rFonts w:cstheme="minorBidi"/>
        </w:rPr>
        <w:t xml:space="preserve"> og </w:t>
      </w:r>
      <w:r w:rsidR="00C355D1" w:rsidRPr="78A10F63">
        <w:rPr>
          <w:rFonts w:cstheme="minorBidi"/>
        </w:rPr>
        <w:t>superbrukere av</w:t>
      </w:r>
      <w:r w:rsidR="007E188F" w:rsidRPr="78A10F63">
        <w:rPr>
          <w:rFonts w:cstheme="minorBidi"/>
        </w:rPr>
        <w:t xml:space="preserve"> løsningen selv kan oppdatere dimensjoner og historikk </w:t>
      </w:r>
      <w:r w:rsidR="00320D42" w:rsidRPr="78A10F63">
        <w:rPr>
          <w:rFonts w:cstheme="minorBidi"/>
        </w:rPr>
        <w:t xml:space="preserve">fra datavarehuset </w:t>
      </w:r>
      <w:r w:rsidR="007E188F" w:rsidRPr="78A10F63">
        <w:rPr>
          <w:rFonts w:cstheme="minorBidi"/>
        </w:rPr>
        <w:t xml:space="preserve">når de </w:t>
      </w:r>
      <w:r w:rsidR="007E188F" w:rsidRPr="00D57C61">
        <w:rPr>
          <w:lang w:eastAsia="en-US"/>
        </w:rPr>
        <w:t>selv måtte ønske</w:t>
      </w:r>
      <w:r w:rsidR="3C6B083C" w:rsidRPr="3C6B083C">
        <w:rPr>
          <w:lang w:eastAsia="en-US"/>
        </w:rPr>
        <w:t>. På</w:t>
      </w:r>
      <w:r w:rsidR="00C355D1" w:rsidRPr="00D57C61">
        <w:rPr>
          <w:lang w:eastAsia="en-US"/>
        </w:rPr>
        <w:t xml:space="preserve"> den måten </w:t>
      </w:r>
      <w:r w:rsidR="3C6B083C" w:rsidRPr="3C6B083C">
        <w:rPr>
          <w:lang w:eastAsia="en-US"/>
        </w:rPr>
        <w:t xml:space="preserve">kan de </w:t>
      </w:r>
      <w:r w:rsidR="00C355D1" w:rsidRPr="00D57C61">
        <w:rPr>
          <w:lang w:eastAsia="en-US"/>
        </w:rPr>
        <w:t>være mer fristilt i forvaltning og drift av løsningen</w:t>
      </w:r>
      <w:r w:rsidR="007E188F" w:rsidRPr="00D57C61">
        <w:rPr>
          <w:lang w:eastAsia="en-US"/>
        </w:rPr>
        <w:t>.</w:t>
      </w:r>
    </w:p>
    <w:p w14:paraId="7869F769" w14:textId="77777777" w:rsidR="00D57C61" w:rsidRPr="00D57C61" w:rsidRDefault="00D57C61" w:rsidP="00D57C61">
      <w:pPr>
        <w:jc w:val="both"/>
        <w:rPr>
          <w:lang w:eastAsia="en-US"/>
        </w:rPr>
      </w:pPr>
    </w:p>
    <w:p w14:paraId="29E86743" w14:textId="04EA56C9" w:rsidR="007E188F" w:rsidRDefault="007E188F" w:rsidP="00D57C61">
      <w:pPr>
        <w:jc w:val="both"/>
        <w:rPr>
          <w:lang w:eastAsia="en-US"/>
        </w:rPr>
      </w:pPr>
      <w:r>
        <w:rPr>
          <w:lang w:eastAsia="en-US"/>
        </w:rPr>
        <w:t xml:space="preserve">Alle sluttbrukergrensesnitt i InVision er web-basert (HTML5) og leveres med en enkel brukerstyrt tilgangsportal som sikrer at brukere </w:t>
      </w:r>
      <w:r w:rsidR="001B26E8">
        <w:rPr>
          <w:lang w:eastAsia="en-US"/>
        </w:rPr>
        <w:t>kun får</w:t>
      </w:r>
      <w:r>
        <w:rPr>
          <w:lang w:eastAsia="en-US"/>
        </w:rPr>
        <w:t xml:space="preserve"> tilgang til de delene av løsningen som er </w:t>
      </w:r>
      <w:r w:rsidR="3C6B083C" w:rsidRPr="3C6B083C">
        <w:rPr>
          <w:lang w:eastAsia="en-US"/>
        </w:rPr>
        <w:t>relevante</w:t>
      </w:r>
      <w:r>
        <w:rPr>
          <w:lang w:eastAsia="en-US"/>
        </w:rPr>
        <w:t xml:space="preserve"> for dem selv.</w:t>
      </w:r>
      <w:r w:rsidR="001B26E8">
        <w:rPr>
          <w:lang w:eastAsia="en-US"/>
        </w:rPr>
        <w:t xml:space="preserve"> </w:t>
      </w:r>
      <w:r w:rsidR="3C6B083C" w:rsidRPr="3C6B083C">
        <w:rPr>
          <w:lang w:eastAsia="en-US"/>
        </w:rPr>
        <w:t xml:space="preserve">Skjermbildet nedenfor </w:t>
      </w:r>
      <w:r w:rsidR="1BDFF107" w:rsidRPr="1BDFF107">
        <w:rPr>
          <w:lang w:eastAsia="en-US"/>
        </w:rPr>
        <w:t>viser hva</w:t>
      </w:r>
      <w:r>
        <w:rPr>
          <w:lang w:eastAsia="en-US"/>
        </w:rPr>
        <w:t xml:space="preserve"> en bruker med alle rettigheter vil se:</w:t>
      </w:r>
    </w:p>
    <w:p w14:paraId="68A1B123" w14:textId="77777777" w:rsidR="001B26E8" w:rsidRDefault="001B26E8" w:rsidP="00FD3BAA">
      <w:pPr>
        <w:rPr>
          <w:lang w:eastAsia="en-US"/>
        </w:rPr>
      </w:pPr>
    </w:p>
    <w:p w14:paraId="01C0B199" w14:textId="1AEF506F" w:rsidR="007E188F" w:rsidRDefault="002F7B68" w:rsidP="007E188F">
      <w:pPr>
        <w:keepNext/>
      </w:pPr>
      <w:r>
        <w:rPr>
          <w:noProof/>
          <w:lang w:eastAsia="nb-NO"/>
        </w:rPr>
        <w:drawing>
          <wp:inline distT="0" distB="0" distL="0" distR="0" wp14:anchorId="69ED6546" wp14:editId="48D4027A">
            <wp:extent cx="5491480" cy="331533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91480" cy="3315335"/>
                    </a:xfrm>
                    <a:prstGeom prst="rect">
                      <a:avLst/>
                    </a:prstGeom>
                  </pic:spPr>
                </pic:pic>
              </a:graphicData>
            </a:graphic>
          </wp:inline>
        </w:drawing>
      </w:r>
    </w:p>
    <w:p w14:paraId="03683673" w14:textId="02869661" w:rsidR="00FD3BAA" w:rsidRDefault="007E188F" w:rsidP="007E188F">
      <w:pPr>
        <w:pStyle w:val="Bildetekst"/>
        <w:jc w:val="center"/>
      </w:pPr>
      <w:bookmarkStart w:id="54" w:name="_Toc492890022"/>
      <w:bookmarkStart w:id="55" w:name="_Toc492893288"/>
      <w:r>
        <w:t xml:space="preserve">Figur </w:t>
      </w:r>
      <w:r w:rsidR="00AB051A">
        <w:fldChar w:fldCharType="begin"/>
      </w:r>
      <w:r w:rsidR="00AB051A">
        <w:instrText xml:space="preserve"> SEQ Figur \* ARABIC </w:instrText>
      </w:r>
      <w:r w:rsidR="00AB051A">
        <w:fldChar w:fldCharType="separate"/>
      </w:r>
      <w:r w:rsidR="00D70E03">
        <w:rPr>
          <w:noProof/>
        </w:rPr>
        <w:t>14</w:t>
      </w:r>
      <w:r w:rsidR="00AB051A">
        <w:rPr>
          <w:noProof/>
        </w:rPr>
        <w:fldChar w:fldCharType="end"/>
      </w:r>
      <w:r>
        <w:t xml:space="preserve"> InVision Planlegging og simulering</w:t>
      </w:r>
      <w:bookmarkEnd w:id="54"/>
      <w:bookmarkEnd w:id="55"/>
    </w:p>
    <w:p w14:paraId="5B3EDACE" w14:textId="77777777" w:rsidR="00146E1F" w:rsidRPr="00146E1F" w:rsidRDefault="00146E1F" w:rsidP="00146E1F"/>
    <w:p w14:paraId="18F2EA6A" w14:textId="373986E1" w:rsidR="000774E2" w:rsidRDefault="00AB4673" w:rsidP="0095267A">
      <w:pPr>
        <w:tabs>
          <w:tab w:val="left" w:pos="426"/>
          <w:tab w:val="left" w:pos="851"/>
          <w:tab w:val="left" w:pos="1276"/>
          <w:tab w:val="left" w:pos="1701"/>
          <w:tab w:val="left" w:pos="4536"/>
          <w:tab w:val="right" w:pos="9639"/>
        </w:tabs>
        <w:suppressAutoHyphens/>
        <w:spacing w:after="120"/>
        <w:jc w:val="both"/>
        <w:rPr>
          <w:lang w:eastAsia="en-US"/>
        </w:rPr>
      </w:pPr>
      <w:r>
        <w:rPr>
          <w:lang w:eastAsia="en-US"/>
        </w:rPr>
        <w:t xml:space="preserve">Som man </w:t>
      </w:r>
      <w:r w:rsidR="5BA0DAFC" w:rsidRPr="5BA0DAFC">
        <w:rPr>
          <w:lang w:eastAsia="en-US"/>
        </w:rPr>
        <w:t>kan se</w:t>
      </w:r>
      <w:r>
        <w:rPr>
          <w:lang w:eastAsia="en-US"/>
        </w:rPr>
        <w:t xml:space="preserve"> er </w:t>
      </w:r>
      <w:r w:rsidR="5BA0DAFC" w:rsidRPr="5BA0DAFC">
        <w:rPr>
          <w:lang w:eastAsia="en-US"/>
        </w:rPr>
        <w:t xml:space="preserve">dette </w:t>
      </w:r>
      <w:r>
        <w:rPr>
          <w:lang w:eastAsia="en-US"/>
        </w:rPr>
        <w:t xml:space="preserve">det samme </w:t>
      </w:r>
      <w:r w:rsidR="008A5637">
        <w:rPr>
          <w:lang w:eastAsia="en-US"/>
        </w:rPr>
        <w:t>portal</w:t>
      </w:r>
      <w:r w:rsidR="006949DB">
        <w:rPr>
          <w:lang w:eastAsia="en-US"/>
        </w:rPr>
        <w:t>-</w:t>
      </w:r>
      <w:r w:rsidR="008A5637">
        <w:rPr>
          <w:lang w:eastAsia="en-US"/>
        </w:rPr>
        <w:t>/</w:t>
      </w:r>
      <w:r w:rsidR="5BA0DAFC" w:rsidRPr="5BA0DAFC">
        <w:rPr>
          <w:lang w:eastAsia="en-US"/>
        </w:rPr>
        <w:t>menybildet</w:t>
      </w:r>
      <w:r w:rsidR="008A5637">
        <w:rPr>
          <w:lang w:eastAsia="en-US"/>
        </w:rPr>
        <w:t xml:space="preserve"> som for konsolideringsløsningen. </w:t>
      </w:r>
      <w:r w:rsidR="00543C46">
        <w:rPr>
          <w:lang w:eastAsia="en-US"/>
        </w:rPr>
        <w:t xml:space="preserve">Dette er mulig </w:t>
      </w:r>
      <w:r w:rsidR="1A0C8257" w:rsidRPr="1A0C8257">
        <w:rPr>
          <w:lang w:eastAsia="en-US"/>
        </w:rPr>
        <w:t>fordi</w:t>
      </w:r>
      <w:r w:rsidR="00543C46">
        <w:rPr>
          <w:lang w:eastAsia="en-US"/>
        </w:rPr>
        <w:t xml:space="preserve"> begge produktene er bygget på samme plattform.</w:t>
      </w:r>
      <w:r w:rsidR="00154690">
        <w:rPr>
          <w:lang w:eastAsia="en-US"/>
        </w:rPr>
        <w:t xml:space="preserve"> </w:t>
      </w:r>
      <w:r w:rsidR="2701219F" w:rsidRPr="2701219F">
        <w:rPr>
          <w:lang w:eastAsia="en-US"/>
        </w:rPr>
        <w:t>Hvis ønskelig, er det</w:t>
      </w:r>
      <w:r w:rsidR="00154690">
        <w:rPr>
          <w:lang w:eastAsia="en-US"/>
        </w:rPr>
        <w:t xml:space="preserve"> også mulig å </w:t>
      </w:r>
      <w:r w:rsidR="667A95BF" w:rsidRPr="667A95BF">
        <w:rPr>
          <w:lang w:eastAsia="en-US"/>
        </w:rPr>
        <w:t>inkludere</w:t>
      </w:r>
      <w:r w:rsidR="00970452">
        <w:rPr>
          <w:lang w:eastAsia="en-US"/>
        </w:rPr>
        <w:t xml:space="preserve"> linker til andre verktøy og løsninger i </w:t>
      </w:r>
      <w:r w:rsidR="2701219F" w:rsidRPr="2701219F">
        <w:rPr>
          <w:lang w:eastAsia="en-US"/>
        </w:rPr>
        <w:t xml:space="preserve">det </w:t>
      </w:r>
      <w:r w:rsidR="00970452">
        <w:rPr>
          <w:lang w:eastAsia="en-US"/>
        </w:rPr>
        <w:t xml:space="preserve">samme </w:t>
      </w:r>
      <w:r w:rsidR="2701219F" w:rsidRPr="2701219F">
        <w:rPr>
          <w:lang w:eastAsia="en-US"/>
        </w:rPr>
        <w:t>bildet</w:t>
      </w:r>
      <w:r w:rsidR="7237DED2" w:rsidRPr="7237DED2">
        <w:rPr>
          <w:lang w:eastAsia="en-US"/>
        </w:rPr>
        <w:t xml:space="preserve">. </w:t>
      </w:r>
    </w:p>
    <w:p w14:paraId="5977A250" w14:textId="78B6F4CE" w:rsidR="006A4D19" w:rsidRPr="006A4D19" w:rsidRDefault="0095267A" w:rsidP="00BF0294">
      <w:pPr>
        <w:jc w:val="both"/>
      </w:pPr>
      <w:r>
        <w:t xml:space="preserve">InVision tillater stor frihet i utforming av </w:t>
      </w:r>
      <w:r w:rsidR="7237DED2">
        <w:t>brukergrensesnitt</w:t>
      </w:r>
      <w:r>
        <w:t xml:space="preserve"> og logikk, noe som gjør at løsningen kan tilpasses alle typer virksomheter og brukere</w:t>
      </w:r>
      <w:r w:rsidR="001B26E8">
        <w:t>.</w:t>
      </w:r>
      <w:r>
        <w:t xml:space="preserve"> </w:t>
      </w:r>
      <w:r w:rsidR="006A4D19" w:rsidRPr="006A4D19">
        <w:t>Skjemaene konfigureres et</w:t>
      </w:r>
      <w:r w:rsidR="002D3E86">
        <w:t>ter bedriftens spesifikke behov</w:t>
      </w:r>
      <w:r w:rsidR="00B96D2C">
        <w:t xml:space="preserve"> som gjør at</w:t>
      </w:r>
      <w:r w:rsidR="006A4D19" w:rsidRPr="006A4D19">
        <w:t xml:space="preserve"> SE</w:t>
      </w:r>
      <w:r w:rsidR="002D3E86">
        <w:t xml:space="preserve"> står fritt til </w:t>
      </w:r>
      <w:r w:rsidR="006A4D19" w:rsidRPr="006A4D19">
        <w:t>selv</w:t>
      </w:r>
      <w:r w:rsidR="002D3E86">
        <w:t xml:space="preserve"> å</w:t>
      </w:r>
      <w:r w:rsidR="00B462FF">
        <w:t xml:space="preserve"> bestemme</w:t>
      </w:r>
      <w:r w:rsidR="006A4D19" w:rsidRPr="006A4D19">
        <w:t xml:space="preserve"> antall kolonner, r</w:t>
      </w:r>
      <w:r w:rsidR="002D3E86">
        <w:t>ader, innhold, referansedata</w:t>
      </w:r>
      <w:r w:rsidR="00A86FB9">
        <w:t xml:space="preserve"> og </w:t>
      </w:r>
      <w:r w:rsidR="006A4D19" w:rsidRPr="006A4D19">
        <w:t xml:space="preserve">logikk. </w:t>
      </w:r>
      <w:r w:rsidR="00BA420F">
        <w:t>Sluttbrukergrensesnittet</w:t>
      </w:r>
      <w:r w:rsidR="006A4D19" w:rsidRPr="006A4D19">
        <w:t xml:space="preserve"> støtter</w:t>
      </w:r>
      <w:r w:rsidR="00BA420F">
        <w:t xml:space="preserve"> også</w:t>
      </w:r>
      <w:r w:rsidR="006A4D19" w:rsidRPr="006A4D19">
        <w:t xml:space="preserve"> de fleste Excel-lignende celleoperasjoner som formel, drag ‘n drop, copy paste o.l. </w:t>
      </w:r>
      <w:r w:rsidR="23B28402">
        <w:t>InVision vil beviselig kunne gi</w:t>
      </w:r>
      <w:r w:rsidR="006A4D19" w:rsidRPr="006A4D19">
        <w:t xml:space="preserve"> en </w:t>
      </w:r>
      <w:r w:rsidR="755F40DC">
        <w:t>betydelig</w:t>
      </w:r>
      <w:r w:rsidR="006A4D19" w:rsidRPr="006A4D19">
        <w:t xml:space="preserve"> reduksjon i tidsforbruk forbundet med oppsett og innsamling av budsjett- og prognosedata</w:t>
      </w:r>
      <w:r w:rsidR="755F40DC">
        <w:t>,</w:t>
      </w:r>
      <w:r w:rsidR="006A4D19" w:rsidRPr="006A4D19">
        <w:t xml:space="preserve"> sammenlignet med tradisjonelle Excel-modeller. Datakvalitet forbedres og risiko for brukerfeil, som påvirker modellens konsolideringsevne, er eliminert.</w:t>
      </w:r>
    </w:p>
    <w:p w14:paraId="35AFBE5D" w14:textId="77777777" w:rsidR="006A4D19" w:rsidRDefault="006A4D19" w:rsidP="00BF0294">
      <w:pPr>
        <w:jc w:val="both"/>
      </w:pPr>
    </w:p>
    <w:p w14:paraId="1F9D1332" w14:textId="610BBB0E" w:rsidR="00C56054" w:rsidRDefault="00C56054" w:rsidP="00BF0294">
      <w:pPr>
        <w:jc w:val="both"/>
      </w:pPr>
      <w:r>
        <w:t xml:space="preserve">I etterfølgende avsnitt beskrives først </w:t>
      </w:r>
      <w:r w:rsidR="3591B698">
        <w:t xml:space="preserve">de </w:t>
      </w:r>
      <w:r w:rsidR="00CD789A">
        <w:t>6 hovedpunktene som Vedlegg A beskriver at programvaren skal brukes til.</w:t>
      </w:r>
      <w:r w:rsidR="00FC71D2">
        <w:t xml:space="preserve"> Deretter beskrives en rekke </w:t>
      </w:r>
      <w:r w:rsidR="3591B698">
        <w:t>andre funksjonaliteter</w:t>
      </w:r>
      <w:r w:rsidR="00FC71D2">
        <w:t xml:space="preserve"> vi utifra </w:t>
      </w:r>
      <w:r w:rsidR="00402DA6">
        <w:t>skisserte øn</w:t>
      </w:r>
      <w:r w:rsidR="00A16A9A">
        <w:t xml:space="preserve">sker og krav </w:t>
      </w:r>
      <w:r w:rsidR="00402DA6">
        <w:t xml:space="preserve">ser at SE </w:t>
      </w:r>
      <w:r w:rsidR="342C601A">
        <w:t>kan ha</w:t>
      </w:r>
      <w:r w:rsidR="00402DA6">
        <w:t xml:space="preserve"> behov for.</w:t>
      </w:r>
    </w:p>
    <w:p w14:paraId="557BF591" w14:textId="473D977B" w:rsidR="00F40B0A" w:rsidRDefault="00F40B0A" w:rsidP="00950295">
      <w:pPr>
        <w:jc w:val="both"/>
      </w:pPr>
    </w:p>
    <w:p w14:paraId="4F7EED8B" w14:textId="4E207D36" w:rsidR="00402DA6" w:rsidRDefault="00402DA6" w:rsidP="00A062B6">
      <w:pPr>
        <w:pStyle w:val="Overskrift3"/>
      </w:pPr>
      <w:bookmarkStart w:id="56" w:name="_Toc492816109"/>
      <w:bookmarkStart w:id="57" w:name="_Toc492890055"/>
      <w:bookmarkStart w:id="58" w:name="_Toc492893259"/>
      <w:r>
        <w:t>Økonomisk langtidsplan, neste 5+5 år</w:t>
      </w:r>
      <w:bookmarkEnd w:id="56"/>
      <w:bookmarkEnd w:id="57"/>
      <w:bookmarkEnd w:id="58"/>
    </w:p>
    <w:p w14:paraId="293AAFAE" w14:textId="200AAEAC" w:rsidR="00304291" w:rsidRDefault="00795273" w:rsidP="00B4260D">
      <w:pPr>
        <w:jc w:val="both"/>
      </w:pPr>
      <w:r>
        <w:t xml:space="preserve">Alle budsjett- eller prognoserunder man setter opp i InVision </w:t>
      </w:r>
      <w:r w:rsidR="00304291">
        <w:t xml:space="preserve">baserer seg på </w:t>
      </w:r>
      <w:r w:rsidR="002A4630">
        <w:t xml:space="preserve">en fri </w:t>
      </w:r>
      <w:r w:rsidR="00304291">
        <w:t xml:space="preserve">kalenderdimensjonalitet som settes opp i eget innstillingsbilde. Se under. </w:t>
      </w:r>
    </w:p>
    <w:p w14:paraId="4B727483" w14:textId="77777777" w:rsidR="00304291" w:rsidRPr="00AF2D23" w:rsidRDefault="00304291" w:rsidP="00304291"/>
    <w:p w14:paraId="67DA7AA8" w14:textId="77777777" w:rsidR="002A3E6D" w:rsidRDefault="00304291" w:rsidP="002A3E6D">
      <w:pPr>
        <w:keepNext/>
        <w:jc w:val="center"/>
      </w:pPr>
      <w:r w:rsidRPr="0005047F">
        <w:rPr>
          <w:b/>
          <w:noProof/>
          <w:lang w:eastAsia="nb-NO"/>
        </w:rPr>
        <w:drawing>
          <wp:inline distT="0" distB="0" distL="0" distR="0" wp14:anchorId="33966147" wp14:editId="7A43EA60">
            <wp:extent cx="4008729" cy="2766895"/>
            <wp:effectExtent l="114300" t="57150" r="49530" b="109855"/>
            <wp:docPr id="26" name="Picture 6">
              <a:extLst xmlns:a="http://schemas.openxmlformats.org/drawingml/2006/main">
                <a:ext uri="{FF2B5EF4-FFF2-40B4-BE49-F238E27FC236}">
                  <a16:creationId xmlns:a16="http://schemas.microsoft.com/office/drawing/2014/main" id="{71E7050B-2BC8-4563-8902-AF15B1C391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1E7050B-2BC8-4563-8902-AF15B1C391A3}"/>
                        </a:ext>
                      </a:extLst>
                    </pic:cNvPr>
                    <pic:cNvPicPr>
                      <a:picLocks noChangeAspect="1"/>
                    </pic:cNvPicPr>
                  </pic:nvPicPr>
                  <pic:blipFill>
                    <a:blip r:embed="rId30"/>
                    <a:stretch>
                      <a:fillRect/>
                    </a:stretch>
                  </pic:blipFill>
                  <pic:spPr>
                    <a:xfrm>
                      <a:off x="0" y="0"/>
                      <a:ext cx="4026599" cy="2779229"/>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00EC9851" w14:textId="1EB6D936" w:rsidR="00304291" w:rsidRDefault="002A3E6D" w:rsidP="002A3E6D">
      <w:pPr>
        <w:pStyle w:val="Bildetekst"/>
        <w:jc w:val="center"/>
        <w:rPr>
          <w:b w:val="0"/>
        </w:rPr>
      </w:pPr>
      <w:bookmarkStart w:id="59" w:name="_Toc492890023"/>
      <w:bookmarkStart w:id="60" w:name="_Toc492893289"/>
      <w:r>
        <w:t xml:space="preserve">Figur </w:t>
      </w:r>
      <w:r w:rsidR="00AB051A">
        <w:fldChar w:fldCharType="begin"/>
      </w:r>
      <w:r w:rsidR="00AB051A">
        <w:instrText xml:space="preserve"> SEQ Figur \* ARABIC </w:instrText>
      </w:r>
      <w:r w:rsidR="00AB051A">
        <w:fldChar w:fldCharType="separate"/>
      </w:r>
      <w:r w:rsidR="00D70E03">
        <w:rPr>
          <w:noProof/>
        </w:rPr>
        <w:t>15</w:t>
      </w:r>
      <w:r w:rsidR="00AB051A">
        <w:rPr>
          <w:noProof/>
        </w:rPr>
        <w:fldChar w:fldCharType="end"/>
      </w:r>
      <w:r>
        <w:t xml:space="preserve"> Innstillingsbilde for administrasjon av planhorisont (Eks. langtidsplan 5+5år)</w:t>
      </w:r>
      <w:bookmarkEnd w:id="59"/>
      <w:bookmarkEnd w:id="60"/>
    </w:p>
    <w:p w14:paraId="0F9BFCEC" w14:textId="77777777" w:rsidR="00304291" w:rsidRDefault="00304291" w:rsidP="00304291">
      <w:pPr>
        <w:rPr>
          <w:b/>
        </w:rPr>
      </w:pPr>
    </w:p>
    <w:p w14:paraId="6E42A4A0" w14:textId="38349390" w:rsidR="00304291" w:rsidRPr="00A011BB" w:rsidRDefault="00304291" w:rsidP="00304291">
      <w:pPr>
        <w:jc w:val="both"/>
      </w:pPr>
      <w:r>
        <w:t>Etter</w:t>
      </w:r>
      <w:r w:rsidR="002A4630">
        <w:t xml:space="preserve">som InVision </w:t>
      </w:r>
      <w:r w:rsidR="00FA1686">
        <w:t>baserer seg på en fri tidsdimensjon er det mulig</w:t>
      </w:r>
      <w:r>
        <w:t xml:space="preserve"> å sette opp enhver planleggingshorisont samt spesifisere i detalj hvilke</w:t>
      </w:r>
      <w:r w:rsidR="6C6E5D87">
        <w:t xml:space="preserve"> nivåer</w:t>
      </w:r>
      <w:r>
        <w:t xml:space="preserve"> man ønsker å gjøre input i. Man kan for eksempel sette opp planleggingsrunder over flere år hvor man for ulike deler av planhorisonten endrer detaljgraden for periodeinput. Normalt vil man ofte legge opp til en detaljert input for nærliggende perioder (Dag, uke</w:t>
      </w:r>
      <w:r w:rsidR="00795273">
        <w:t>, måned), mens man for år to +</w:t>
      </w:r>
      <w:r>
        <w:t xml:space="preserve"> vil velge å forholde seg til f.eks. kvartal, halvår eller år.</w:t>
      </w:r>
    </w:p>
    <w:p w14:paraId="0DB290FE" w14:textId="0649367F" w:rsidR="00304291" w:rsidRDefault="00304291" w:rsidP="00304291">
      <w:pPr>
        <w:rPr>
          <w:lang w:eastAsia="en-US"/>
        </w:rPr>
      </w:pPr>
    </w:p>
    <w:p w14:paraId="5889B157" w14:textId="77777777" w:rsidR="005450B0" w:rsidRDefault="005450B0">
      <w:pPr>
        <w:rPr>
          <w:lang w:eastAsia="en-US"/>
        </w:rPr>
      </w:pPr>
      <w:r>
        <w:rPr>
          <w:lang w:eastAsia="en-US"/>
        </w:rPr>
        <w:br w:type="page"/>
      </w:r>
    </w:p>
    <w:p w14:paraId="41BC67B3" w14:textId="5201AF42" w:rsidR="005450B0" w:rsidRDefault="05360C5E" w:rsidP="00E73506">
      <w:pPr>
        <w:jc w:val="both"/>
        <w:rPr>
          <w:lang w:eastAsia="en-US"/>
        </w:rPr>
      </w:pPr>
      <w:r w:rsidRPr="05360C5E">
        <w:rPr>
          <w:lang w:eastAsia="en-US"/>
        </w:rPr>
        <w:t>Nedenfor</w:t>
      </w:r>
      <w:r w:rsidR="005450B0">
        <w:rPr>
          <w:lang w:eastAsia="en-US"/>
        </w:rPr>
        <w:t xml:space="preserve"> vises et eksempel på </w:t>
      </w:r>
      <w:r w:rsidR="005A73A4">
        <w:rPr>
          <w:lang w:eastAsia="en-US"/>
        </w:rPr>
        <w:t xml:space="preserve">rullerende </w:t>
      </w:r>
      <w:r w:rsidR="005450B0">
        <w:rPr>
          <w:lang w:eastAsia="en-US"/>
        </w:rPr>
        <w:t>økonomisk langtidsplan tilsvarende 5+5, men hvor perioden er satt til 1+1.</w:t>
      </w:r>
    </w:p>
    <w:p w14:paraId="216AC57C" w14:textId="77777777" w:rsidR="00795273" w:rsidRDefault="005450B0" w:rsidP="00795273">
      <w:pPr>
        <w:keepNext/>
      </w:pPr>
      <w:r>
        <w:rPr>
          <w:noProof/>
        </w:rPr>
        <w:drawing>
          <wp:inline distT="0" distB="0" distL="0" distR="0" wp14:anchorId="1A0D975F" wp14:editId="2E196D4B">
            <wp:extent cx="5491480" cy="3094990"/>
            <wp:effectExtent l="114300" t="57150" r="52070" b="10541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91480" cy="309499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37CC90D1" w14:textId="64327397" w:rsidR="005450B0" w:rsidRDefault="00795273" w:rsidP="00795273">
      <w:pPr>
        <w:pStyle w:val="Bildetekst"/>
        <w:jc w:val="center"/>
      </w:pPr>
      <w:bookmarkStart w:id="61" w:name="_Toc492890024"/>
      <w:bookmarkStart w:id="62" w:name="_Toc492893290"/>
      <w:r>
        <w:t xml:space="preserve">Figur </w:t>
      </w:r>
      <w:r w:rsidR="00AB051A">
        <w:fldChar w:fldCharType="begin"/>
      </w:r>
      <w:r w:rsidR="00AB051A">
        <w:instrText xml:space="preserve"> SEQ Figur \* ARABIC </w:instrText>
      </w:r>
      <w:r w:rsidR="00AB051A">
        <w:fldChar w:fldCharType="separate"/>
      </w:r>
      <w:r w:rsidR="00D70E03">
        <w:rPr>
          <w:noProof/>
        </w:rPr>
        <w:t>16</w:t>
      </w:r>
      <w:r w:rsidR="00AB051A">
        <w:rPr>
          <w:noProof/>
        </w:rPr>
        <w:fldChar w:fldCharType="end"/>
      </w:r>
      <w:r>
        <w:t xml:space="preserve"> InVision langtidsprognose oversiktsrapport og navigeringsutgangspunkt</w:t>
      </w:r>
      <w:bookmarkEnd w:id="61"/>
      <w:bookmarkEnd w:id="62"/>
    </w:p>
    <w:p w14:paraId="08E907CD" w14:textId="77777777" w:rsidR="00795273" w:rsidRPr="00795273" w:rsidRDefault="00795273" w:rsidP="00795273"/>
    <w:p w14:paraId="2E8D1091" w14:textId="7B67EE11" w:rsidR="005A73A4" w:rsidRDefault="0FDAE8E5" w:rsidP="00E73506">
      <w:pPr>
        <w:jc w:val="both"/>
        <w:rPr>
          <w:lang w:eastAsia="en-US"/>
        </w:rPr>
      </w:pPr>
      <w:r w:rsidRPr="0FDAE8E5">
        <w:rPr>
          <w:lang w:eastAsia="en-US"/>
        </w:rPr>
        <w:t>Bildet</w:t>
      </w:r>
      <w:r w:rsidR="005A73A4">
        <w:rPr>
          <w:lang w:eastAsia="en-US"/>
        </w:rPr>
        <w:t xml:space="preserve"> viser en P&amp;L</w:t>
      </w:r>
      <w:r w:rsidR="0A94FCEC" w:rsidRPr="0A94FCEC">
        <w:rPr>
          <w:lang w:eastAsia="en-US"/>
        </w:rPr>
        <w:t>-</w:t>
      </w:r>
      <w:r w:rsidR="005A73A4">
        <w:rPr>
          <w:lang w:eastAsia="en-US"/>
        </w:rPr>
        <w:t xml:space="preserve">oppstilling med resultatene for prognose resterende perioder i år, </w:t>
      </w:r>
      <w:r w:rsidR="2B56BE34" w:rsidRPr="2B56BE34">
        <w:rPr>
          <w:lang w:eastAsia="en-US"/>
        </w:rPr>
        <w:t>prognose</w:t>
      </w:r>
      <w:r w:rsidR="005A73A4">
        <w:rPr>
          <w:lang w:eastAsia="en-US"/>
        </w:rPr>
        <w:t xml:space="preserve"> for hele inneværende år (</w:t>
      </w:r>
      <w:r w:rsidR="021AF795" w:rsidRPr="021AF795">
        <w:rPr>
          <w:lang w:eastAsia="en-US"/>
        </w:rPr>
        <w:t>virkelig</w:t>
      </w:r>
      <w:r w:rsidR="005A73A4">
        <w:rPr>
          <w:lang w:eastAsia="en-US"/>
        </w:rPr>
        <w:t xml:space="preserve"> + prognose</w:t>
      </w:r>
      <w:r w:rsidR="2B56BE34" w:rsidRPr="2B56BE34">
        <w:rPr>
          <w:lang w:eastAsia="en-US"/>
        </w:rPr>
        <w:t>) samt</w:t>
      </w:r>
      <w:r w:rsidR="005A73A4">
        <w:rPr>
          <w:lang w:eastAsia="en-US"/>
        </w:rPr>
        <w:t xml:space="preserve"> prognose for neste år. </w:t>
      </w:r>
    </w:p>
    <w:p w14:paraId="4714AD3B" w14:textId="30E88497" w:rsidR="005A73A4" w:rsidRDefault="005A73A4" w:rsidP="00E73506">
      <w:pPr>
        <w:jc w:val="both"/>
        <w:rPr>
          <w:lang w:eastAsia="en-US"/>
        </w:rPr>
      </w:pPr>
      <w:r>
        <w:rPr>
          <w:lang w:eastAsia="en-US"/>
        </w:rPr>
        <w:t>I denne løsningen har vi lagt opp til at man navigerer til inputbildene kun ved å klikke på ønsket rad i resultatrapporten. Klikker man på teksten Salg hop</w:t>
      </w:r>
      <w:r w:rsidR="00795273">
        <w:rPr>
          <w:lang w:eastAsia="en-US"/>
        </w:rPr>
        <w:t>p</w:t>
      </w:r>
      <w:r>
        <w:rPr>
          <w:lang w:eastAsia="en-US"/>
        </w:rPr>
        <w:t>er man direkte inn i inputbilde for salg.</w:t>
      </w:r>
    </w:p>
    <w:p w14:paraId="39100F32" w14:textId="77777777" w:rsidR="00E73506" w:rsidRDefault="00E73506" w:rsidP="00304291">
      <w:pPr>
        <w:rPr>
          <w:lang w:eastAsia="en-US"/>
        </w:rPr>
      </w:pPr>
    </w:p>
    <w:p w14:paraId="4D296940" w14:textId="77777777" w:rsidR="00795273" w:rsidRDefault="00E73506" w:rsidP="00795273">
      <w:pPr>
        <w:keepNext/>
      </w:pPr>
      <w:r>
        <w:rPr>
          <w:noProof/>
        </w:rPr>
        <w:drawing>
          <wp:inline distT="0" distB="0" distL="0" distR="0" wp14:anchorId="7E4D9BD9" wp14:editId="1A0E8E8D">
            <wp:extent cx="5491480" cy="1336675"/>
            <wp:effectExtent l="114300" t="57150" r="52070" b="111125"/>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91480" cy="133667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3CABE621" w14:textId="57BD7676" w:rsidR="005A73A4" w:rsidRDefault="00795273" w:rsidP="00795273">
      <w:pPr>
        <w:pStyle w:val="Bildetekst"/>
        <w:jc w:val="center"/>
        <w:rPr>
          <w:noProof/>
        </w:rPr>
      </w:pPr>
      <w:bookmarkStart w:id="63" w:name="_Toc492890025"/>
      <w:bookmarkStart w:id="64" w:name="_Toc492893291"/>
      <w:r>
        <w:t xml:space="preserve">Figur </w:t>
      </w:r>
      <w:r w:rsidR="00AB051A">
        <w:fldChar w:fldCharType="begin"/>
      </w:r>
      <w:r w:rsidR="00AB051A">
        <w:instrText xml:space="preserve"> SEQ Figur \* ARABIC </w:instrText>
      </w:r>
      <w:r w:rsidR="00AB051A">
        <w:fldChar w:fldCharType="separate"/>
      </w:r>
      <w:r w:rsidR="00D70E03">
        <w:rPr>
          <w:noProof/>
        </w:rPr>
        <w:t>17</w:t>
      </w:r>
      <w:r w:rsidR="00AB051A">
        <w:rPr>
          <w:noProof/>
        </w:rPr>
        <w:fldChar w:fldCharType="end"/>
      </w:r>
      <w:r>
        <w:t xml:space="preserve"> Eksempel på et inputbilde for langtidsprognose </w:t>
      </w:r>
      <w:r>
        <w:rPr>
          <w:noProof/>
        </w:rPr>
        <w:t>i InVision</w:t>
      </w:r>
      <w:bookmarkEnd w:id="63"/>
      <w:bookmarkEnd w:id="64"/>
    </w:p>
    <w:p w14:paraId="62DCEBE1" w14:textId="77777777" w:rsidR="00795273" w:rsidRPr="00795273" w:rsidRDefault="00795273" w:rsidP="00795273"/>
    <w:p w14:paraId="025C6148" w14:textId="43A59D3E" w:rsidR="005A73A4" w:rsidRDefault="4188AD6F" w:rsidP="00E73506">
      <w:pPr>
        <w:jc w:val="both"/>
        <w:rPr>
          <w:lang w:eastAsia="en-US"/>
        </w:rPr>
      </w:pPr>
      <w:r w:rsidRPr="4188AD6F">
        <w:rPr>
          <w:lang w:eastAsia="en-US"/>
        </w:rPr>
        <w:t>I inputbildet</w:t>
      </w:r>
      <w:r w:rsidR="00E73506">
        <w:rPr>
          <w:lang w:eastAsia="en-US"/>
        </w:rPr>
        <w:t xml:space="preserve"> er det som nevnt tidligere stor frihet for </w:t>
      </w:r>
      <w:r w:rsidRPr="4188AD6F">
        <w:rPr>
          <w:lang w:eastAsia="en-US"/>
        </w:rPr>
        <w:t>kunden</w:t>
      </w:r>
      <w:r w:rsidR="00E73506">
        <w:rPr>
          <w:lang w:eastAsia="en-US"/>
        </w:rPr>
        <w:t xml:space="preserve"> til selv å definere alt</w:t>
      </w:r>
      <w:r w:rsidR="006A5F35">
        <w:rPr>
          <w:lang w:eastAsia="en-US"/>
        </w:rPr>
        <w:t xml:space="preserve"> fra utseende, kolonneinnhold,</w:t>
      </w:r>
      <w:r w:rsidR="00E73506">
        <w:rPr>
          <w:lang w:eastAsia="en-US"/>
        </w:rPr>
        <w:t xml:space="preserve"> logikk og hvilken dimensjonalitet input skal legges inn på.</w:t>
      </w:r>
    </w:p>
    <w:p w14:paraId="73C33D89" w14:textId="0C56C9AC" w:rsidR="00E73506" w:rsidRDefault="00E73506" w:rsidP="00E73506">
      <w:pPr>
        <w:jc w:val="both"/>
        <w:rPr>
          <w:lang w:eastAsia="en-US"/>
        </w:rPr>
      </w:pPr>
      <w:r>
        <w:rPr>
          <w:lang w:eastAsia="en-US"/>
        </w:rPr>
        <w:t>I området markert med 1 ser vi inneværende års forutgående måneder fylt med virkelige tall. Jobben for den som skal legge inn prognosetall er å fylle de blå feltene vist i området merket med 2.</w:t>
      </w:r>
      <w:r w:rsidR="006A5F35">
        <w:rPr>
          <w:lang w:eastAsia="en-US"/>
        </w:rPr>
        <w:t xml:space="preserve"> I dette bilde vises kun gjenværende måneder for inneværende år.</w:t>
      </w:r>
    </w:p>
    <w:p w14:paraId="7B4306F3" w14:textId="3AF84DE6" w:rsidR="00E73506" w:rsidRDefault="00E73506" w:rsidP="00E73506">
      <w:pPr>
        <w:jc w:val="both"/>
        <w:rPr>
          <w:lang w:eastAsia="en-US"/>
        </w:rPr>
      </w:pPr>
      <w:r>
        <w:rPr>
          <w:lang w:eastAsia="en-US"/>
        </w:rPr>
        <w:t xml:space="preserve">De tre blå knappene over </w:t>
      </w:r>
      <w:r w:rsidR="77D88333" w:rsidRPr="77D88333">
        <w:rPr>
          <w:lang w:eastAsia="en-US"/>
        </w:rPr>
        <w:t>inputbildet</w:t>
      </w:r>
      <w:r>
        <w:rPr>
          <w:lang w:eastAsia="en-US"/>
        </w:rPr>
        <w:t xml:space="preserve"> er </w:t>
      </w:r>
      <w:r w:rsidR="77D88333" w:rsidRPr="77D88333">
        <w:rPr>
          <w:lang w:eastAsia="en-US"/>
        </w:rPr>
        <w:t>filtre</w:t>
      </w:r>
      <w:r>
        <w:rPr>
          <w:lang w:eastAsia="en-US"/>
        </w:rPr>
        <w:t xml:space="preserve"> brukeren s</w:t>
      </w:r>
      <w:r w:rsidR="006A5F35">
        <w:rPr>
          <w:lang w:eastAsia="en-US"/>
        </w:rPr>
        <w:t>elv kan velge å skru</w:t>
      </w:r>
      <w:r>
        <w:rPr>
          <w:lang w:eastAsia="en-US"/>
        </w:rPr>
        <w:t xml:space="preserve"> av og på. Disse vil tillate brukeren å velge hvilke framtidige perioder i langtidsplanen han/hun ønsker å eksponere av gangen</w:t>
      </w:r>
      <w:r w:rsidR="006A5F35">
        <w:rPr>
          <w:lang w:eastAsia="en-US"/>
        </w:rPr>
        <w:t xml:space="preserve"> for input</w:t>
      </w:r>
      <w:r>
        <w:rPr>
          <w:lang w:eastAsia="en-US"/>
        </w:rPr>
        <w:t xml:space="preserve">. </w:t>
      </w:r>
      <w:r w:rsidR="006A5F35">
        <w:rPr>
          <w:lang w:eastAsia="en-US"/>
        </w:rPr>
        <w:t xml:space="preserve">Klikker man på neste år vil automatisk 12 nye kolonner for input dukke opp i </w:t>
      </w:r>
      <w:r w:rsidR="4E18B7BB" w:rsidRPr="4E18B7BB">
        <w:rPr>
          <w:lang w:eastAsia="en-US"/>
        </w:rPr>
        <w:t>skjemaet.</w:t>
      </w:r>
    </w:p>
    <w:p w14:paraId="167109B6" w14:textId="2D1A2587" w:rsidR="00304291" w:rsidRPr="001B26E8" w:rsidRDefault="00304291" w:rsidP="00304291">
      <w:pPr>
        <w:jc w:val="both"/>
        <w:rPr>
          <w:b/>
          <w:lang w:eastAsia="en-US"/>
        </w:rPr>
      </w:pPr>
      <w:r>
        <w:rPr>
          <w:lang w:eastAsia="en-US"/>
        </w:rPr>
        <w:t xml:space="preserve">Utover varierende </w:t>
      </w:r>
      <w:r w:rsidR="2346B7E5" w:rsidRPr="2346B7E5">
        <w:rPr>
          <w:lang w:eastAsia="en-US"/>
        </w:rPr>
        <w:t>lengde</w:t>
      </w:r>
      <w:r>
        <w:rPr>
          <w:lang w:eastAsia="en-US"/>
        </w:rPr>
        <w:t xml:space="preserve"> på en planhorisont og finmasking av denne</w:t>
      </w:r>
      <w:r w:rsidR="2346B7E5" w:rsidRPr="2346B7E5">
        <w:rPr>
          <w:lang w:eastAsia="en-US"/>
        </w:rPr>
        <w:t>,</w:t>
      </w:r>
      <w:r>
        <w:rPr>
          <w:lang w:eastAsia="en-US"/>
        </w:rPr>
        <w:t xml:space="preserve"> er </w:t>
      </w:r>
      <w:r w:rsidR="63FA3126" w:rsidRPr="63FA3126">
        <w:rPr>
          <w:lang w:eastAsia="en-US"/>
        </w:rPr>
        <w:t xml:space="preserve">det </w:t>
      </w:r>
      <w:r>
        <w:rPr>
          <w:lang w:eastAsia="en-US"/>
        </w:rPr>
        <w:t xml:space="preserve">også mulig å legge til rette for ulik kalenderdimensjonalitet i ett og samme inputark. Eksempel på dette kan være at man legger inn et </w:t>
      </w:r>
      <w:r w:rsidR="4ECAEAB1" w:rsidRPr="4ECAEAB1">
        <w:rPr>
          <w:lang w:eastAsia="en-US"/>
        </w:rPr>
        <w:t>beløp</w:t>
      </w:r>
      <w:r>
        <w:rPr>
          <w:lang w:eastAsia="en-US"/>
        </w:rPr>
        <w:t xml:space="preserve"> først på måned for så å fordele dette ned på dag eller uke. Noen kunder har her også valg å benytte regler for å bryte </w:t>
      </w:r>
      <w:r w:rsidR="42EDCBB0" w:rsidRPr="42EDCBB0">
        <w:rPr>
          <w:lang w:eastAsia="en-US"/>
        </w:rPr>
        <w:t>månedsbeløpet</w:t>
      </w:r>
      <w:r>
        <w:rPr>
          <w:lang w:eastAsia="en-US"/>
        </w:rPr>
        <w:t xml:space="preserve"> ned på dag ved hjelp av nøkler og historikk eller gjøre det valgfritt for en bruker.</w:t>
      </w:r>
    </w:p>
    <w:p w14:paraId="7B68DA98" w14:textId="39817B03" w:rsidR="00402DA6" w:rsidRDefault="00402DA6" w:rsidP="00A062B6">
      <w:pPr>
        <w:pStyle w:val="Overskrift3"/>
      </w:pPr>
      <w:bookmarkStart w:id="65" w:name="_Toc492816110"/>
      <w:bookmarkStart w:id="66" w:name="_Toc492890056"/>
      <w:bookmarkStart w:id="67" w:name="_Toc492893260"/>
      <w:r>
        <w:t>Investeringsplan</w:t>
      </w:r>
      <w:bookmarkEnd w:id="65"/>
      <w:bookmarkEnd w:id="66"/>
      <w:bookmarkEnd w:id="67"/>
    </w:p>
    <w:p w14:paraId="0B9436B4" w14:textId="3BC7EAD6" w:rsidR="009F2739" w:rsidRDefault="00BB1FCE" w:rsidP="009F2739">
      <w:pPr>
        <w:spacing w:after="120"/>
        <w:jc w:val="both"/>
        <w:rPr>
          <w:lang w:eastAsia="en-US"/>
        </w:rPr>
      </w:pPr>
      <w:r>
        <w:rPr>
          <w:lang w:eastAsia="en-US"/>
        </w:rPr>
        <w:t>In</w:t>
      </w:r>
      <w:r w:rsidR="00FD2E81">
        <w:rPr>
          <w:lang w:eastAsia="en-US"/>
        </w:rPr>
        <w:t>Vision kommer med ferdig</w:t>
      </w:r>
      <w:r w:rsidR="00B47BA1">
        <w:rPr>
          <w:lang w:eastAsia="en-US"/>
        </w:rPr>
        <w:t xml:space="preserve"> oppsatt</w:t>
      </w:r>
      <w:r>
        <w:rPr>
          <w:lang w:eastAsia="en-US"/>
        </w:rPr>
        <w:t xml:space="preserve"> g</w:t>
      </w:r>
      <w:r w:rsidR="00397661" w:rsidRPr="00114975">
        <w:rPr>
          <w:lang w:eastAsia="en-US"/>
        </w:rPr>
        <w:t>rensesnitt</w:t>
      </w:r>
      <w:r>
        <w:rPr>
          <w:lang w:eastAsia="en-US"/>
        </w:rPr>
        <w:t xml:space="preserve"> </w:t>
      </w:r>
      <w:r w:rsidR="00204FC0">
        <w:rPr>
          <w:lang w:eastAsia="en-US"/>
        </w:rPr>
        <w:t>for registrering av</w:t>
      </w:r>
      <w:r w:rsidR="00397661" w:rsidRPr="00114975">
        <w:rPr>
          <w:lang w:eastAsia="en-US"/>
        </w:rPr>
        <w:t xml:space="preserve"> investeringer</w:t>
      </w:r>
      <w:r w:rsidR="009F2739">
        <w:rPr>
          <w:lang w:eastAsia="en-US"/>
        </w:rPr>
        <w:t>.</w:t>
      </w:r>
    </w:p>
    <w:p w14:paraId="226AC852" w14:textId="77777777" w:rsidR="00CB4B94" w:rsidRDefault="006428B9" w:rsidP="009F2739">
      <w:pPr>
        <w:spacing w:after="120"/>
        <w:jc w:val="both"/>
      </w:pPr>
      <w:r>
        <w:rPr>
          <w:noProof/>
          <w:lang w:eastAsia="nb-NO"/>
        </w:rPr>
        <mc:AlternateContent>
          <mc:Choice Requires="wps">
            <w:drawing>
              <wp:anchor distT="0" distB="0" distL="114300" distR="114300" simplePos="0" relativeHeight="251658247" behindDoc="0" locked="0" layoutInCell="1" allowOverlap="1" wp14:anchorId="79EA6660" wp14:editId="787B5084">
                <wp:simplePos x="0" y="0"/>
                <wp:positionH relativeFrom="margin">
                  <wp:posOffset>1058659</wp:posOffset>
                </wp:positionH>
                <wp:positionV relativeFrom="paragraph">
                  <wp:posOffset>473928</wp:posOffset>
                </wp:positionV>
                <wp:extent cx="4413581" cy="643737"/>
                <wp:effectExtent l="0" t="0" r="25400" b="23495"/>
                <wp:wrapNone/>
                <wp:docPr id="7171" name="Rectangle 7171"/>
                <wp:cNvGraphicFramePr/>
                <a:graphic xmlns:a="http://schemas.openxmlformats.org/drawingml/2006/main">
                  <a:graphicData uri="http://schemas.microsoft.com/office/word/2010/wordprocessingShape">
                    <wps:wsp>
                      <wps:cNvSpPr/>
                      <wps:spPr>
                        <a:xfrm>
                          <a:off x="0" y="0"/>
                          <a:ext cx="4413581" cy="643737"/>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95E3CE" id="Rectangle 7171" o:spid="_x0000_s1026" style="position:absolute;margin-left:83.35pt;margin-top:37.3pt;width:347.55pt;height:50.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" filled="f" strokecolor="#c00000" strokeweight="2pt">
                <w10:wrap anchorx="margin"/>
              </v:rect>
            </w:pict>
          </mc:Fallback>
        </mc:AlternateContent>
      </w:r>
      <w:r>
        <w:rPr>
          <w:noProof/>
        </w:rPr>
        <w:drawing>
          <wp:inline distT="0" distB="0" distL="0" distR="0" wp14:anchorId="3EB21E49" wp14:editId="3D8743E8">
            <wp:extent cx="5491480" cy="1571625"/>
            <wp:effectExtent l="114300" t="57150" r="52070" b="123825"/>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91480" cy="157162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3C5B53E6" w14:textId="0CF54897" w:rsidR="00397661" w:rsidRPr="0027725C" w:rsidRDefault="00CB4B94" w:rsidP="00CB4B94">
      <w:pPr>
        <w:pStyle w:val="Bildetekst"/>
        <w:jc w:val="center"/>
        <w:rPr>
          <w:lang w:eastAsia="en-US"/>
        </w:rPr>
      </w:pPr>
      <w:bookmarkStart w:id="68" w:name="_Toc492890026"/>
      <w:bookmarkStart w:id="69" w:name="_Toc492893292"/>
      <w:r>
        <w:t xml:space="preserve">Figur </w:t>
      </w:r>
      <w:r w:rsidR="00AB051A">
        <w:fldChar w:fldCharType="begin"/>
      </w:r>
      <w:r w:rsidR="00AB051A">
        <w:instrText xml:space="preserve"> SEQ Figur \* ARABIC </w:instrText>
      </w:r>
      <w:r w:rsidR="00AB051A">
        <w:fldChar w:fldCharType="separate"/>
      </w:r>
      <w:r w:rsidR="00D70E03">
        <w:rPr>
          <w:noProof/>
        </w:rPr>
        <w:t>18</w:t>
      </w:r>
      <w:r w:rsidR="00AB051A">
        <w:rPr>
          <w:noProof/>
        </w:rPr>
        <w:fldChar w:fldCharType="end"/>
      </w:r>
      <w:r>
        <w:t xml:space="preserve"> Grensesnitt for input av investeringer</w:t>
      </w:r>
      <w:bookmarkEnd w:id="68"/>
      <w:bookmarkEnd w:id="69"/>
    </w:p>
    <w:p w14:paraId="60EE3151" w14:textId="77777777" w:rsidR="00244062" w:rsidRDefault="00244062" w:rsidP="002A3E6D">
      <w:pPr>
        <w:jc w:val="both"/>
        <w:rPr>
          <w:b/>
        </w:rPr>
      </w:pPr>
    </w:p>
    <w:p w14:paraId="4F8675C9" w14:textId="4D19511B" w:rsidR="00244062" w:rsidRDefault="00565247" w:rsidP="002A3E6D">
      <w:pPr>
        <w:jc w:val="both"/>
      </w:pPr>
      <w:r>
        <w:t xml:space="preserve">Nye investeringer </w:t>
      </w:r>
      <w:r w:rsidR="00B47BA1">
        <w:t xml:space="preserve">i en prognose </w:t>
      </w:r>
      <w:r>
        <w:t xml:space="preserve">legges enkelt inn gjennom å høyreklikke i tabellen </w:t>
      </w:r>
      <w:r w:rsidR="6F892BB2">
        <w:t>og</w:t>
      </w:r>
      <w:r>
        <w:t xml:space="preserve"> velge et </w:t>
      </w:r>
      <w:r w:rsidR="6F892BB2">
        <w:t xml:space="preserve">av </w:t>
      </w:r>
      <w:r>
        <w:t>«Sett inn</w:t>
      </w:r>
      <w:r w:rsidR="6F892BB2">
        <w:t>»-</w:t>
      </w:r>
      <w:r w:rsidR="6D345DD8">
        <w:t>alternativene</w:t>
      </w:r>
      <w:r>
        <w:t xml:space="preserve"> som vist under.</w:t>
      </w:r>
      <w:r w:rsidR="00BC02E9">
        <w:t xml:space="preserve"> </w:t>
      </w:r>
    </w:p>
    <w:p w14:paraId="0192CFCF" w14:textId="77777777" w:rsidR="00B47BA1" w:rsidRDefault="00B47BA1" w:rsidP="004D7E7B"/>
    <w:p w14:paraId="4BCCD0F2" w14:textId="77777777" w:rsidR="002A3E6D" w:rsidRDefault="00F13D58" w:rsidP="002A3E6D">
      <w:pPr>
        <w:keepNext/>
        <w:jc w:val="center"/>
      </w:pPr>
      <w:r>
        <w:rPr>
          <w:noProof/>
          <w:lang w:eastAsia="nb-NO"/>
        </w:rPr>
        <mc:AlternateContent>
          <mc:Choice Requires="wps">
            <w:drawing>
              <wp:anchor distT="0" distB="0" distL="114300" distR="114300" simplePos="0" relativeHeight="251658248" behindDoc="0" locked="0" layoutInCell="1" allowOverlap="1" wp14:anchorId="56F92227" wp14:editId="75329C11">
                <wp:simplePos x="0" y="0"/>
                <wp:positionH relativeFrom="page">
                  <wp:posOffset>2853884</wp:posOffset>
                </wp:positionH>
                <wp:positionV relativeFrom="paragraph">
                  <wp:posOffset>580114</wp:posOffset>
                </wp:positionV>
                <wp:extent cx="629107" cy="416966"/>
                <wp:effectExtent l="0" t="0" r="19050" b="21590"/>
                <wp:wrapNone/>
                <wp:docPr id="7175" name="Rectangle 7175"/>
                <wp:cNvGraphicFramePr/>
                <a:graphic xmlns:a="http://schemas.openxmlformats.org/drawingml/2006/main">
                  <a:graphicData uri="http://schemas.microsoft.com/office/word/2010/wordprocessingShape">
                    <wps:wsp>
                      <wps:cNvSpPr/>
                      <wps:spPr>
                        <a:xfrm>
                          <a:off x="0" y="0"/>
                          <a:ext cx="629107" cy="416966"/>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AC08D" id="Rectangle 7175" o:spid="_x0000_s1026" style="position:absolute;margin-left:224.7pt;margin-top:45.7pt;width:49.55pt;height:32.8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" filled="f" strokecolor="#c00000" strokeweight="2pt">
                <w10:wrap anchorx="page"/>
              </v:rect>
            </w:pict>
          </mc:Fallback>
        </mc:AlternateContent>
      </w:r>
      <w:r>
        <w:rPr>
          <w:noProof/>
        </w:rPr>
        <w:drawing>
          <wp:inline distT="0" distB="0" distL="0" distR="0" wp14:anchorId="3B67969D" wp14:editId="7F095B26">
            <wp:extent cx="2896819" cy="1674514"/>
            <wp:effectExtent l="114300" t="57150" r="56515" b="116205"/>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18146" cy="1686842"/>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0548638C" w14:textId="6E2BDC98" w:rsidR="00F13D58" w:rsidRDefault="002A3E6D" w:rsidP="002A3E6D">
      <w:pPr>
        <w:pStyle w:val="Bildetekst"/>
        <w:jc w:val="center"/>
      </w:pPr>
      <w:bookmarkStart w:id="70" w:name="_Toc492890027"/>
      <w:bookmarkStart w:id="71" w:name="_Toc492893293"/>
      <w:r>
        <w:t xml:space="preserve">Figur </w:t>
      </w:r>
      <w:r w:rsidR="00AB051A">
        <w:fldChar w:fldCharType="begin"/>
      </w:r>
      <w:r w:rsidR="00AB051A">
        <w:instrText xml:space="preserve"> SEQ Figur \* ARABIC </w:instrText>
      </w:r>
      <w:r w:rsidR="00AB051A">
        <w:fldChar w:fldCharType="separate"/>
      </w:r>
      <w:r w:rsidR="00D70E03">
        <w:rPr>
          <w:noProof/>
        </w:rPr>
        <w:t>19</w:t>
      </w:r>
      <w:r w:rsidR="00AB051A">
        <w:rPr>
          <w:noProof/>
        </w:rPr>
        <w:fldChar w:fldCharType="end"/>
      </w:r>
      <w:r>
        <w:t xml:space="preserve"> Bilde av valg for innlegging av nye investeringer</w:t>
      </w:r>
      <w:bookmarkEnd w:id="70"/>
      <w:bookmarkEnd w:id="71"/>
    </w:p>
    <w:p w14:paraId="072A818A" w14:textId="77777777" w:rsidR="002A3E6D" w:rsidRPr="002A3E6D" w:rsidRDefault="002A3E6D" w:rsidP="002A3E6D"/>
    <w:p w14:paraId="3F5226C0" w14:textId="4E7C31A5" w:rsidR="00B47BA1" w:rsidRDefault="009303C2" w:rsidP="002A3E6D">
      <w:pPr>
        <w:jc w:val="both"/>
      </w:pPr>
      <w:r>
        <w:t>I den nye raden som dukker opp legger man inn</w:t>
      </w:r>
      <w:r w:rsidR="00B47BA1">
        <w:t xml:space="preserve"> detaljer for den nye</w:t>
      </w:r>
      <w:r>
        <w:t xml:space="preserve"> investeringen</w:t>
      </w:r>
      <w:r w:rsidR="00B47BA1">
        <w:t xml:space="preserve"> man ønsker inkludert i prognosen</w:t>
      </w:r>
      <w:r>
        <w:t xml:space="preserve">. </w:t>
      </w:r>
      <w:r w:rsidR="00BD3179">
        <w:t xml:space="preserve">Se utdrag av inputfelter for en ny investering </w:t>
      </w:r>
      <w:r w:rsidR="187E8892">
        <w:t>nedenfor:</w:t>
      </w:r>
    </w:p>
    <w:p w14:paraId="47A77482" w14:textId="77777777" w:rsidR="00BD3179" w:rsidRDefault="00BD3179" w:rsidP="004D7E7B"/>
    <w:p w14:paraId="101F24A0" w14:textId="77777777" w:rsidR="002A3E6D" w:rsidRDefault="00316E50" w:rsidP="002A3E6D">
      <w:pPr>
        <w:keepNext/>
      </w:pPr>
      <w:r>
        <w:rPr>
          <w:noProof/>
        </w:rPr>
        <w:drawing>
          <wp:inline distT="0" distB="0" distL="0" distR="0" wp14:anchorId="60876895" wp14:editId="4DA1918C">
            <wp:extent cx="5491480" cy="808355"/>
            <wp:effectExtent l="114300" t="57150" r="52070" b="106045"/>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91480" cy="80835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07A92A9A" w14:textId="26F61226" w:rsidR="00565247" w:rsidRDefault="002A3E6D" w:rsidP="002A3E6D">
      <w:pPr>
        <w:pStyle w:val="Bildetekst"/>
        <w:jc w:val="center"/>
      </w:pPr>
      <w:bookmarkStart w:id="72" w:name="_Toc492890028"/>
      <w:bookmarkStart w:id="73" w:name="_Toc492893294"/>
      <w:r>
        <w:t xml:space="preserve">Figur </w:t>
      </w:r>
      <w:r w:rsidR="00AB051A">
        <w:fldChar w:fldCharType="begin"/>
      </w:r>
      <w:r w:rsidR="00AB051A">
        <w:instrText xml:space="preserve"> SEQ Figur \* ARABIC </w:instrText>
      </w:r>
      <w:r w:rsidR="00AB051A">
        <w:fldChar w:fldCharType="separate"/>
      </w:r>
      <w:r w:rsidR="00D70E03">
        <w:rPr>
          <w:noProof/>
        </w:rPr>
        <w:t>20</w:t>
      </w:r>
      <w:r w:rsidR="00AB051A">
        <w:rPr>
          <w:noProof/>
        </w:rPr>
        <w:fldChar w:fldCharType="end"/>
      </w:r>
      <w:r>
        <w:t xml:space="preserve"> Uttrekk av inputkolonner ved innlegging av investeringer</w:t>
      </w:r>
      <w:bookmarkEnd w:id="72"/>
      <w:bookmarkEnd w:id="73"/>
    </w:p>
    <w:p w14:paraId="6903CBDF" w14:textId="2E2A1A56" w:rsidR="00BC02E9" w:rsidRDefault="00BC02E9" w:rsidP="004D7E7B"/>
    <w:p w14:paraId="691ADBAD" w14:textId="17F9BC6B" w:rsidR="00BD3179" w:rsidRDefault="00BD3179" w:rsidP="00AA2EA4">
      <w:pPr>
        <w:jc w:val="both"/>
      </w:pPr>
      <w:r>
        <w:t xml:space="preserve">InVision legger opp til at investeringer skal kunne planlegges så detaljert </w:t>
      </w:r>
      <w:r w:rsidR="187E8892">
        <w:t xml:space="preserve">som </w:t>
      </w:r>
      <w:r>
        <w:t xml:space="preserve">man har behov for. Med andre ord vil man kunne knytte en investering til den dimensjonalitet man ønsker (Selskap, avdeling, konto, tid, dim1, ++). </w:t>
      </w:r>
      <w:r w:rsidRPr="00BD3179">
        <w:t xml:space="preserve">Når en </w:t>
      </w:r>
      <w:r>
        <w:t xml:space="preserve">Investering er lagt inn vil InVision automatisk generere de finansielle transaksjonene som følger av investeringen. Følgende beregninger vil utføres uten at brukeren trenger å gjøre ytterligere arbeid: </w:t>
      </w:r>
    </w:p>
    <w:p w14:paraId="2F9BD79E" w14:textId="61934069" w:rsidR="004D7E7B" w:rsidRDefault="004D7E7B" w:rsidP="00AA2EA4">
      <w:pPr>
        <w:pStyle w:val="Listeavsnitt"/>
        <w:numPr>
          <w:ilvl w:val="0"/>
          <w:numId w:val="22"/>
        </w:numPr>
        <w:jc w:val="both"/>
      </w:pPr>
      <w:r>
        <w:t>Veksler om valuta input og innstillinger fra eventuell utenlands valuta til funksjonell valuta, på fakturadato</w:t>
      </w:r>
    </w:p>
    <w:p w14:paraId="08AB8DDC" w14:textId="77777777" w:rsidR="004D7E7B" w:rsidRDefault="004D7E7B" w:rsidP="00AA2EA4">
      <w:pPr>
        <w:pStyle w:val="Listeavsnitt"/>
        <w:numPr>
          <w:ilvl w:val="0"/>
          <w:numId w:val="21"/>
        </w:numPr>
        <w:jc w:val="both"/>
      </w:pPr>
      <w:r>
        <w:t>Merverdiavgift i prosent av kjøp</w:t>
      </w:r>
    </w:p>
    <w:p w14:paraId="386DF302" w14:textId="77777777" w:rsidR="004D7E7B" w:rsidRDefault="004D7E7B" w:rsidP="00AA2EA4">
      <w:pPr>
        <w:pStyle w:val="Listeavsnitt"/>
        <w:numPr>
          <w:ilvl w:val="0"/>
          <w:numId w:val="21"/>
        </w:numPr>
        <w:jc w:val="both"/>
      </w:pPr>
      <w:r>
        <w:t>Agio/disagio ved valutakursendring mellom fakturadato og forfall</w:t>
      </w:r>
    </w:p>
    <w:p w14:paraId="6D107581" w14:textId="635E717F" w:rsidR="004D7E7B" w:rsidRDefault="004D7E7B" w:rsidP="00AA2EA4">
      <w:pPr>
        <w:pStyle w:val="Listeavsnitt"/>
        <w:numPr>
          <w:ilvl w:val="0"/>
          <w:numId w:val="21"/>
        </w:numPr>
        <w:jc w:val="both"/>
      </w:pPr>
      <w:r>
        <w:t xml:space="preserve">Toll og </w:t>
      </w:r>
      <w:r w:rsidR="27CE4881">
        <w:t>merverdiavgift</w:t>
      </w:r>
      <w:r>
        <w:t xml:space="preserve"> i prosent av varekjøp</w:t>
      </w:r>
    </w:p>
    <w:p w14:paraId="2B78D7A4" w14:textId="7B4878C0" w:rsidR="004D7E7B" w:rsidRDefault="004D7E7B" w:rsidP="00AA2EA4">
      <w:pPr>
        <w:pStyle w:val="Listeavsnitt"/>
        <w:numPr>
          <w:ilvl w:val="0"/>
          <w:numId w:val="21"/>
        </w:numPr>
        <w:jc w:val="both"/>
      </w:pPr>
      <w:r>
        <w:t xml:space="preserve">Beregner renter og avdrag på </w:t>
      </w:r>
      <w:r w:rsidR="2677D3B6">
        <w:t>serie-</w:t>
      </w:r>
      <w:r>
        <w:t xml:space="preserve"> og </w:t>
      </w:r>
      <w:r w:rsidR="2677D3B6">
        <w:t>annuitetslån, inklusive</w:t>
      </w:r>
      <w:r>
        <w:t xml:space="preserve"> ballonglån</w:t>
      </w:r>
    </w:p>
    <w:p w14:paraId="55F57921" w14:textId="77777777" w:rsidR="004D7E7B" w:rsidRDefault="004D7E7B" w:rsidP="00AA2EA4">
      <w:pPr>
        <w:pStyle w:val="Listeavsnitt"/>
        <w:numPr>
          <w:ilvl w:val="0"/>
          <w:numId w:val="21"/>
        </w:numPr>
        <w:jc w:val="both"/>
      </w:pPr>
      <w:r>
        <w:t>Avskrivning av anleggsmidler</w:t>
      </w:r>
    </w:p>
    <w:p w14:paraId="02E9FC1C" w14:textId="77777777" w:rsidR="00397661" w:rsidRPr="00397661" w:rsidRDefault="00397661" w:rsidP="00397661"/>
    <w:p w14:paraId="421BED72" w14:textId="126EE218" w:rsidR="00402DA6" w:rsidRDefault="00DC582C" w:rsidP="00A062B6">
      <w:pPr>
        <w:pStyle w:val="Overskrift3"/>
      </w:pPr>
      <w:bookmarkStart w:id="74" w:name="_Toc492816111"/>
      <w:bookmarkStart w:id="75" w:name="_Toc492890057"/>
      <w:bookmarkStart w:id="76" w:name="_Toc492893261"/>
      <w:r>
        <w:t xml:space="preserve">Rullerende prognose, neste 12 </w:t>
      </w:r>
      <w:r w:rsidR="00032DC4">
        <w:t>mnd.</w:t>
      </w:r>
      <w:bookmarkEnd w:id="74"/>
      <w:bookmarkEnd w:id="75"/>
      <w:bookmarkEnd w:id="76"/>
    </w:p>
    <w:p w14:paraId="1983E826" w14:textId="2471C7B4" w:rsidR="00DC582C" w:rsidRDefault="001C753D" w:rsidP="00314A9F">
      <w:pPr>
        <w:jc w:val="both"/>
      </w:pPr>
      <w:r>
        <w:t xml:space="preserve">InVision er som standard satt opp til å benytte rullerende prognose over 12 mnd. </w:t>
      </w:r>
    </w:p>
    <w:p w14:paraId="3C071D1B" w14:textId="67F3D0B8" w:rsidR="001C753D" w:rsidRDefault="001C753D" w:rsidP="00314A9F">
      <w:pPr>
        <w:jc w:val="both"/>
      </w:pPr>
      <w:r>
        <w:t>Selve rulleringen gjennomføres av systemadministrator i grensesnittet vist under:</w:t>
      </w:r>
    </w:p>
    <w:p w14:paraId="0F9B0228" w14:textId="77777777" w:rsidR="001C753D" w:rsidRDefault="001C753D" w:rsidP="00DC582C"/>
    <w:p w14:paraId="66E6E62B" w14:textId="77777777" w:rsidR="003F2301" w:rsidRDefault="00103397" w:rsidP="003F2301">
      <w:pPr>
        <w:keepNext/>
        <w:jc w:val="center"/>
      </w:pPr>
      <w:r>
        <w:rPr>
          <w:noProof/>
        </w:rPr>
        <w:drawing>
          <wp:inline distT="0" distB="0" distL="0" distR="0" wp14:anchorId="5742F358" wp14:editId="3DA37C5B">
            <wp:extent cx="3073400" cy="1905237"/>
            <wp:effectExtent l="114300" t="57150" r="50800" b="11430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84087" cy="1911862"/>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2DE65BCF" w14:textId="7E99BC56" w:rsidR="001C753D" w:rsidRDefault="003F2301" w:rsidP="003F2301">
      <w:pPr>
        <w:pStyle w:val="Bildetekst"/>
        <w:jc w:val="center"/>
      </w:pPr>
      <w:bookmarkStart w:id="77" w:name="_Toc492890029"/>
      <w:bookmarkStart w:id="78" w:name="_Toc492893295"/>
      <w:r>
        <w:t xml:space="preserve">Figur </w:t>
      </w:r>
      <w:r w:rsidR="00AB051A">
        <w:fldChar w:fldCharType="begin"/>
      </w:r>
      <w:r w:rsidR="00AB051A">
        <w:instrText xml:space="preserve"> SEQ Figur \* ARABIC </w:instrText>
      </w:r>
      <w:r w:rsidR="00AB051A">
        <w:fldChar w:fldCharType="separate"/>
      </w:r>
      <w:r w:rsidR="00D70E03">
        <w:rPr>
          <w:noProof/>
        </w:rPr>
        <w:t>21</w:t>
      </w:r>
      <w:r w:rsidR="00AB051A">
        <w:rPr>
          <w:noProof/>
        </w:rPr>
        <w:fldChar w:fldCharType="end"/>
      </w:r>
      <w:r>
        <w:t xml:space="preserve"> Administratorgrensesnitt for rulling av prognoser</w:t>
      </w:r>
      <w:bookmarkEnd w:id="77"/>
      <w:bookmarkEnd w:id="78"/>
    </w:p>
    <w:p w14:paraId="03DE706F" w14:textId="1223427F" w:rsidR="001C753D" w:rsidRDefault="001C753D" w:rsidP="00FA0AEC"/>
    <w:p w14:paraId="38B9CC28" w14:textId="3959EA83" w:rsidR="002B7AD9" w:rsidRDefault="002B7AD9" w:rsidP="00C576D2">
      <w:pPr>
        <w:jc w:val="both"/>
      </w:pPr>
      <w:r>
        <w:t xml:space="preserve">Under oppsett av løsningen defineres hvilke operasjoner som skal utføres, hvilke data og dimensjoner som skal oppdateres samt hvilke databaseprosesser som skal kjøre ved oppstart av ny iterasjon. Administrator trenger ikke forholde seg til alle disse prosessene da alle steg er automatisk styrt av InVision. Alt han eller hun behøver å gjøre er å trykke på knappen </w:t>
      </w:r>
      <w:r w:rsidR="00D335C1">
        <w:t>«</w:t>
      </w:r>
      <w:r>
        <w:t>Start Iterasjon</w:t>
      </w:r>
      <w:r w:rsidR="00D335C1">
        <w:t>»</w:t>
      </w:r>
      <w:r>
        <w:t>.</w:t>
      </w:r>
      <w:r w:rsidR="00C576D2">
        <w:t xml:space="preserve"> Oppstart av nye iterasjoner i en rullerende prognose kan også </w:t>
      </w:r>
      <w:r w:rsidR="0CCF8E79">
        <w:t>skeduleres</w:t>
      </w:r>
      <w:r w:rsidR="00C576D2">
        <w:t xml:space="preserve"> til å kjøre på faste tidspunkt.</w:t>
      </w:r>
    </w:p>
    <w:p w14:paraId="6DBACDBD" w14:textId="4F883DDB" w:rsidR="002B7AD9" w:rsidRDefault="002B7AD9" w:rsidP="00C576D2">
      <w:pPr>
        <w:jc w:val="both"/>
      </w:pPr>
      <w:r>
        <w:t xml:space="preserve"> </w:t>
      </w:r>
    </w:p>
    <w:p w14:paraId="0B37874E" w14:textId="77777777" w:rsidR="00887966" w:rsidRPr="00DC582C" w:rsidRDefault="00887966" w:rsidP="00887966">
      <w:pPr>
        <w:jc w:val="both"/>
      </w:pPr>
    </w:p>
    <w:p w14:paraId="4B615561" w14:textId="1D5250C4" w:rsidR="00DC582C" w:rsidRDefault="009B0426" w:rsidP="00A062B6">
      <w:pPr>
        <w:pStyle w:val="Overskrift3"/>
      </w:pPr>
      <w:bookmarkStart w:id="79" w:name="_Toc492816112"/>
      <w:bookmarkStart w:id="80" w:name="_Toc492890058"/>
      <w:bookmarkStart w:id="81" w:name="_Toc492893262"/>
      <w:r>
        <w:t>Rull.</w:t>
      </w:r>
      <w:r w:rsidR="00DC582C">
        <w:t xml:space="preserve"> likviditetsprognose, neste 12 </w:t>
      </w:r>
      <w:r w:rsidR="00032DC4">
        <w:t>mnd.</w:t>
      </w:r>
      <w:r w:rsidR="00DC582C">
        <w:t>, på dag</w:t>
      </w:r>
      <w:r>
        <w:t xml:space="preserve"> for</w:t>
      </w:r>
      <w:r w:rsidR="00DC582C">
        <w:t xml:space="preserve"> første 90 dager</w:t>
      </w:r>
      <w:bookmarkEnd w:id="79"/>
      <w:bookmarkEnd w:id="80"/>
      <w:bookmarkEnd w:id="81"/>
    </w:p>
    <w:p w14:paraId="173EE04B" w14:textId="34EB9B7B" w:rsidR="007648D6" w:rsidRDefault="007648D6" w:rsidP="00DE5841">
      <w:pPr>
        <w:jc w:val="both"/>
      </w:pPr>
      <w:r>
        <w:t xml:space="preserve">I InVision er det mulig å utarbeide rullerende likviditetsprognoser med akkurat den oppløsning man måtte ønske. </w:t>
      </w:r>
      <w:r w:rsidR="00DE5841">
        <w:t xml:space="preserve">Alt i InVision er i utgangspunktet kalkulert ned på dag. Alle andre tidsoppløsninger er egentlig bare aggregering av tall til ønsket tidsrom. </w:t>
      </w:r>
    </w:p>
    <w:p w14:paraId="622F48DA" w14:textId="43B218EB" w:rsidR="007648D6" w:rsidRDefault="007648D6" w:rsidP="00DE5841">
      <w:pPr>
        <w:jc w:val="both"/>
      </w:pPr>
      <w:r>
        <w:t>Et eksempel på rullerende likviditetsprognose m</w:t>
      </w:r>
      <w:r w:rsidR="00A67B9C">
        <w:t>ed nedbrytning på dag kan vi se</w:t>
      </w:r>
      <w:r>
        <w:t xml:space="preserve"> under for en kunde innen shipping-bransjen.</w:t>
      </w:r>
    </w:p>
    <w:p w14:paraId="4B0AC875" w14:textId="77777777" w:rsidR="007648D6" w:rsidRDefault="007648D6" w:rsidP="007648D6">
      <w:pPr>
        <w:keepNext/>
      </w:pPr>
      <w:r>
        <w:rPr>
          <w:noProof/>
          <w:lang w:eastAsia="nb-NO"/>
        </w:rPr>
        <w:drawing>
          <wp:inline distT="0" distB="0" distL="0" distR="0" wp14:anchorId="02E8D3FD" wp14:editId="391946DC">
            <wp:extent cx="5491480" cy="1612900"/>
            <wp:effectExtent l="114300" t="57150" r="52070" b="1206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91480" cy="161290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77B9149B" w14:textId="1D4A8959" w:rsidR="007648D6" w:rsidRDefault="007648D6" w:rsidP="007648D6">
      <w:pPr>
        <w:pStyle w:val="Bildetekst"/>
        <w:jc w:val="center"/>
      </w:pPr>
      <w:bookmarkStart w:id="82" w:name="_Toc492890030"/>
      <w:bookmarkStart w:id="83" w:name="_Toc492893296"/>
      <w:r>
        <w:t xml:space="preserve">Figur </w:t>
      </w:r>
      <w:r w:rsidR="00AB051A">
        <w:fldChar w:fldCharType="begin"/>
      </w:r>
      <w:r w:rsidR="00AB051A">
        <w:instrText xml:space="preserve"> SEQ Figur \* ARABIC </w:instrText>
      </w:r>
      <w:r w:rsidR="00AB051A">
        <w:fldChar w:fldCharType="separate"/>
      </w:r>
      <w:r w:rsidR="00D70E03">
        <w:rPr>
          <w:noProof/>
        </w:rPr>
        <w:t>22</w:t>
      </w:r>
      <w:r w:rsidR="00AB051A">
        <w:rPr>
          <w:noProof/>
        </w:rPr>
        <w:fldChar w:fldCharType="end"/>
      </w:r>
      <w:r>
        <w:t xml:space="preserve"> Rullerende likviditetsprognose på dag</w:t>
      </w:r>
      <w:bookmarkEnd w:id="82"/>
      <w:bookmarkEnd w:id="83"/>
    </w:p>
    <w:p w14:paraId="125871ED" w14:textId="77777777" w:rsidR="007648D6" w:rsidRDefault="007648D6" w:rsidP="007648D6"/>
    <w:p w14:paraId="66174F10" w14:textId="38DA62D0" w:rsidR="007648D6" w:rsidRDefault="00314A9F" w:rsidP="001330DA">
      <w:pPr>
        <w:jc w:val="both"/>
      </w:pPr>
      <w:r>
        <w:t xml:space="preserve">Utklippet over viser </w:t>
      </w:r>
      <w:r w:rsidR="0071603D">
        <w:t xml:space="preserve">et eksempel fra </w:t>
      </w:r>
      <w:r>
        <w:t>InVision</w:t>
      </w:r>
      <w:r w:rsidR="0071603D">
        <w:t xml:space="preserve"> som kalkuler</w:t>
      </w:r>
      <w:r w:rsidR="007648D6">
        <w:t>e</w:t>
      </w:r>
      <w:r w:rsidR="0071603D">
        <w:t>r</w:t>
      </w:r>
      <w:r w:rsidR="007648D6">
        <w:t xml:space="preserve"> kontantstrøm for lånebetalinger i inneværende uke brutt ned på dag for hvert selskap og hvert lån i både lokal- og selskapsvaluta.  Rapporten er satt opp til automatisk å eksponere inneværende uke når man går inn, men tillater enkel filtrering på tid om man ønsker å se andre perioder. </w:t>
      </w:r>
      <w:r w:rsidR="00A67B9C">
        <w:t xml:space="preserve">I tillegg inneholder rapporten et filter på Scenario som gjør det mulig å se på basis, best og verst utfall. Til grunn for de ulike scenarioene i denne løsningen ligger ulike </w:t>
      </w:r>
      <w:r w:rsidR="001E7D85">
        <w:t>forutsetninger for utviklingen av</w:t>
      </w:r>
      <w:r w:rsidR="00A67B9C">
        <w:t xml:space="preserve"> rente</w:t>
      </w:r>
      <w:r w:rsidR="001E7D85">
        <w:t>r</w:t>
      </w:r>
      <w:r w:rsidR="00A67B9C">
        <w:t xml:space="preserve"> og valutakurs</w:t>
      </w:r>
      <w:r w:rsidR="001E7D85">
        <w:t>.</w:t>
      </w:r>
      <w:r w:rsidR="00A67B9C">
        <w:t xml:space="preserve"> </w:t>
      </w:r>
      <w:r w:rsidR="007648D6">
        <w:t xml:space="preserve">Det er også lagt opp tilsvarende rapport for </w:t>
      </w:r>
      <w:r w:rsidR="00A67B9C">
        <w:t>å se på inneværende måned og år.</w:t>
      </w:r>
    </w:p>
    <w:p w14:paraId="7CE30EA5" w14:textId="2AAE4061" w:rsidR="00687CB1" w:rsidRDefault="00687CB1" w:rsidP="001330DA">
      <w:pPr>
        <w:jc w:val="both"/>
      </w:pPr>
    </w:p>
    <w:p w14:paraId="79E89836" w14:textId="6CD5DE1D" w:rsidR="00687CB1" w:rsidRPr="00F24401" w:rsidRDefault="00687CB1" w:rsidP="001330DA">
      <w:pPr>
        <w:jc w:val="both"/>
      </w:pPr>
      <w:r>
        <w:t xml:space="preserve">Når det gjelder SE sitt spesifikke behov om å bryte kontantstrøm ned på dag for de tre første månedene av prognosen vil dette være </w:t>
      </w:r>
      <w:r w:rsidR="00DE5841">
        <w:t>støttet gjennom standardfunksjonalitet i</w:t>
      </w:r>
      <w:r>
        <w:t xml:space="preserve"> InVision.</w:t>
      </w:r>
    </w:p>
    <w:p w14:paraId="5F9BD74E" w14:textId="77777777" w:rsidR="00DC582C" w:rsidRDefault="00DC582C" w:rsidP="00DC582C"/>
    <w:p w14:paraId="36BF792F" w14:textId="6F54E879" w:rsidR="00DC582C" w:rsidRDefault="006F1C98" w:rsidP="00A062B6">
      <w:pPr>
        <w:pStyle w:val="Overskrift3"/>
      </w:pPr>
      <w:bookmarkStart w:id="84" w:name="_Toc492816113"/>
      <w:bookmarkStart w:id="85" w:name="_Toc492890059"/>
      <w:bookmarkStart w:id="86" w:name="_Toc492893263"/>
      <w:r>
        <w:t>Simulering</w:t>
      </w:r>
      <w:bookmarkEnd w:id="84"/>
      <w:bookmarkEnd w:id="85"/>
      <w:bookmarkEnd w:id="86"/>
    </w:p>
    <w:p w14:paraId="2B94322C" w14:textId="77777777" w:rsidR="00AE4BA9" w:rsidRDefault="00AE4BA9" w:rsidP="00AE4BA9">
      <w:pPr>
        <w:jc w:val="both"/>
        <w:rPr>
          <w:lang w:eastAsia="en-US"/>
        </w:rPr>
      </w:pPr>
      <w:r>
        <w:rPr>
          <w:lang w:eastAsia="en-US"/>
        </w:rPr>
        <w:t>InVision har innebygget funksjonalitet for å simulere på de aller fleste input og variable innstillinger. Måten dette gjøres på er at man under oppsettet av innstillinger kan sette grenseverdier for henholdsvis Basis, Høy og Lav scenarioer.</w:t>
      </w:r>
    </w:p>
    <w:p w14:paraId="6F55900F" w14:textId="77777777" w:rsidR="00AE4BA9" w:rsidRDefault="00AE4BA9" w:rsidP="00AE4BA9">
      <w:pPr>
        <w:jc w:val="both"/>
        <w:rPr>
          <w:lang w:eastAsia="en-US"/>
        </w:rPr>
      </w:pPr>
    </w:p>
    <w:p w14:paraId="408473A1" w14:textId="56D1E90E" w:rsidR="00AE4BA9" w:rsidRDefault="44D1CD45" w:rsidP="00AE4BA9">
      <w:pPr>
        <w:jc w:val="both"/>
        <w:rPr>
          <w:lang w:eastAsia="en-US"/>
        </w:rPr>
      </w:pPr>
      <w:r w:rsidRPr="44D1CD45">
        <w:rPr>
          <w:lang w:eastAsia="en-US"/>
        </w:rPr>
        <w:t>Nedenfor</w:t>
      </w:r>
      <w:r w:rsidR="00AE4BA9">
        <w:rPr>
          <w:lang w:eastAsia="en-US"/>
        </w:rPr>
        <w:t xml:space="preserve"> vises et av </w:t>
      </w:r>
      <w:r w:rsidRPr="44D1CD45">
        <w:rPr>
          <w:lang w:eastAsia="en-US"/>
        </w:rPr>
        <w:t>flere eksempler</w:t>
      </w:r>
      <w:r w:rsidR="00AE4BA9">
        <w:rPr>
          <w:lang w:eastAsia="en-US"/>
        </w:rPr>
        <w:t xml:space="preserve"> på hvordan disse innstillingene </w:t>
      </w:r>
      <w:r w:rsidR="107D765D" w:rsidRPr="107D765D">
        <w:rPr>
          <w:lang w:eastAsia="en-US"/>
        </w:rPr>
        <w:t xml:space="preserve">kan </w:t>
      </w:r>
      <w:r w:rsidR="00AE4BA9">
        <w:rPr>
          <w:lang w:eastAsia="en-US"/>
        </w:rPr>
        <w:t>administreres:</w:t>
      </w:r>
    </w:p>
    <w:p w14:paraId="6E626D01" w14:textId="77777777" w:rsidR="0071603D" w:rsidRDefault="00AE4BA9" w:rsidP="0071603D">
      <w:pPr>
        <w:keepNext/>
      </w:pPr>
      <w:r>
        <w:rPr>
          <w:noProof/>
          <w:lang w:eastAsia="nb-NO"/>
        </w:rPr>
        <w:drawing>
          <wp:inline distT="0" distB="0" distL="0" distR="0" wp14:anchorId="74054BE0" wp14:editId="0A3CD4ED">
            <wp:extent cx="5336275" cy="2352206"/>
            <wp:effectExtent l="114300" t="57150" r="55245" b="1054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45931" cy="2356462"/>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3454BBC9" w14:textId="1918A6F4" w:rsidR="00AE4BA9" w:rsidRDefault="0071603D" w:rsidP="0071603D">
      <w:pPr>
        <w:pStyle w:val="Bildetekst"/>
        <w:jc w:val="center"/>
        <w:rPr>
          <w:lang w:eastAsia="en-US"/>
        </w:rPr>
      </w:pPr>
      <w:bookmarkStart w:id="87" w:name="_Toc492890031"/>
      <w:bookmarkStart w:id="88" w:name="_Toc492893297"/>
      <w:r>
        <w:t xml:space="preserve">Figur </w:t>
      </w:r>
      <w:r w:rsidR="00AB051A">
        <w:fldChar w:fldCharType="begin"/>
      </w:r>
      <w:r w:rsidR="00AB051A">
        <w:instrText xml:space="preserve"> SEQ Figur \* ARABIC </w:instrText>
      </w:r>
      <w:r w:rsidR="00AB051A">
        <w:fldChar w:fldCharType="separate"/>
      </w:r>
      <w:r w:rsidR="00D70E03">
        <w:rPr>
          <w:noProof/>
        </w:rPr>
        <w:t>23</w:t>
      </w:r>
      <w:r w:rsidR="00AB051A">
        <w:rPr>
          <w:noProof/>
        </w:rPr>
        <w:fldChar w:fldCharType="end"/>
      </w:r>
      <w:r>
        <w:t xml:space="preserve"> Grenses</w:t>
      </w:r>
      <w:r w:rsidR="00AE6902">
        <w:t>nitt under innstillinger for</w:t>
      </w:r>
      <w:r>
        <w:t xml:space="preserve"> administrering av scenarioer (Verdi, Høy og Lav)</w:t>
      </w:r>
      <w:bookmarkEnd w:id="87"/>
      <w:bookmarkEnd w:id="88"/>
    </w:p>
    <w:p w14:paraId="31B4CEC2" w14:textId="77777777" w:rsidR="00AE4BA9" w:rsidRDefault="00AE4BA9" w:rsidP="00AE4BA9">
      <w:pPr>
        <w:rPr>
          <w:lang w:eastAsia="en-US"/>
        </w:rPr>
      </w:pPr>
    </w:p>
    <w:p w14:paraId="006CBFEC" w14:textId="20E67274" w:rsidR="00AE4BA9" w:rsidRDefault="00AE4BA9" w:rsidP="00AE4BA9">
      <w:pPr>
        <w:jc w:val="both"/>
        <w:rPr>
          <w:lang w:eastAsia="en-US"/>
        </w:rPr>
      </w:pPr>
      <w:r>
        <w:rPr>
          <w:lang w:eastAsia="en-US"/>
        </w:rPr>
        <w:t xml:space="preserve">I det øverste eksempelet ser vi en innstillingstabell som benyttes i løsninger hvor budsjett-/prognoseinput registreres på produkt i antall/volum i inputgrensesnittet. Når man prosesserer budsjettet og prognosen multipliseres antallet/volumet </w:t>
      </w:r>
      <w:r w:rsidR="107D765D" w:rsidRPr="107D765D">
        <w:rPr>
          <w:lang w:eastAsia="en-US"/>
        </w:rPr>
        <w:t>pr</w:t>
      </w:r>
      <w:r>
        <w:rPr>
          <w:lang w:eastAsia="en-US"/>
        </w:rPr>
        <w:t xml:space="preserve"> produkt med prisene </w:t>
      </w:r>
      <w:r w:rsidR="3EA8441B" w:rsidRPr="3EA8441B">
        <w:rPr>
          <w:lang w:eastAsia="en-US"/>
        </w:rPr>
        <w:t>pr</w:t>
      </w:r>
      <w:r>
        <w:rPr>
          <w:lang w:eastAsia="en-US"/>
        </w:rPr>
        <w:t xml:space="preserve"> produkt i denne tabellen. Systemet sikrer da korrekt finansiell føring på resultatkonto med riktig valutabeløp. </w:t>
      </w:r>
      <w:r w:rsidR="00FA7E09">
        <w:rPr>
          <w:lang w:eastAsia="en-US"/>
        </w:rPr>
        <w:t xml:space="preserve">Mappingen mot resultatkonto og </w:t>
      </w:r>
      <w:r w:rsidR="3EA8441B" w:rsidRPr="3EA8441B">
        <w:rPr>
          <w:lang w:eastAsia="en-US"/>
        </w:rPr>
        <w:t>kunden</w:t>
      </w:r>
      <w:r w:rsidR="00FA7E09">
        <w:rPr>
          <w:lang w:eastAsia="en-US"/>
        </w:rPr>
        <w:t xml:space="preserve"> vil </w:t>
      </w:r>
      <w:r w:rsidR="4CD812F9" w:rsidRPr="4CD812F9">
        <w:rPr>
          <w:lang w:eastAsia="en-US"/>
        </w:rPr>
        <w:t>via</w:t>
      </w:r>
      <w:r w:rsidR="00FA7E09">
        <w:rPr>
          <w:lang w:eastAsia="en-US"/>
        </w:rPr>
        <w:t xml:space="preserve"> en annen innstillingstabell gi korrekt kontantstrømseffekt av samme salgstransaksjon.</w:t>
      </w:r>
    </w:p>
    <w:p w14:paraId="28069EA1" w14:textId="77777777" w:rsidR="00FA7E09" w:rsidRDefault="00FA7E09" w:rsidP="00AE4BA9">
      <w:pPr>
        <w:jc w:val="both"/>
        <w:rPr>
          <w:lang w:eastAsia="en-US"/>
        </w:rPr>
      </w:pPr>
    </w:p>
    <w:p w14:paraId="670B733C" w14:textId="45F05D26" w:rsidR="00AE4BA9" w:rsidRDefault="00AE4BA9" w:rsidP="00AE4BA9">
      <w:pPr>
        <w:jc w:val="both"/>
        <w:rPr>
          <w:lang w:eastAsia="en-US"/>
        </w:rPr>
      </w:pPr>
      <w:r>
        <w:rPr>
          <w:lang w:eastAsia="en-US"/>
        </w:rPr>
        <w:t xml:space="preserve">I </w:t>
      </w:r>
      <w:r w:rsidR="25D55069" w:rsidRPr="25D55069">
        <w:rPr>
          <w:lang w:eastAsia="en-US"/>
        </w:rPr>
        <w:t>simuleringsgrensesnittet vist nedenfor</w:t>
      </w:r>
      <w:r>
        <w:rPr>
          <w:lang w:eastAsia="en-US"/>
        </w:rPr>
        <w:t xml:space="preserve"> har brukerne mulighet til å velge om scenariet skal genereres med utgangspunkt i alternativene Høy eller Lav (Se 1 i bilde under). Resultatet genereres da med de alternative prisene man har satt inn i tabellen for henholdsvis Høy og Lav. Merk her at vi også har anledning til å bestemme datoen for når en eventuell justering skal trigges. Dette styres i kolonnen «Fra dato» (Se 2 i bilde under). </w:t>
      </w:r>
    </w:p>
    <w:p w14:paraId="1ADE0BF5" w14:textId="77777777" w:rsidR="00C20FA1" w:rsidRDefault="00C20FA1">
      <w:pPr>
        <w:rPr>
          <w:lang w:eastAsia="en-US"/>
        </w:rPr>
      </w:pPr>
      <w:r>
        <w:rPr>
          <w:lang w:eastAsia="en-US"/>
        </w:rPr>
        <w:br w:type="page"/>
      </w:r>
    </w:p>
    <w:p w14:paraId="3D50AEF9" w14:textId="6B9A55E4" w:rsidR="00AE4BA9" w:rsidRDefault="00AE4BA9" w:rsidP="00AE4BA9">
      <w:pPr>
        <w:jc w:val="both"/>
        <w:rPr>
          <w:lang w:eastAsia="en-US"/>
        </w:rPr>
      </w:pPr>
      <w:r>
        <w:rPr>
          <w:lang w:eastAsia="en-US"/>
        </w:rPr>
        <w:t>Administrasjonsgrensesnittet hvor man simulerer de ulike scenarioene ser det ut som følger:</w:t>
      </w:r>
    </w:p>
    <w:p w14:paraId="5B555428" w14:textId="77777777" w:rsidR="00AE4BA9" w:rsidRDefault="00AE4BA9" w:rsidP="00AE4BA9">
      <w:pPr>
        <w:jc w:val="center"/>
        <w:rPr>
          <w:lang w:eastAsia="en-US"/>
        </w:rPr>
      </w:pPr>
    </w:p>
    <w:p w14:paraId="0BD191E9" w14:textId="77777777" w:rsidR="00FA7E09" w:rsidRDefault="00AE4BA9" w:rsidP="00FA7E09">
      <w:pPr>
        <w:keepNext/>
        <w:jc w:val="both"/>
      </w:pPr>
      <w:r>
        <w:rPr>
          <w:noProof/>
          <w:lang w:eastAsia="nb-NO"/>
        </w:rPr>
        <w:drawing>
          <wp:inline distT="0" distB="0" distL="0" distR="0" wp14:anchorId="5AC14803" wp14:editId="43F4729B">
            <wp:extent cx="5491480" cy="1830705"/>
            <wp:effectExtent l="114300" t="57150" r="52070" b="11239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91480" cy="183070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738A6A3B" w14:textId="6E0CBAEC" w:rsidR="00AE4BA9" w:rsidRDefault="00FA7E09" w:rsidP="00FA7E09">
      <w:pPr>
        <w:pStyle w:val="Bildetekst"/>
        <w:jc w:val="center"/>
      </w:pPr>
      <w:bookmarkStart w:id="89" w:name="_Toc492890032"/>
      <w:bookmarkStart w:id="90" w:name="_Toc492893298"/>
      <w:r>
        <w:t xml:space="preserve">Figur </w:t>
      </w:r>
      <w:r w:rsidR="00AB051A">
        <w:fldChar w:fldCharType="begin"/>
      </w:r>
      <w:r w:rsidR="00AB051A">
        <w:instrText xml:space="preserve"> SEQ Figur \* ARABIC </w:instrText>
      </w:r>
      <w:r w:rsidR="00AB051A">
        <w:fldChar w:fldCharType="separate"/>
      </w:r>
      <w:r w:rsidR="00D70E03">
        <w:rPr>
          <w:noProof/>
        </w:rPr>
        <w:t>24</w:t>
      </w:r>
      <w:r w:rsidR="00AB051A">
        <w:rPr>
          <w:noProof/>
        </w:rPr>
        <w:fldChar w:fldCharType="end"/>
      </w:r>
      <w:r>
        <w:t xml:space="preserve"> InVision simuleringspanel</w:t>
      </w:r>
      <w:bookmarkEnd w:id="89"/>
      <w:bookmarkEnd w:id="90"/>
    </w:p>
    <w:p w14:paraId="04BAA900" w14:textId="77777777" w:rsidR="00FA7E09" w:rsidRPr="00FA7E09" w:rsidRDefault="00FA7E09" w:rsidP="00FA7E09"/>
    <w:p w14:paraId="6A90DB2C" w14:textId="4B8A4DB0" w:rsidR="311F7BA0" w:rsidRDefault="311F7BA0" w:rsidP="311F7BA0">
      <w:pPr>
        <w:spacing w:after="160" w:line="259" w:lineRule="auto"/>
        <w:jc w:val="both"/>
      </w:pPr>
      <w:r>
        <w:t xml:space="preserve">I området merket </w:t>
      </w:r>
      <w:r w:rsidRPr="311F7BA0">
        <w:rPr>
          <w:b/>
          <w:bCs/>
        </w:rPr>
        <w:t>3</w:t>
      </w:r>
      <w:r>
        <w:t xml:space="preserve"> vises de innstillingsparametre som denne løsningen har gjort tilgjengelig for simulering. Kunden kan selv konfigurere hva som skal være tilgjengelig for simulering i denne listen. Listen kan potensielt inneholde veldig mange innstillinger å simulere på, men i praksis er det ofte få konkrete områder hvor usikkerhet er spesielt viktig å teste. Kunden vil da kunne velge de mest relevante innstillingene for sin egen modell og skjule de andre. </w:t>
      </w:r>
    </w:p>
    <w:p w14:paraId="2A6CBC50" w14:textId="77777777" w:rsidR="00AE4BA9" w:rsidRDefault="00AE4BA9" w:rsidP="00AE4BA9">
      <w:pPr>
        <w:jc w:val="both"/>
      </w:pPr>
    </w:p>
    <w:p w14:paraId="288116D7" w14:textId="737C3B4E" w:rsidR="00AE4BA9" w:rsidRDefault="00F336B8" w:rsidP="00AE4BA9">
      <w:pPr>
        <w:jc w:val="both"/>
        <w:rPr>
          <w:lang w:eastAsia="en-US"/>
        </w:rPr>
      </w:pPr>
      <w:r>
        <w:rPr>
          <w:lang w:eastAsia="en-US"/>
          <w14:scene3d>
            <w14:camera w14:prst="orthographicFront"/>
            <w14:lightRig w14:rig="threePt" w14:dir="t">
              <w14:rot w14:lat="0" w14:lon="0" w14:rev="0"/>
            </w14:lightRig>
          </w14:scene3d>
        </w:rPr>
        <w:t xml:space="preserve">Utover standardsimulering på innstillingstabeller </w:t>
      </w:r>
      <w:r w:rsidR="00AE4BA9">
        <w:rPr>
          <w:lang w:eastAsia="en-US"/>
          <w14:scene3d>
            <w14:camera w14:prst="orthographicFront"/>
            <w14:lightRig w14:rig="threePt" w14:dir="t">
              <w14:rot w14:lat="0" w14:lon="0" w14:rev="0"/>
            </w14:lightRig>
          </w14:scene3d>
        </w:rPr>
        <w:t>er</w:t>
      </w:r>
      <w:r>
        <w:rPr>
          <w:lang w:eastAsia="en-US"/>
          <w14:scene3d>
            <w14:camera w14:prst="orthographicFront"/>
            <w14:lightRig w14:rig="threePt" w14:dir="t">
              <w14:rot w14:lat="0" w14:lon="0" w14:rev="0"/>
            </w14:lightRig>
          </w14:scene3d>
        </w:rPr>
        <w:t xml:space="preserve"> det</w:t>
      </w:r>
      <w:r w:rsidR="00AE4BA9">
        <w:rPr>
          <w:lang w:eastAsia="en-US"/>
          <w14:scene3d>
            <w14:camera w14:prst="orthographicFront"/>
            <w14:lightRig w14:rig="threePt" w14:dir="t">
              <w14:rot w14:lat="0" w14:lon="0" w14:rev="0"/>
            </w14:lightRig>
          </w14:scene3d>
        </w:rPr>
        <w:t xml:space="preserve"> også mulig å legge til rette for kundespesifikke simuleringer som eksemplet nedenfor fra Viking Fotballklubb viser:</w:t>
      </w:r>
    </w:p>
    <w:p w14:paraId="7B55FE68" w14:textId="77777777" w:rsidR="00AE4BA9" w:rsidRDefault="00AE4BA9" w:rsidP="00AE4BA9">
      <w:pPr>
        <w:rPr>
          <w:lang w:eastAsia="en-US"/>
          <w14:scene3d>
            <w14:camera w14:prst="orthographicFront"/>
            <w14:lightRig w14:rig="threePt" w14:dir="t">
              <w14:rot w14:lat="0" w14:lon="0" w14:rev="0"/>
            </w14:lightRig>
          </w14:scene3d>
        </w:rPr>
      </w:pPr>
    </w:p>
    <w:p w14:paraId="084409B1" w14:textId="77777777" w:rsidR="00C20FA1" w:rsidRDefault="00AE4BA9" w:rsidP="00C20FA1">
      <w:pPr>
        <w:keepNext/>
      </w:pPr>
      <w:r>
        <w:rPr>
          <w:noProof/>
          <w:lang w:eastAsia="nb-NO"/>
        </w:rPr>
        <w:drawing>
          <wp:inline distT="0" distB="0" distL="0" distR="0" wp14:anchorId="13DD8425" wp14:editId="34233F22">
            <wp:extent cx="5491480" cy="3169920"/>
            <wp:effectExtent l="114300" t="57150" r="52070" b="1066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91480" cy="316992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2D0DE6DA" w14:textId="32E21C74" w:rsidR="00AE4BA9" w:rsidRDefault="00C20FA1" w:rsidP="00C20FA1">
      <w:pPr>
        <w:pStyle w:val="Bildetekst"/>
        <w:jc w:val="center"/>
        <w:rPr>
          <w:noProof/>
        </w:rPr>
      </w:pPr>
      <w:bookmarkStart w:id="91" w:name="_Toc492890033"/>
      <w:bookmarkStart w:id="92" w:name="_Toc492893299"/>
      <w:r>
        <w:t xml:space="preserve">Figur </w:t>
      </w:r>
      <w:r w:rsidR="00AB051A">
        <w:fldChar w:fldCharType="begin"/>
      </w:r>
      <w:r w:rsidR="00AB051A">
        <w:instrText xml:space="preserve"> SEQ Figur \* ARABIC </w:instrText>
      </w:r>
      <w:r w:rsidR="00AB051A">
        <w:fldChar w:fldCharType="separate"/>
      </w:r>
      <w:r w:rsidR="00D70E03">
        <w:rPr>
          <w:noProof/>
        </w:rPr>
        <w:t>25</w:t>
      </w:r>
      <w:r w:rsidR="00AB051A">
        <w:rPr>
          <w:noProof/>
        </w:rPr>
        <w:fldChar w:fldCharType="end"/>
      </w:r>
      <w:r>
        <w:t xml:space="preserve"> Kundeeksempel med kundetilpasset simulering i InVision fra Viking F</w:t>
      </w:r>
      <w:r>
        <w:rPr>
          <w:noProof/>
        </w:rPr>
        <w:t>otballklubb</w:t>
      </w:r>
      <w:bookmarkEnd w:id="91"/>
      <w:bookmarkEnd w:id="92"/>
    </w:p>
    <w:p w14:paraId="22E245C9" w14:textId="77777777" w:rsidR="00C20FA1" w:rsidRPr="00C20FA1" w:rsidRDefault="00C20FA1" w:rsidP="00C20FA1"/>
    <w:p w14:paraId="095DF178" w14:textId="155B9CF4" w:rsidR="00AE4BA9" w:rsidRDefault="00AE4BA9" w:rsidP="00AE4BA9">
      <w:pPr>
        <w:jc w:val="both"/>
        <w:rPr>
          <w:rFonts w:asciiTheme="minorHAnsi" w:hAnsiTheme="minorHAnsi"/>
          <w:color w:val="1F497D" w:themeColor="text2"/>
          <w:sz w:val="32"/>
          <w:szCs w:val="32"/>
          <w:lang w:eastAsia="en-US"/>
        </w:rPr>
      </w:pPr>
      <w:r>
        <w:t xml:space="preserve">I denne løsningen </w:t>
      </w:r>
      <w:r w:rsidR="6B032739">
        <w:t>kan</w:t>
      </w:r>
      <w:r>
        <w:t xml:space="preserve"> Viking simulere på variablene: hjemmeseier, borteseier, tap og uavgjort for hver kamp i sesongen i tillegg til estimert plassering i Europa</w:t>
      </w:r>
      <w:r w:rsidR="6ADB2337">
        <w:t>-</w:t>
      </w:r>
      <w:r>
        <w:t>cup, NM og Eliteserien. Hvert utfall gir økonomiske ringvirkninger for sponsorinntekter, bonusutbetalinger, medieinntekter mm</w:t>
      </w:r>
      <w:r w:rsidR="00F336B8">
        <w:t xml:space="preserve"> for både resultat, balanse og likviditet</w:t>
      </w:r>
      <w:r>
        <w:t>.</w:t>
      </w:r>
    </w:p>
    <w:p w14:paraId="1C3690C7" w14:textId="77777777" w:rsidR="00AE4BA9" w:rsidRPr="00AE4BA9" w:rsidRDefault="00AE4BA9" w:rsidP="00AE4BA9"/>
    <w:p w14:paraId="5E37909E" w14:textId="5C83803A" w:rsidR="006F1C98" w:rsidRDefault="006F1C98" w:rsidP="00A062B6">
      <w:pPr>
        <w:pStyle w:val="Overskrift3"/>
      </w:pPr>
      <w:bookmarkStart w:id="93" w:name="_Toc492816114"/>
      <w:bookmarkStart w:id="94" w:name="_Toc492890060"/>
      <w:bookmarkStart w:id="95" w:name="_Toc492893264"/>
      <w:r>
        <w:t>Annen modellering</w:t>
      </w:r>
      <w:bookmarkEnd w:id="93"/>
      <w:bookmarkEnd w:id="94"/>
      <w:bookmarkEnd w:id="95"/>
    </w:p>
    <w:p w14:paraId="29F0F93D" w14:textId="3DA4A834" w:rsidR="007A6463" w:rsidRDefault="007A6463" w:rsidP="007A6463">
      <w:pPr>
        <w:jc w:val="both"/>
        <w:rPr>
          <w:lang w:eastAsia="en-US"/>
        </w:rPr>
      </w:pPr>
      <w:r>
        <w:rPr>
          <w:lang w:eastAsia="en-US"/>
          <w14:scene3d>
            <w14:camera w14:prst="orthographicFront"/>
            <w14:lightRig w14:rig="threePt" w14:dir="t">
              <w14:rot w14:lat="0" w14:lon="0" w14:rev="0"/>
            </w14:lightRig>
          </w14:scene3d>
        </w:rPr>
        <w:t>InVision er en plattform</w:t>
      </w:r>
      <w:r w:rsidR="31A7EAC0">
        <w:rPr>
          <w:lang w:eastAsia="en-US"/>
          <w14:scene3d>
            <w14:camera w14:prst="orthographicFront"/>
            <w14:lightRig w14:rig="threePt" w14:dir="t">
              <w14:rot w14:lat="0" w14:lon="0" w14:rev="0"/>
            </w14:lightRig>
          </w14:scene3d>
        </w:rPr>
        <w:t xml:space="preserve"> so</w:t>
      </w:r>
      <w:r>
        <w:rPr>
          <w:lang w:eastAsia="en-US"/>
          <w14:scene3d>
            <w14:camera w14:prst="orthographicFront"/>
            <w14:lightRig w14:rig="threePt" w14:dir="t">
              <w14:rot w14:lat="0" w14:lon="0" w14:rev="0"/>
            </w14:lightRig>
          </w14:scene3d>
        </w:rPr>
        <w:t>m tillater stor frihet i utforming av grensesnitt, kalkuleringer og modelleringer. Dette betyr i praksis at SE kan benytte InVision til å sette opp et vidt spekter av ulike typer forretningsapplikasjoner, enten det dreier seg om å erstatte enkle Excel-modeller, eller mer komplekse applikasjoner.</w:t>
      </w:r>
    </w:p>
    <w:p w14:paraId="121CFF67" w14:textId="77777777" w:rsidR="007A6463" w:rsidRDefault="007A6463" w:rsidP="007A6463">
      <w:pPr>
        <w:jc w:val="both"/>
        <w:rPr>
          <w:lang w:eastAsia="en-US"/>
          <w14:scene3d>
            <w14:camera w14:prst="orthographicFront"/>
            <w14:lightRig w14:rig="threePt" w14:dir="t">
              <w14:rot w14:lat="0" w14:lon="0" w14:rev="0"/>
            </w14:lightRig>
          </w14:scene3d>
        </w:rPr>
      </w:pPr>
    </w:p>
    <w:p w14:paraId="1C96515C" w14:textId="75315742" w:rsidR="007A6463" w:rsidRDefault="007A6463" w:rsidP="007A6463">
      <w:pPr>
        <w:jc w:val="both"/>
        <w:rPr>
          <w:lang w:eastAsia="en-US"/>
        </w:rPr>
      </w:pPr>
      <w:r>
        <w:rPr>
          <w:lang w:eastAsia="en-US"/>
          <w14:scene3d>
            <w14:camera w14:prst="orthographicFront"/>
            <w14:lightRig w14:rig="threePt" w14:dir="t">
              <w14:rot w14:lat="0" w14:lon="0" w14:rev="0"/>
            </w14:lightRig>
          </w14:scene3d>
        </w:rPr>
        <w:t>Flere av våre kunder benytter i dag InVision til utvikling av spesifikke løsninger innenfor følgende områder:</w:t>
      </w:r>
    </w:p>
    <w:p w14:paraId="23743960" w14:textId="77777777" w:rsidR="007A6463" w:rsidRDefault="007A6463" w:rsidP="007A6463">
      <w:pPr>
        <w:jc w:val="both"/>
        <w:rPr>
          <w:lang w:eastAsia="en-US"/>
          <w14:scene3d>
            <w14:camera w14:prst="orthographicFront"/>
            <w14:lightRig w14:rig="threePt" w14:dir="t">
              <w14:rot w14:lat="0" w14:lon="0" w14:rev="0"/>
            </w14:lightRig>
          </w14:scene3d>
        </w:rPr>
      </w:pPr>
    </w:p>
    <w:p w14:paraId="4DBBF2BD"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Energiadministrasjon</w:t>
      </w:r>
    </w:p>
    <w:p w14:paraId="3E5C1EF7"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Innkjøpsoptimalisering</w:t>
      </w:r>
    </w:p>
    <w:p w14:paraId="6F1CCF8E"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Kampanjestyring</w:t>
      </w:r>
    </w:p>
    <w:p w14:paraId="3F537505" w14:textId="668E6CB3" w:rsidR="007A6463" w:rsidRDefault="0035075C"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Prefabrikasjonsverktøy</w:t>
      </w:r>
    </w:p>
    <w:p w14:paraId="06B7FFA9" w14:textId="195C7212" w:rsidR="000C1C2E" w:rsidRPr="000C1C2E" w:rsidRDefault="000C1C2E" w:rsidP="000C1C2E">
      <w:pPr>
        <w:pStyle w:val="Listeavsnitt"/>
        <w:numPr>
          <w:ilvl w:val="1"/>
          <w:numId w:val="19"/>
        </w:numPr>
        <w:jc w:val="both"/>
        <w:rPr>
          <w:lang w:eastAsia="en-US"/>
        </w:rPr>
      </w:pPr>
      <w:r>
        <w:rPr>
          <w:lang w:eastAsia="en-US"/>
          <w14:scene3d>
            <w14:camera w14:prst="orthographicFront"/>
            <w14:lightRig w14:rig="threePt" w14:dir="t">
              <w14:rot w14:lat="0" w14:lon="0" w14:rev="0"/>
            </w14:lightRig>
          </w14:scene3d>
        </w:rPr>
        <w:t xml:space="preserve">Les: </w:t>
      </w:r>
      <w:hyperlink r:id="rId41" w:history="1">
        <w:r w:rsidRPr="00852354">
          <w:rPr>
            <w:color w:val="0070C0"/>
            <w:lang w:eastAsia="en-US"/>
            <w14:scene3d>
              <w14:camera w14:prst="orthographicFront"/>
              <w14:lightRig w14:rig="threePt" w14:dir="t">
                <w14:rot w14:lat="0" w14:lon="0" w14:rev="0"/>
              </w14:lightRig>
            </w14:scene3d>
          </w:rPr>
          <w:t>http://www.profitbase.no/kundehistorie-kaefer-energy/</w:t>
        </w:r>
      </w:hyperlink>
      <w:r w:rsidRPr="000C1C2E">
        <w:rPr>
          <w:color w:val="365F91" w:themeColor="accent1" w:themeShade="BF"/>
          <w:lang w:eastAsia="en-US"/>
          <w14:scene3d>
            <w14:camera w14:prst="orthographicFront"/>
            <w14:lightRig w14:rig="threePt" w14:dir="t">
              <w14:rot w14:lat="0" w14:lon="0" w14:rev="0"/>
            </w14:lightRig>
          </w14:scene3d>
        </w:rPr>
        <w:t xml:space="preserve"> </w:t>
      </w:r>
      <w:r w:rsidRPr="000C1C2E">
        <w:rPr>
          <w:lang w:eastAsia="en-US"/>
          <w14:scene3d>
            <w14:camera w14:prst="orthographicFront"/>
            <w14:lightRig w14:rig="threePt" w14:dir="t">
              <w14:rot w14:lat="0" w14:lon="0" w14:rev="0"/>
            </w14:lightRig>
          </w14:scene3d>
        </w:rPr>
        <w:t xml:space="preserve">  </w:t>
      </w:r>
    </w:p>
    <w:p w14:paraId="7FBD1329" w14:textId="51254566"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Låneadministrasjon</w:t>
      </w:r>
    </w:p>
    <w:p w14:paraId="1DE42BA7" w14:textId="1CC2EB56" w:rsidR="000C1C2E" w:rsidRDefault="000C1C2E" w:rsidP="000C1C2E">
      <w:pPr>
        <w:pStyle w:val="Listeavsnitt"/>
        <w:numPr>
          <w:ilvl w:val="1"/>
          <w:numId w:val="19"/>
        </w:numPr>
        <w:jc w:val="both"/>
        <w:rPr>
          <w:lang w:eastAsia="en-US"/>
        </w:rPr>
      </w:pPr>
      <w:r>
        <w:rPr>
          <w:lang w:eastAsia="en-US"/>
          <w14:scene3d>
            <w14:camera w14:prst="orthographicFront"/>
            <w14:lightRig w14:rig="threePt" w14:dir="t">
              <w14:rot w14:lat="0" w14:lon="0" w14:rev="0"/>
            </w14:lightRig>
          </w14:scene3d>
        </w:rPr>
        <w:t xml:space="preserve">Les: </w:t>
      </w:r>
      <w:hyperlink r:id="rId42" w:history="1">
        <w:r w:rsidRPr="00852354">
          <w:rPr>
            <w:color w:val="0070C0"/>
            <w:lang w:eastAsia="en-US"/>
            <w14:scene3d>
              <w14:camera w14:prst="orthographicFront"/>
              <w14:lightRig w14:rig="threePt" w14:dir="t">
                <w14:rot w14:lat="0" w14:lon="0" w14:rev="0"/>
              </w14:lightRig>
            </w14:scene3d>
          </w:rPr>
          <w:t>http://www.profitbase.no/project/laneportefolje/</w:t>
        </w:r>
      </w:hyperlink>
      <w:r w:rsidRPr="00852354">
        <w:rPr>
          <w:rFonts w:ascii="Segoe UI" w:hAnsi="Segoe UI" w:cs="Segoe UI"/>
          <w:color w:val="0070C0"/>
          <w:sz w:val="23"/>
          <w:szCs w:val="23"/>
          <w:lang w:eastAsia="nb-NO"/>
        </w:rPr>
        <w:t xml:space="preserve"> </w:t>
      </w:r>
    </w:p>
    <w:p w14:paraId="1394FDA4"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Risikoanalyse</w:t>
      </w:r>
    </w:p>
    <w:p w14:paraId="55D325DD"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Oljefeltsimulering</w:t>
      </w:r>
    </w:p>
    <w:p w14:paraId="20606C59"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Manuell input</w:t>
      </w:r>
    </w:p>
    <w:p w14:paraId="2E295CBD"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Administrasjon av kunde-/partneravtaler</w:t>
      </w:r>
    </w:p>
    <w:p w14:paraId="03D7804D" w14:textId="77777777" w:rsidR="007A6463" w:rsidRDefault="007A6463" w:rsidP="007A6463">
      <w:pPr>
        <w:pStyle w:val="Listeavsnitt"/>
        <w:numPr>
          <w:ilvl w:val="0"/>
          <w:numId w:val="19"/>
        </w:numPr>
        <w:jc w:val="both"/>
        <w:rPr>
          <w:lang w:eastAsia="en-US"/>
        </w:rPr>
      </w:pPr>
      <w:r>
        <w:rPr>
          <w:lang w:eastAsia="en-US"/>
          <w14:scene3d>
            <w14:camera w14:prst="orthographicFront"/>
            <w14:lightRig w14:rig="threePt" w14:dir="t">
              <w14:rot w14:lat="0" w14:lon="0" w14:rev="0"/>
            </w14:lightRig>
          </w14:scene3d>
        </w:rPr>
        <w:t>Kundespesifikk inntekt- og volumestimering (ikke i relasjon med budsjett og planlegging)</w:t>
      </w:r>
    </w:p>
    <w:p w14:paraId="682EFD64" w14:textId="2454979C" w:rsidR="006F1C98" w:rsidRPr="006F1C98" w:rsidRDefault="006F1C98" w:rsidP="006F1C98"/>
    <w:p w14:paraId="605B8A9C" w14:textId="3467D7AB" w:rsidR="00674C7B" w:rsidRPr="00C74D25" w:rsidRDefault="705B4245" w:rsidP="00A062B6">
      <w:pPr>
        <w:pStyle w:val="Overskrift3"/>
      </w:pPr>
      <w:bookmarkStart w:id="96" w:name="_Toc492816115"/>
      <w:bookmarkStart w:id="97" w:name="_Toc492890061"/>
      <w:bookmarkStart w:id="98" w:name="_Toc492893265"/>
      <w:r>
        <w:t>Arbeidsflytsprosesser</w:t>
      </w:r>
      <w:bookmarkEnd w:id="96"/>
      <w:bookmarkEnd w:id="97"/>
      <w:bookmarkEnd w:id="98"/>
    </w:p>
    <w:p w14:paraId="0396162A" w14:textId="6ABC71B7" w:rsidR="00AA296E" w:rsidRDefault="00D90201" w:rsidP="00950295">
      <w:pPr>
        <w:jc w:val="both"/>
      </w:pPr>
      <w:r w:rsidRPr="00950295">
        <w:t xml:space="preserve">InVision </w:t>
      </w:r>
      <w:r w:rsidR="00C74D25">
        <w:t>har god støtte for</w:t>
      </w:r>
      <w:r w:rsidRPr="00950295">
        <w:t xml:space="preserve"> oppse</w:t>
      </w:r>
      <w:r w:rsidR="00FF5862">
        <w:t>tt av egne prosesser og</w:t>
      </w:r>
      <w:r w:rsidR="00DC4C5F">
        <w:t xml:space="preserve"> rutiner for arbeidsflyt</w:t>
      </w:r>
      <w:r w:rsidR="0035075C">
        <w:t>.</w:t>
      </w:r>
      <w:r w:rsidR="00AA296E">
        <w:t xml:space="preserve"> L</w:t>
      </w:r>
      <w:r w:rsidRPr="00950295">
        <w:t>øsningens administrator</w:t>
      </w:r>
      <w:r w:rsidR="00DC4C5F">
        <w:t>er</w:t>
      </w:r>
      <w:r w:rsidRPr="00950295">
        <w:t xml:space="preserve"> kan til enhver tid s</w:t>
      </w:r>
      <w:r w:rsidR="00DC4C5F">
        <w:t>e status over</w:t>
      </w:r>
      <w:r w:rsidRPr="00950295">
        <w:t xml:space="preserve"> hvem som har startet med å legge inn input, hvor langt de har kommet og </w:t>
      </w:r>
      <w:r w:rsidR="4143E951">
        <w:t>hvilke</w:t>
      </w:r>
      <w:r w:rsidRPr="00950295">
        <w:t xml:space="preserve"> som er </w:t>
      </w:r>
      <w:r w:rsidR="4143E951">
        <w:t>ferdige</w:t>
      </w:r>
      <w:r w:rsidRPr="00950295">
        <w:t xml:space="preserve">. </w:t>
      </w:r>
    </w:p>
    <w:p w14:paraId="083545F2" w14:textId="77777777" w:rsidR="00FD5D29" w:rsidRDefault="00FD5D29" w:rsidP="00950295">
      <w:pPr>
        <w:jc w:val="both"/>
      </w:pPr>
    </w:p>
    <w:p w14:paraId="052D0E3B" w14:textId="77777777" w:rsidR="00AA296E" w:rsidRDefault="00AA296E" w:rsidP="00AA296E">
      <w:pPr>
        <w:keepNext/>
        <w:jc w:val="center"/>
      </w:pPr>
      <w:r w:rsidRPr="00AA2EA4">
        <w:rPr>
          <w:noProof/>
        </w:rPr>
        <w:drawing>
          <wp:inline distT="0" distB="0" distL="0" distR="0" wp14:anchorId="335D1C87" wp14:editId="1DA56D3B">
            <wp:extent cx="3136900" cy="2626537"/>
            <wp:effectExtent l="114300" t="57150" r="63500" b="116840"/>
            <wp:docPr id="5" name="Picture 4">
              <a:extLst xmlns:a="http://schemas.openxmlformats.org/drawingml/2006/main">
                <a:ext uri="{FF2B5EF4-FFF2-40B4-BE49-F238E27FC236}">
                  <a16:creationId xmlns:a16="http://schemas.microsoft.com/office/drawing/2014/main" id="{CC8701F3-BCFB-4E0E-9F22-989BAFDB1A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C8701F3-BCFB-4E0E-9F22-989BAFDB1A31}"/>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142211" cy="2630984"/>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750B2AF5" w14:textId="43267D75" w:rsidR="00AA296E" w:rsidRDefault="00AA296E" w:rsidP="00AA296E">
      <w:pPr>
        <w:pStyle w:val="Bildetekst"/>
        <w:jc w:val="center"/>
      </w:pPr>
      <w:bookmarkStart w:id="99" w:name="_Toc492890034"/>
      <w:bookmarkStart w:id="100" w:name="_Toc492893300"/>
      <w:r>
        <w:t xml:space="preserve">Figur </w:t>
      </w:r>
      <w:r w:rsidR="00AB051A">
        <w:fldChar w:fldCharType="begin"/>
      </w:r>
      <w:r w:rsidR="00AB051A">
        <w:instrText xml:space="preserve"> SEQ Figur \* ARABIC </w:instrText>
      </w:r>
      <w:r w:rsidR="00AB051A">
        <w:fldChar w:fldCharType="separate"/>
      </w:r>
      <w:r w:rsidR="00D70E03">
        <w:rPr>
          <w:noProof/>
        </w:rPr>
        <w:t>26</w:t>
      </w:r>
      <w:r w:rsidR="00AB051A">
        <w:rPr>
          <w:noProof/>
        </w:rPr>
        <w:fldChar w:fldCharType="end"/>
      </w:r>
      <w:r w:rsidRPr="005A7D79">
        <w:t xml:space="preserve"> InVision Statusvisning arbeidsflyt</w:t>
      </w:r>
      <w:bookmarkEnd w:id="99"/>
      <w:bookmarkEnd w:id="100"/>
    </w:p>
    <w:p w14:paraId="68118E59" w14:textId="77777777" w:rsidR="00AA296E" w:rsidRDefault="00AA296E" w:rsidP="00950295">
      <w:pPr>
        <w:jc w:val="both"/>
      </w:pPr>
    </w:p>
    <w:p w14:paraId="0D525572" w14:textId="4B86D0E6" w:rsidR="00AA2EA4" w:rsidRDefault="00D6212B" w:rsidP="00D6212B">
      <w:pPr>
        <w:jc w:val="both"/>
      </w:pPr>
      <w:r>
        <w:t xml:space="preserve">Arbeidsflyt i InVision kan enkelt tilpasses enhver planprosess. </w:t>
      </w:r>
    </w:p>
    <w:p w14:paraId="0E08F481" w14:textId="259DB0D3" w:rsidR="00D6212B" w:rsidRDefault="00D6212B" w:rsidP="00D6212B">
      <w:pPr>
        <w:jc w:val="both"/>
      </w:pPr>
      <w:r>
        <w:t xml:space="preserve">Når man bygger en arbeidsflyt bestemmer man hvilke områder man ønsker at brukerne skal jobbe med først, hvilke markeringer de skal gjøre når de ser seg ferdig, og hvilke muligheter neste steg har for å godkjenne eller avvise </w:t>
      </w:r>
      <w:r w:rsidR="00D43A4E">
        <w:t xml:space="preserve">inputen som er gjort. </w:t>
      </w:r>
      <w:r w:rsidR="2AE85948">
        <w:t xml:space="preserve"> Kunden bestemmer selv under oppsettet hva</w:t>
      </w:r>
      <w:r w:rsidR="00D43A4E">
        <w:t xml:space="preserve"> som </w:t>
      </w:r>
      <w:r w:rsidR="00103A3D">
        <w:t xml:space="preserve">skal inngå i </w:t>
      </w:r>
      <w:r w:rsidR="2AE85948">
        <w:t>det enkelte steget</w:t>
      </w:r>
      <w:r w:rsidR="00103A3D">
        <w:t>, hvilke statusmarkeringer</w:t>
      </w:r>
      <w:r w:rsidR="00D43A4E">
        <w:t xml:space="preserve"> </w:t>
      </w:r>
      <w:r w:rsidR="5BE17AD7">
        <w:t>som kan settes</w:t>
      </w:r>
      <w:r w:rsidR="00103A3D">
        <w:t xml:space="preserve">, og om </w:t>
      </w:r>
      <w:r w:rsidR="2AE85948">
        <w:t>endringer</w:t>
      </w:r>
      <w:r w:rsidR="00103A3D">
        <w:t xml:space="preserve"> i status skal trigge bestemte handlinger som </w:t>
      </w:r>
      <w:r w:rsidR="2AE85948">
        <w:t xml:space="preserve">f.eks </w:t>
      </w:r>
      <w:r w:rsidR="00103A3D">
        <w:t>låsing av input</w:t>
      </w:r>
      <w:r w:rsidR="00D43A4E">
        <w:t>.</w:t>
      </w:r>
    </w:p>
    <w:p w14:paraId="4A3106F3" w14:textId="77777777" w:rsidR="00103A3D" w:rsidRDefault="00103A3D" w:rsidP="00D6212B">
      <w:pPr>
        <w:jc w:val="both"/>
      </w:pPr>
    </w:p>
    <w:p w14:paraId="2AD60F78" w14:textId="682070BD" w:rsidR="00D90201" w:rsidRDefault="00D43A4E" w:rsidP="00FD3BAA">
      <w:pPr>
        <w:rPr>
          <w:lang w:eastAsia="en-US"/>
        </w:rPr>
      </w:pPr>
      <w:r>
        <w:rPr>
          <w:lang w:eastAsia="en-US"/>
        </w:rPr>
        <w:t>En enkel arbeidsflytprosess kan i InVision se ut som følger:</w:t>
      </w:r>
    </w:p>
    <w:p w14:paraId="20E397AA" w14:textId="2D9A8FBD" w:rsidR="00D43A4E" w:rsidRDefault="00103A3D" w:rsidP="00D43A4E">
      <w:pPr>
        <w:keepNext/>
        <w:jc w:val="center"/>
      </w:pPr>
      <w:r w:rsidRPr="00103A3D">
        <w:rPr>
          <w:noProof/>
        </w:rPr>
        <w:drawing>
          <wp:inline distT="0" distB="0" distL="0" distR="0" wp14:anchorId="1D891A1B" wp14:editId="57E474AA">
            <wp:extent cx="5454904" cy="3381375"/>
            <wp:effectExtent l="0" t="0" r="0" b="0"/>
            <wp:docPr id="297" name="Picture 4">
              <a:extLst xmlns:a="http://schemas.openxmlformats.org/drawingml/2006/main">
                <a:ext uri="{FF2B5EF4-FFF2-40B4-BE49-F238E27FC236}">
                  <a16:creationId xmlns:a16="http://schemas.microsoft.com/office/drawing/2014/main" id="{F83E50B3-B81C-4EE7-94B0-AE64E80362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83E50B3-B81C-4EE7-94B0-AE64E803621B}"/>
                        </a:ext>
                      </a:extLst>
                    </pic:cNvPr>
                    <pic:cNvPicPr>
                      <a:picLocks noChangeAspect="1"/>
                    </pic:cNvPicPr>
                  </pic:nvPicPr>
                  <pic:blipFill rotWithShape="1">
                    <a:blip r:embed="rId44">
                      <a:extLst>
                        <a:ext uri="{28A0092B-C50C-407E-A947-70E740481C1C}">
                          <a14:useLocalDpi xmlns:a14="http://schemas.microsoft.com/office/drawing/2010/main" val="0"/>
                        </a:ext>
                      </a:extLst>
                    </a:blip>
                    <a:srcRect l="666"/>
                    <a:stretch/>
                  </pic:blipFill>
                  <pic:spPr bwMode="auto">
                    <a:xfrm>
                      <a:off x="0" y="0"/>
                      <a:ext cx="5454904" cy="3381375"/>
                    </a:xfrm>
                    <a:prstGeom prst="rect">
                      <a:avLst/>
                    </a:prstGeom>
                    <a:ln>
                      <a:noFill/>
                    </a:ln>
                    <a:extLst>
                      <a:ext uri="{53640926-AAD7-44D8-BBD7-CCE9431645EC}">
                        <a14:shadowObscured xmlns:a14="http://schemas.microsoft.com/office/drawing/2010/main"/>
                      </a:ext>
                    </a:extLst>
                  </pic:spPr>
                </pic:pic>
              </a:graphicData>
            </a:graphic>
          </wp:inline>
        </w:drawing>
      </w:r>
    </w:p>
    <w:p w14:paraId="03B7A5FA" w14:textId="0BED201A" w:rsidR="00543C46" w:rsidRDefault="00D43A4E" w:rsidP="00D43A4E">
      <w:pPr>
        <w:pStyle w:val="Bildetekst"/>
        <w:jc w:val="center"/>
        <w:rPr>
          <w:lang w:eastAsia="en-US"/>
        </w:rPr>
      </w:pPr>
      <w:bookmarkStart w:id="101" w:name="_Toc492893301"/>
      <w:bookmarkStart w:id="102" w:name="_Toc492890035"/>
      <w:r>
        <w:t xml:space="preserve">Figur </w:t>
      </w:r>
      <w:r w:rsidR="00AB051A">
        <w:fldChar w:fldCharType="begin"/>
      </w:r>
      <w:r w:rsidR="00AB051A">
        <w:instrText xml:space="preserve"> SEQ Figur \* ARABIC </w:instrText>
      </w:r>
      <w:r w:rsidR="00AB051A">
        <w:fldChar w:fldCharType="separate"/>
      </w:r>
      <w:r w:rsidR="00D70E03">
        <w:rPr>
          <w:noProof/>
        </w:rPr>
        <w:t>27</w:t>
      </w:r>
      <w:r w:rsidR="00AB051A">
        <w:rPr>
          <w:noProof/>
        </w:rPr>
        <w:fldChar w:fldCharType="end"/>
      </w:r>
      <w:r>
        <w:t xml:space="preserve"> InVision </w:t>
      </w:r>
      <w:r w:rsidR="000E71B3">
        <w:t xml:space="preserve">visualisering av </w:t>
      </w:r>
      <w:r>
        <w:t>arbeidsflyt</w:t>
      </w:r>
      <w:bookmarkEnd w:id="101"/>
      <w:r w:rsidR="000E71B3">
        <w:t xml:space="preserve"> </w:t>
      </w:r>
      <w:bookmarkEnd w:id="102"/>
    </w:p>
    <w:p w14:paraId="15EB6904" w14:textId="6A419354" w:rsidR="00E206C3" w:rsidRDefault="00E206C3" w:rsidP="00FD3BAA">
      <w:pPr>
        <w:rPr>
          <w:lang w:eastAsia="en-US"/>
        </w:rPr>
      </w:pPr>
    </w:p>
    <w:p w14:paraId="3056A58D" w14:textId="77777777" w:rsidR="00D43A4E" w:rsidRDefault="00D43A4E" w:rsidP="00FD3BAA">
      <w:pPr>
        <w:rPr>
          <w:lang w:eastAsia="en-US"/>
        </w:rPr>
      </w:pPr>
    </w:p>
    <w:p w14:paraId="52964129" w14:textId="3A06F782" w:rsidR="003A715E" w:rsidRPr="003A715E" w:rsidRDefault="008224A2" w:rsidP="00A062B6">
      <w:pPr>
        <w:pStyle w:val="Overskrift3"/>
      </w:pPr>
      <w:bookmarkStart w:id="103" w:name="_Toc492890062"/>
      <w:bookmarkStart w:id="104" w:name="_Toc492893266"/>
      <w:r w:rsidRPr="00A062B6">
        <w:t>Inns</w:t>
      </w:r>
      <w:r>
        <w:t>tillings</w:t>
      </w:r>
      <w:r w:rsidR="00D172CF">
        <w:t>muligheter i InVision</w:t>
      </w:r>
      <w:bookmarkEnd w:id="103"/>
      <w:bookmarkEnd w:id="104"/>
    </w:p>
    <w:p w14:paraId="7C4E1D6A" w14:textId="7F645341" w:rsidR="002D3455" w:rsidRDefault="00D172CF" w:rsidP="00C10B6B">
      <w:pPr>
        <w:jc w:val="both"/>
        <w:rPr>
          <w:lang w:eastAsia="en-US"/>
        </w:rPr>
      </w:pPr>
      <w:r>
        <w:rPr>
          <w:lang w:eastAsia="en-US"/>
        </w:rPr>
        <w:t>I hovedmenyen</w:t>
      </w:r>
      <w:r w:rsidR="001559D7">
        <w:rPr>
          <w:lang w:eastAsia="en-US"/>
        </w:rPr>
        <w:t>/portalen</w:t>
      </w:r>
      <w:r>
        <w:rPr>
          <w:lang w:eastAsia="en-US"/>
        </w:rPr>
        <w:t xml:space="preserve"> til InVision </w:t>
      </w:r>
      <w:r w:rsidR="00101655">
        <w:rPr>
          <w:lang w:eastAsia="en-US"/>
        </w:rPr>
        <w:t xml:space="preserve">er det en egen knapp for </w:t>
      </w:r>
      <w:r w:rsidR="00C64CDF">
        <w:rPr>
          <w:lang w:eastAsia="en-US"/>
        </w:rPr>
        <w:t>innstillinger</w:t>
      </w:r>
      <w:r w:rsidR="001559D7">
        <w:rPr>
          <w:lang w:eastAsia="en-US"/>
        </w:rPr>
        <w:t xml:space="preserve"> som er synlig for brukere med rettigheter til å administrere disse</w:t>
      </w:r>
      <w:r w:rsidR="00101655">
        <w:rPr>
          <w:lang w:eastAsia="en-US"/>
        </w:rPr>
        <w:t xml:space="preserve">. </w:t>
      </w:r>
    </w:p>
    <w:p w14:paraId="6EDC0813" w14:textId="1D4E6A68" w:rsidR="002D3455" w:rsidRDefault="002D3455" w:rsidP="00C10B6B">
      <w:pPr>
        <w:jc w:val="both"/>
        <w:rPr>
          <w:lang w:eastAsia="en-US"/>
        </w:rPr>
      </w:pPr>
    </w:p>
    <w:p w14:paraId="35DF87A5" w14:textId="37647104" w:rsidR="0071390D" w:rsidRDefault="001559D7" w:rsidP="00C10B6B">
      <w:pPr>
        <w:jc w:val="both"/>
        <w:rPr>
          <w:lang w:eastAsia="en-US"/>
        </w:rPr>
      </w:pPr>
      <w:r>
        <w:rPr>
          <w:lang w:eastAsia="en-US"/>
        </w:rPr>
        <w:t xml:space="preserve">Under innstillinger </w:t>
      </w:r>
      <w:r w:rsidR="003A715E">
        <w:rPr>
          <w:lang w:eastAsia="en-US"/>
        </w:rPr>
        <w:t xml:space="preserve">administreres alle globale </w:t>
      </w:r>
      <w:r w:rsidR="008D4DBB">
        <w:rPr>
          <w:lang w:eastAsia="en-US"/>
        </w:rPr>
        <w:t xml:space="preserve">og </w:t>
      </w:r>
      <w:r w:rsidR="003A715E">
        <w:rPr>
          <w:lang w:eastAsia="en-US"/>
        </w:rPr>
        <w:t>selskap</w:t>
      </w:r>
      <w:r w:rsidR="00EA398C">
        <w:rPr>
          <w:lang w:eastAsia="en-US"/>
        </w:rPr>
        <w:t>sspesifikke</w:t>
      </w:r>
      <w:r w:rsidR="003A715E">
        <w:rPr>
          <w:lang w:eastAsia="en-US"/>
        </w:rPr>
        <w:t xml:space="preserve"> innstillinger</w:t>
      </w:r>
      <w:r w:rsidR="00FD44BC">
        <w:rPr>
          <w:lang w:eastAsia="en-US"/>
        </w:rPr>
        <w:t xml:space="preserve"> i produktet</w:t>
      </w:r>
      <w:r w:rsidR="003A715E">
        <w:rPr>
          <w:lang w:eastAsia="en-US"/>
        </w:rPr>
        <w:t>.</w:t>
      </w:r>
      <w:r w:rsidR="008D4DBB">
        <w:rPr>
          <w:lang w:eastAsia="en-US"/>
        </w:rPr>
        <w:t xml:space="preserve"> </w:t>
      </w:r>
      <w:r w:rsidR="003A715E">
        <w:rPr>
          <w:lang w:eastAsia="en-US"/>
        </w:rPr>
        <w:t xml:space="preserve">InVision inneholder </w:t>
      </w:r>
      <w:r w:rsidR="6B5D1D14" w:rsidRPr="6B5D1D14">
        <w:rPr>
          <w:lang w:eastAsia="en-US"/>
        </w:rPr>
        <w:t xml:space="preserve">her </w:t>
      </w:r>
      <w:r w:rsidR="003A715E">
        <w:rPr>
          <w:lang w:eastAsia="en-US"/>
        </w:rPr>
        <w:t xml:space="preserve">en mengde </w:t>
      </w:r>
      <w:r w:rsidR="2AA0C5AD" w:rsidRPr="2AA0C5AD">
        <w:rPr>
          <w:lang w:eastAsia="en-US"/>
        </w:rPr>
        <w:t>muligheter, mange flere</w:t>
      </w:r>
      <w:r w:rsidR="001E140A">
        <w:rPr>
          <w:lang w:eastAsia="en-US"/>
        </w:rPr>
        <w:t xml:space="preserve"> enn hva et enkelt selskap/konsern </w:t>
      </w:r>
      <w:r w:rsidR="00EA398C">
        <w:rPr>
          <w:lang w:eastAsia="en-US"/>
        </w:rPr>
        <w:t xml:space="preserve">normalt </w:t>
      </w:r>
      <w:r w:rsidR="001E140A">
        <w:rPr>
          <w:lang w:eastAsia="en-US"/>
        </w:rPr>
        <w:t>vil ha behov for.</w:t>
      </w:r>
      <w:r w:rsidR="003A715E">
        <w:rPr>
          <w:lang w:eastAsia="en-US"/>
        </w:rPr>
        <w:t xml:space="preserve"> </w:t>
      </w:r>
      <w:r w:rsidR="7B80A489" w:rsidRPr="7B80A489">
        <w:rPr>
          <w:lang w:eastAsia="en-US"/>
        </w:rPr>
        <w:t xml:space="preserve"> Hensikten med denne fleksibiliteten er</w:t>
      </w:r>
      <w:r w:rsidR="003A715E">
        <w:rPr>
          <w:lang w:eastAsia="en-US"/>
        </w:rPr>
        <w:t xml:space="preserve"> for å kunne tilpasse verktøyet til enhver forretningsmodell. </w:t>
      </w:r>
    </w:p>
    <w:p w14:paraId="6D398B0F" w14:textId="6A1CDF56" w:rsidR="00E56423" w:rsidRDefault="03BD6527" w:rsidP="03BD6527">
      <w:pPr>
        <w:jc w:val="both"/>
        <w:rPr>
          <w:lang w:eastAsia="en-US"/>
        </w:rPr>
      </w:pPr>
      <w:r w:rsidRPr="03BD6527">
        <w:rPr>
          <w:lang w:eastAsia="en-US"/>
        </w:rPr>
        <w:t>Under oppsettet av en planleggingsmodell kan man velge ut de innstillingene som er relevante for de enkelte behov og skjule de som ikke er i bruk. På denne måten kan man få en ren og ryddig løsning hvor kun de relevante innstillinger eksponeres. Dette forenkler også administrasjonen av løsningen. Har man behov for en innstilling som først har vært skjult er det enkelt å hente fram denne igjen</w:t>
      </w:r>
    </w:p>
    <w:p w14:paraId="41AEC296" w14:textId="29B4194E" w:rsidR="003A715E" w:rsidRDefault="003A715E" w:rsidP="03BD6527">
      <w:pPr>
        <w:jc w:val="both"/>
        <w:rPr>
          <w:lang w:eastAsia="en-US"/>
        </w:rPr>
      </w:pPr>
    </w:p>
    <w:p w14:paraId="09520F4A" w14:textId="4827C224" w:rsidR="00B71E18" w:rsidRDefault="03BD6527" w:rsidP="03BD6527">
      <w:pPr>
        <w:jc w:val="both"/>
        <w:rPr>
          <w:lang w:eastAsia="en-US"/>
        </w:rPr>
      </w:pPr>
      <w:r w:rsidRPr="03BD6527">
        <w:rPr>
          <w:lang w:eastAsia="en-US"/>
        </w:rPr>
        <w:t xml:space="preserve">Innstillingene er logisk gruppert slik at det er enkelt å finne fram. </w:t>
      </w:r>
    </w:p>
    <w:p w14:paraId="11A0807B" w14:textId="77777777" w:rsidR="0011049E" w:rsidRDefault="0011049E" w:rsidP="00C10B6B">
      <w:pPr>
        <w:jc w:val="both"/>
        <w:rPr>
          <w:lang w:eastAsia="en-US"/>
        </w:rPr>
      </w:pPr>
    </w:p>
    <w:p w14:paraId="77A72CA8" w14:textId="77777777" w:rsidR="00E56423" w:rsidRDefault="0011049E" w:rsidP="00E56423">
      <w:pPr>
        <w:keepNext/>
        <w:jc w:val="both"/>
      </w:pPr>
      <w:r>
        <w:rPr>
          <w:noProof/>
          <w:lang w:eastAsia="nb-NO"/>
        </w:rPr>
        <w:drawing>
          <wp:inline distT="0" distB="0" distL="0" distR="0" wp14:anchorId="18F8F798" wp14:editId="03A8B11D">
            <wp:extent cx="5491480" cy="315595"/>
            <wp:effectExtent l="114300" t="57150" r="52070" b="1225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91480" cy="31559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797A2A9B" w14:textId="58A487F6" w:rsidR="00B71E18" w:rsidRDefault="00E56423" w:rsidP="00E56423">
      <w:pPr>
        <w:pStyle w:val="Bildetekst"/>
        <w:jc w:val="center"/>
        <w:rPr>
          <w:lang w:eastAsia="en-US"/>
        </w:rPr>
      </w:pPr>
      <w:bookmarkStart w:id="105" w:name="_Toc492890036"/>
      <w:bookmarkStart w:id="106" w:name="_Toc492893302"/>
      <w:r>
        <w:t xml:space="preserve">Figur </w:t>
      </w:r>
      <w:r w:rsidR="00AB051A">
        <w:fldChar w:fldCharType="begin"/>
      </w:r>
      <w:r w:rsidR="00AB051A">
        <w:instrText xml:space="preserve"> SEQ Figur \* ARABIC </w:instrText>
      </w:r>
      <w:r w:rsidR="00AB051A">
        <w:fldChar w:fldCharType="separate"/>
      </w:r>
      <w:r w:rsidR="00D70E03">
        <w:rPr>
          <w:noProof/>
        </w:rPr>
        <w:t>28</w:t>
      </w:r>
      <w:r w:rsidR="00AB051A">
        <w:rPr>
          <w:noProof/>
        </w:rPr>
        <w:fldChar w:fldCharType="end"/>
      </w:r>
      <w:r>
        <w:t xml:space="preserve"> Innstillingsgrupper i InVision</w:t>
      </w:r>
      <w:bookmarkEnd w:id="105"/>
      <w:bookmarkEnd w:id="106"/>
    </w:p>
    <w:p w14:paraId="787C9FC4" w14:textId="77777777" w:rsidR="0011049E" w:rsidRDefault="0011049E" w:rsidP="00C10B6B">
      <w:pPr>
        <w:jc w:val="both"/>
        <w:rPr>
          <w:lang w:eastAsia="en-US"/>
        </w:rPr>
      </w:pPr>
    </w:p>
    <w:p w14:paraId="1C8FF67D" w14:textId="6CCE4312" w:rsidR="002D3455" w:rsidRDefault="03BD6527" w:rsidP="03BD6527">
      <w:pPr>
        <w:jc w:val="both"/>
        <w:rPr>
          <w:lang w:eastAsia="en-US"/>
        </w:rPr>
      </w:pPr>
      <w:r w:rsidRPr="03BD6527">
        <w:rPr>
          <w:lang w:eastAsia="en-US"/>
        </w:rPr>
        <w:t xml:space="preserve">Inne i hver gruppering kan man velge den innstillingen man ønsker å åpne for at den skal eksponeres. </w:t>
      </w:r>
    </w:p>
    <w:p w14:paraId="3A7D109F" w14:textId="77777777" w:rsidR="00182417" w:rsidRDefault="00182417" w:rsidP="00C10B6B">
      <w:pPr>
        <w:jc w:val="both"/>
        <w:rPr>
          <w:lang w:eastAsia="en-US"/>
        </w:rPr>
      </w:pPr>
    </w:p>
    <w:p w14:paraId="483D7806" w14:textId="77777777" w:rsidR="00E56423" w:rsidRDefault="0047251C" w:rsidP="00E56423">
      <w:pPr>
        <w:keepNext/>
        <w:jc w:val="both"/>
      </w:pPr>
      <w:r>
        <w:rPr>
          <w:noProof/>
          <w:lang w:eastAsia="nb-NO"/>
        </w:rPr>
        <w:drawing>
          <wp:inline distT="0" distB="0" distL="0" distR="0" wp14:anchorId="3F9BCA66" wp14:editId="3A92E228">
            <wp:extent cx="5311871" cy="2552131"/>
            <wp:effectExtent l="114300" t="57150" r="60325" b="1149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30941" cy="2561293"/>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793255EB" w14:textId="4FFA60E7" w:rsidR="00E56423" w:rsidRDefault="00E56423" w:rsidP="00E56423">
      <w:pPr>
        <w:pStyle w:val="Bildetekst"/>
        <w:jc w:val="center"/>
      </w:pPr>
      <w:bookmarkStart w:id="107" w:name="_Toc492890037"/>
      <w:bookmarkStart w:id="108" w:name="_Toc492893303"/>
      <w:r>
        <w:t xml:space="preserve">Figur </w:t>
      </w:r>
      <w:r w:rsidR="00AB051A">
        <w:fldChar w:fldCharType="begin"/>
      </w:r>
      <w:r w:rsidR="00AB051A">
        <w:instrText xml:space="preserve"> SEQ Figur \* ARABIC </w:instrText>
      </w:r>
      <w:r w:rsidR="00AB051A">
        <w:fldChar w:fldCharType="separate"/>
      </w:r>
      <w:r w:rsidR="00D70E03">
        <w:rPr>
          <w:noProof/>
        </w:rPr>
        <w:t>29</w:t>
      </w:r>
      <w:r w:rsidR="00AB051A">
        <w:rPr>
          <w:noProof/>
        </w:rPr>
        <w:fldChar w:fldCharType="end"/>
      </w:r>
      <w:r>
        <w:t xml:space="preserve"> Globale innstillinger i InVision</w:t>
      </w:r>
      <w:bookmarkEnd w:id="107"/>
      <w:bookmarkEnd w:id="108"/>
    </w:p>
    <w:p w14:paraId="6139BD1F" w14:textId="77777777" w:rsidR="00E56423" w:rsidRPr="00E56423" w:rsidRDefault="00E56423" w:rsidP="00E56423"/>
    <w:p w14:paraId="40373E43" w14:textId="63FC697B" w:rsidR="003A715E" w:rsidRDefault="03BD6527" w:rsidP="03BD6527">
      <w:pPr>
        <w:jc w:val="both"/>
        <w:rPr>
          <w:lang w:eastAsia="en-US"/>
        </w:rPr>
      </w:pPr>
      <w:r w:rsidRPr="03BD6527">
        <w:rPr>
          <w:lang w:eastAsia="en-US"/>
        </w:rPr>
        <w:t xml:space="preserve">Innstillingstabellene er intuitivt bygget opp med selvforklarende kolonnenavn som gjør det lett å forstå hva innstillingen omhandler. </w:t>
      </w:r>
    </w:p>
    <w:p w14:paraId="352AEF27" w14:textId="720BC53E" w:rsidR="00EF7446" w:rsidRDefault="00EF7446" w:rsidP="00E206C3">
      <w:pPr>
        <w:jc w:val="both"/>
        <w:rPr>
          <w:lang w:eastAsia="en-US"/>
        </w:rPr>
      </w:pPr>
    </w:p>
    <w:p w14:paraId="489ACB8B" w14:textId="6C91ED78" w:rsidR="00EF7446" w:rsidRDefault="03BD6527" w:rsidP="03BD6527">
      <w:pPr>
        <w:jc w:val="both"/>
        <w:rPr>
          <w:lang w:eastAsia="en-US"/>
        </w:rPr>
      </w:pPr>
      <w:r w:rsidRPr="03BD6527">
        <w:rPr>
          <w:lang w:eastAsia="en-US"/>
        </w:rPr>
        <w:t>Utover rene finansielle innstillinger som valuta, mva, skatter, særavgifter, arbeidsgiveravgift, feriepenger, pensjon og forfallsdatoer etc. finnes også innstillingsgrensesnitt for en rekke andre områder. Disse er beskrevet i de etterfølgende avsnitt.</w:t>
      </w:r>
    </w:p>
    <w:p w14:paraId="6D4F7C73" w14:textId="77777777" w:rsidR="00C10B6B" w:rsidRDefault="00C10B6B" w:rsidP="00E206C3">
      <w:pPr>
        <w:jc w:val="both"/>
        <w:rPr>
          <w:lang w:eastAsia="en-US"/>
        </w:rPr>
      </w:pPr>
    </w:p>
    <w:p w14:paraId="76A1E0CD" w14:textId="4D0E5847" w:rsidR="00EF7446" w:rsidRPr="00E712D0" w:rsidRDefault="00E712D0" w:rsidP="00E206C3">
      <w:pPr>
        <w:pStyle w:val="Overskrift4"/>
        <w:jc w:val="both"/>
      </w:pPr>
      <w:r w:rsidRPr="00E712D0">
        <w:t>Lån</w:t>
      </w:r>
    </w:p>
    <w:p w14:paraId="72BA26F2" w14:textId="753C3FEC" w:rsidR="00EF7446" w:rsidRPr="00E712D0" w:rsidRDefault="03BD6527" w:rsidP="03BD6527">
      <w:pPr>
        <w:spacing w:after="120"/>
        <w:jc w:val="both"/>
        <w:rPr>
          <w:lang w:eastAsia="en-US"/>
        </w:rPr>
      </w:pPr>
      <w:r w:rsidRPr="03BD6527">
        <w:rPr>
          <w:lang w:eastAsia="en-US"/>
        </w:rPr>
        <w:t xml:space="preserve">InVision har innebygget funksjonalitet for håndtering av komplette låneporteføljer. InVision vil helt ned på </w:t>
      </w:r>
      <w:r w:rsidR="11555328" w:rsidRPr="11555328">
        <w:rPr>
          <w:lang w:eastAsia="en-US"/>
        </w:rPr>
        <w:t xml:space="preserve">dagnivå automatisk </w:t>
      </w:r>
      <w:r w:rsidRPr="03BD6527">
        <w:rPr>
          <w:lang w:eastAsia="en-US"/>
        </w:rPr>
        <w:t xml:space="preserve">kalkulere renter, avdrag og avgifter for både eksterne og konserninternte lån, til samtlige lån er nedbetalt. Den kalkulerte kontantstrømmen inngår automatisk i resten av plan- og prognoseversjonene man velger å sette opp uavhengig av horisont og inputnivå (Dag, uke, måned). </w:t>
      </w:r>
    </w:p>
    <w:p w14:paraId="484B687F" w14:textId="77777777" w:rsidR="009072AA" w:rsidRDefault="00AD793E" w:rsidP="009072AA">
      <w:pPr>
        <w:pStyle w:val="Listeavsnitt"/>
        <w:keepNext/>
        <w:spacing w:after="120"/>
        <w:ind w:left="0"/>
        <w:contextualSpacing w:val="0"/>
        <w:jc w:val="center"/>
      </w:pPr>
      <w:r>
        <w:rPr>
          <w:noProof/>
          <w:lang w:eastAsia="nb-NO"/>
        </w:rPr>
        <w:drawing>
          <wp:inline distT="0" distB="0" distL="0" distR="0" wp14:anchorId="4EC001C4" wp14:editId="6C8B0505">
            <wp:extent cx="4871924" cy="1577404"/>
            <wp:effectExtent l="114300" t="57150" r="62230" b="1181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95776" cy="1585127"/>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1F70D516" w14:textId="1513EEF7" w:rsidR="00AD793E" w:rsidRDefault="009072AA" w:rsidP="009072AA">
      <w:pPr>
        <w:pStyle w:val="Bildetekst"/>
        <w:jc w:val="center"/>
      </w:pPr>
      <w:bookmarkStart w:id="109" w:name="_Toc492890038"/>
      <w:bookmarkStart w:id="110" w:name="_Toc492893304"/>
      <w:r>
        <w:t xml:space="preserve">Figur </w:t>
      </w:r>
      <w:r w:rsidR="00AB051A">
        <w:fldChar w:fldCharType="begin"/>
      </w:r>
      <w:r w:rsidR="00AB051A">
        <w:instrText xml:space="preserve"> SEQ Figur \* ARABIC </w:instrText>
      </w:r>
      <w:r w:rsidR="00AB051A">
        <w:fldChar w:fldCharType="separate"/>
      </w:r>
      <w:r w:rsidR="00D70E03">
        <w:rPr>
          <w:noProof/>
        </w:rPr>
        <w:t>30</w:t>
      </w:r>
      <w:r w:rsidR="00AB051A">
        <w:rPr>
          <w:noProof/>
        </w:rPr>
        <w:fldChar w:fldCharType="end"/>
      </w:r>
      <w:r>
        <w:t xml:space="preserve"> InVision låneadministrasjon</w:t>
      </w:r>
      <w:bookmarkEnd w:id="109"/>
      <w:bookmarkEnd w:id="110"/>
    </w:p>
    <w:p w14:paraId="64105043" w14:textId="77777777" w:rsidR="009072AA" w:rsidRPr="009072AA" w:rsidRDefault="009072AA" w:rsidP="009072AA"/>
    <w:p w14:paraId="1DADE9C8" w14:textId="77777777" w:rsidR="00E87AB0" w:rsidRDefault="00E87AB0">
      <w:pPr>
        <w:rPr>
          <w:rFonts w:cs="Calibri"/>
          <w:iCs/>
          <w:color w:val="1F497D" w:themeColor="text2"/>
          <w:sz w:val="24"/>
          <w:szCs w:val="24"/>
          <w:lang w:eastAsia="en-US"/>
        </w:rPr>
      </w:pPr>
      <w:r>
        <w:br w:type="page"/>
      </w:r>
    </w:p>
    <w:p w14:paraId="710F35A5" w14:textId="5D7CF41D" w:rsidR="0027725C" w:rsidRPr="00114975" w:rsidRDefault="0027725C" w:rsidP="00D53AC1">
      <w:pPr>
        <w:pStyle w:val="Overskrift4"/>
      </w:pPr>
      <w:r w:rsidRPr="00114975">
        <w:t>Leasing</w:t>
      </w:r>
    </w:p>
    <w:p w14:paraId="702F0DF9" w14:textId="2FB27E16" w:rsidR="0027725C" w:rsidRDefault="00A66377" w:rsidP="00E206C3">
      <w:pPr>
        <w:spacing w:after="120"/>
        <w:jc w:val="both"/>
        <w:rPr>
          <w:lang w:eastAsia="en-US"/>
        </w:rPr>
      </w:pPr>
      <w:r>
        <w:rPr>
          <w:lang w:eastAsia="en-US"/>
        </w:rPr>
        <w:t xml:space="preserve">På samme måte som man registrerer lån kan man også registrere samtlige leasingavtaler. </w:t>
      </w:r>
    </w:p>
    <w:p w14:paraId="2863CAB4" w14:textId="6C0A8619" w:rsidR="00A66377" w:rsidRDefault="00A66377" w:rsidP="00E206C3">
      <w:pPr>
        <w:spacing w:after="120"/>
        <w:jc w:val="both"/>
        <w:rPr>
          <w:lang w:eastAsia="en-US"/>
        </w:rPr>
      </w:pPr>
      <w:r>
        <w:rPr>
          <w:lang w:eastAsia="en-US"/>
        </w:rPr>
        <w:t>Det unike med disse langsiktige modulene er at de genererer komplette datasett på siden av de andre budsjett</w:t>
      </w:r>
      <w:r w:rsidR="011D6297" w:rsidRPr="011D6297">
        <w:rPr>
          <w:lang w:eastAsia="en-US"/>
        </w:rPr>
        <w:t>-</w:t>
      </w:r>
      <w:r>
        <w:rPr>
          <w:lang w:eastAsia="en-US"/>
        </w:rPr>
        <w:t xml:space="preserve"> og </w:t>
      </w:r>
      <w:r w:rsidR="011D6297" w:rsidRPr="011D6297">
        <w:rPr>
          <w:lang w:eastAsia="en-US"/>
        </w:rPr>
        <w:t>prognosedatasett</w:t>
      </w:r>
      <w:r>
        <w:rPr>
          <w:lang w:eastAsia="en-US"/>
        </w:rPr>
        <w:t xml:space="preserve"> hvor kun relevante transaksjoner for planhorisontens fra og til dato blir inkludert. </w:t>
      </w:r>
    </w:p>
    <w:p w14:paraId="10C2DE20" w14:textId="1DD8B7F5" w:rsidR="00A66377" w:rsidRPr="00114975" w:rsidRDefault="00A66377" w:rsidP="00E206C3">
      <w:pPr>
        <w:spacing w:after="120"/>
        <w:jc w:val="both"/>
        <w:rPr>
          <w:lang w:eastAsia="en-US"/>
        </w:rPr>
      </w:pPr>
      <w:r>
        <w:rPr>
          <w:lang w:eastAsia="en-US"/>
        </w:rPr>
        <w:t>I tilfeller hvor det ikke er noen endringer i antall lån, lånebetingelser eller leasingavtaler kan man i prinsippet bare la InVision ta seg av føringen</w:t>
      </w:r>
      <w:r w:rsidR="008F3931">
        <w:rPr>
          <w:lang w:eastAsia="en-US"/>
        </w:rPr>
        <w:t xml:space="preserve"> automatisk</w:t>
      </w:r>
      <w:r>
        <w:rPr>
          <w:lang w:eastAsia="en-US"/>
        </w:rPr>
        <w:t>.</w:t>
      </w:r>
    </w:p>
    <w:p w14:paraId="0E0E940B" w14:textId="77777777" w:rsidR="009072AA" w:rsidRDefault="0027725C" w:rsidP="009072AA">
      <w:pPr>
        <w:pStyle w:val="Listeavsnitt"/>
        <w:keepNext/>
        <w:spacing w:after="120"/>
        <w:ind w:left="0"/>
        <w:contextualSpacing w:val="0"/>
        <w:jc w:val="center"/>
      </w:pPr>
      <w:r>
        <w:rPr>
          <w:noProof/>
          <w:lang w:eastAsia="nb-NO"/>
        </w:rPr>
        <w:drawing>
          <wp:inline distT="0" distB="0" distL="0" distR="0" wp14:anchorId="3A21D940" wp14:editId="6C27B6EC">
            <wp:extent cx="4901184" cy="1446325"/>
            <wp:effectExtent l="114300" t="57150" r="52070" b="1162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50965" cy="146101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62C4FAE5" w14:textId="490C1F8D" w:rsidR="0027725C" w:rsidRDefault="009072AA" w:rsidP="009072AA">
      <w:pPr>
        <w:pStyle w:val="Bildetekst"/>
        <w:jc w:val="center"/>
      </w:pPr>
      <w:bookmarkStart w:id="111" w:name="_Toc492890039"/>
      <w:bookmarkStart w:id="112" w:name="_Toc492893305"/>
      <w:r>
        <w:t xml:space="preserve">Figur </w:t>
      </w:r>
      <w:r w:rsidR="00AB051A">
        <w:fldChar w:fldCharType="begin"/>
      </w:r>
      <w:r w:rsidR="00AB051A">
        <w:instrText xml:space="preserve"> SEQ Figur \* ARABIC </w:instrText>
      </w:r>
      <w:r w:rsidR="00AB051A">
        <w:fldChar w:fldCharType="separate"/>
      </w:r>
      <w:r w:rsidR="00D70E03">
        <w:rPr>
          <w:noProof/>
        </w:rPr>
        <w:t>31</w:t>
      </w:r>
      <w:r w:rsidR="00AB051A">
        <w:rPr>
          <w:noProof/>
        </w:rPr>
        <w:fldChar w:fldCharType="end"/>
      </w:r>
      <w:r>
        <w:t xml:space="preserve"> InVision leasingadministrasjon</w:t>
      </w:r>
      <w:bookmarkEnd w:id="111"/>
      <w:bookmarkEnd w:id="112"/>
    </w:p>
    <w:p w14:paraId="12F26A24" w14:textId="77777777" w:rsidR="009072AA" w:rsidRPr="009072AA" w:rsidRDefault="009072AA" w:rsidP="009072AA"/>
    <w:p w14:paraId="29E2D4BC" w14:textId="6131B93B" w:rsidR="00EF7446" w:rsidRPr="00114975" w:rsidRDefault="00EF7446" w:rsidP="00E206C3">
      <w:pPr>
        <w:pStyle w:val="Overskrift4"/>
        <w:jc w:val="both"/>
      </w:pPr>
      <w:r w:rsidRPr="00114975">
        <w:t>Registrering/import av anleggsmiddelregister</w:t>
      </w:r>
    </w:p>
    <w:p w14:paraId="7FA23B9C" w14:textId="21A9FF67" w:rsidR="00567E33" w:rsidRDefault="00567E33" w:rsidP="00E206C3">
      <w:pPr>
        <w:spacing w:after="120"/>
        <w:jc w:val="both"/>
        <w:rPr>
          <w:lang w:eastAsia="en-US"/>
        </w:rPr>
      </w:pPr>
      <w:r>
        <w:rPr>
          <w:lang w:eastAsia="en-US"/>
        </w:rPr>
        <w:t xml:space="preserve">InVision har en egen innstilling som tillater import av hele </w:t>
      </w:r>
      <w:r w:rsidR="0876C9EA" w:rsidRPr="0876C9EA">
        <w:rPr>
          <w:lang w:eastAsia="en-US"/>
        </w:rPr>
        <w:t>anleggsmiddelregistre</w:t>
      </w:r>
      <w:r>
        <w:rPr>
          <w:lang w:eastAsia="en-US"/>
        </w:rPr>
        <w:t xml:space="preserve"> og automatisk beregning av avskrivinger. Nye investeringer </w:t>
      </w:r>
      <w:r w:rsidR="4BE492B1" w:rsidRPr="4BE492B1">
        <w:rPr>
          <w:lang w:eastAsia="en-US"/>
        </w:rPr>
        <w:t xml:space="preserve">som er </w:t>
      </w:r>
      <w:r>
        <w:rPr>
          <w:lang w:eastAsia="en-US"/>
        </w:rPr>
        <w:t xml:space="preserve">lagt inn i investeringsgrensesnittet </w:t>
      </w:r>
      <w:r w:rsidR="52C16EF1" w:rsidRPr="52C16EF1">
        <w:rPr>
          <w:lang w:eastAsia="en-US"/>
        </w:rPr>
        <w:t>vist vil</w:t>
      </w:r>
      <w:r>
        <w:rPr>
          <w:lang w:eastAsia="en-US"/>
        </w:rPr>
        <w:t xml:space="preserve"> automatisk inngå her.</w:t>
      </w:r>
    </w:p>
    <w:p w14:paraId="54F0BB4A" w14:textId="77777777" w:rsidR="009072AA" w:rsidRDefault="00AD793E" w:rsidP="009072AA">
      <w:pPr>
        <w:pStyle w:val="Listeavsnitt"/>
        <w:keepNext/>
        <w:spacing w:after="120"/>
        <w:ind w:left="0"/>
        <w:contextualSpacing w:val="0"/>
        <w:jc w:val="center"/>
      </w:pPr>
      <w:r>
        <w:rPr>
          <w:noProof/>
          <w:lang w:eastAsia="nb-NO"/>
        </w:rPr>
        <w:drawing>
          <wp:inline distT="0" distB="0" distL="0" distR="0" wp14:anchorId="5F0CEF06" wp14:editId="565EFBEA">
            <wp:extent cx="4914062" cy="1774018"/>
            <wp:effectExtent l="114300" t="57150" r="58420" b="11239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947557" cy="1786110"/>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7BC355C8" w14:textId="088FFA24" w:rsidR="00AD793E" w:rsidRDefault="009072AA" w:rsidP="009072AA">
      <w:pPr>
        <w:pStyle w:val="Bildetekst"/>
        <w:jc w:val="center"/>
      </w:pPr>
      <w:bookmarkStart w:id="113" w:name="_Toc492890040"/>
      <w:bookmarkStart w:id="114" w:name="_Toc492893306"/>
      <w:r>
        <w:t xml:space="preserve">Figur </w:t>
      </w:r>
      <w:r w:rsidR="00AB051A">
        <w:fldChar w:fldCharType="begin"/>
      </w:r>
      <w:r w:rsidR="00AB051A">
        <w:instrText xml:space="preserve"> SEQ Figur \* ARABIC </w:instrText>
      </w:r>
      <w:r w:rsidR="00AB051A">
        <w:fldChar w:fldCharType="separate"/>
      </w:r>
      <w:r w:rsidR="00D70E03">
        <w:rPr>
          <w:noProof/>
        </w:rPr>
        <w:t>32</w:t>
      </w:r>
      <w:r w:rsidR="00AB051A">
        <w:rPr>
          <w:noProof/>
        </w:rPr>
        <w:fldChar w:fldCharType="end"/>
      </w:r>
      <w:r>
        <w:t xml:space="preserve"> InVision anleggsmiddelregister</w:t>
      </w:r>
      <w:bookmarkEnd w:id="113"/>
      <w:bookmarkEnd w:id="114"/>
    </w:p>
    <w:p w14:paraId="409EC30E" w14:textId="77777777" w:rsidR="009072AA" w:rsidRPr="009072AA" w:rsidRDefault="009072AA" w:rsidP="009072AA"/>
    <w:p w14:paraId="6C358454" w14:textId="5ECED689" w:rsidR="000C3F12" w:rsidRPr="00A409C9" w:rsidRDefault="000C3F12" w:rsidP="000E71B3">
      <w:pPr>
        <w:pStyle w:val="Listeavsnitt"/>
        <w:spacing w:after="120"/>
        <w:ind w:left="0"/>
        <w:contextualSpacing w:val="0"/>
        <w:jc w:val="both"/>
        <w:rPr>
          <w:lang w:eastAsia="en-US"/>
        </w:rPr>
      </w:pPr>
      <w:r>
        <w:t>Når det gjelder avskrivinger og avhendelser av anleggsmidler er det valgfritt å legge inn opprinnelig kost og kjøpsdato - eller opprinnelig kost og akkumulert avskrivning, men da med datoen for inngående balanse. Modellen vil beregne riktig avskrivning uansett alternativ. Akkumulert avskrivning er kalt en overstyring, da det er en snarvei (et alternativ) – dersom en ikke husker opprinnelig dato – eller akkumulerte avskrivninger til nå ikke har vært 100% i henhold til valgte satser.</w:t>
      </w:r>
    </w:p>
    <w:p w14:paraId="723C7D32" w14:textId="7ABB70AA" w:rsidR="00F107BB" w:rsidRDefault="00F107BB" w:rsidP="00FD3BAA">
      <w:pPr>
        <w:rPr>
          <w:b/>
          <w:lang w:eastAsia="en-US"/>
        </w:rPr>
      </w:pPr>
    </w:p>
    <w:p w14:paraId="464DCC97" w14:textId="77777777" w:rsidR="00E87AB0" w:rsidRDefault="00E87AB0">
      <w:pPr>
        <w:rPr>
          <w:color w:val="1F497D" w:themeColor="text2"/>
          <w:sz w:val="28"/>
          <w:szCs w:val="24"/>
          <w:lang w:eastAsia="en-US"/>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br w:type="page"/>
      </w:r>
    </w:p>
    <w:p w14:paraId="24046622" w14:textId="62EA01A4" w:rsidR="004A5813" w:rsidRDefault="004A5813" w:rsidP="00EA55A1">
      <w:pPr>
        <w:pStyle w:val="Overskrift3"/>
        <w:rPr>
          <w14:scene3d>
            <w14:camera w14:prst="orthographicFront"/>
            <w14:lightRig w14:rig="threePt" w14:dir="t">
              <w14:rot w14:lat="0" w14:lon="0" w14:rev="0"/>
            </w14:lightRig>
          </w14:scene3d>
        </w:rPr>
      </w:pPr>
      <w:bookmarkStart w:id="115" w:name="_Toc492890063"/>
      <w:bookmarkStart w:id="116" w:name="_Toc492893267"/>
      <w:r>
        <w:rPr>
          <w14:scene3d>
            <w14:camera w14:prst="orthographicFront"/>
            <w14:lightRig w14:rig="threePt" w14:dir="t">
              <w14:rot w14:lat="0" w14:lon="0" w14:rev="0"/>
            </w14:lightRig>
          </w14:scene3d>
        </w:rPr>
        <w:t>Beskrivelse av rapporterings- og analysemuligheter i InVision.</w:t>
      </w:r>
      <w:bookmarkEnd w:id="115"/>
      <w:bookmarkEnd w:id="116"/>
    </w:p>
    <w:p w14:paraId="4EBED8BB" w14:textId="2B5861AD" w:rsidR="004A5813" w:rsidRDefault="005F56CB" w:rsidP="005E1A1E">
      <w:pPr>
        <w:jc w:val="both"/>
        <w:rPr>
          <w:lang w:eastAsia="en-US"/>
        </w:rPr>
      </w:pPr>
      <w:r>
        <w:rPr>
          <w:lang w:eastAsia="en-US"/>
          <w14:scene3d>
            <w14:camera w14:prst="orthographicFront"/>
            <w14:lightRig w14:rig="threePt" w14:dir="t">
              <w14:rot w14:lat="0" w14:lon="0" w14:rev="0"/>
            </w14:lightRig>
          </w14:scene3d>
        </w:rPr>
        <w:t>All data generert i InVision, enten via direkte input eller gjennom simulering av scenarioer er tilgjengelig for analyse og rapportering.</w:t>
      </w:r>
    </w:p>
    <w:p w14:paraId="78A7E88F" w14:textId="77777777" w:rsidR="009072AA" w:rsidRDefault="009072AA" w:rsidP="005E1A1E">
      <w:pPr>
        <w:jc w:val="both"/>
        <w:rPr>
          <w:lang w:eastAsia="en-US"/>
          <w14:scene3d>
            <w14:camera w14:prst="orthographicFront"/>
            <w14:lightRig w14:rig="threePt" w14:dir="t">
              <w14:rot w14:lat="0" w14:lon="0" w14:rev="0"/>
            </w14:lightRig>
          </w14:scene3d>
        </w:rPr>
      </w:pPr>
    </w:p>
    <w:p w14:paraId="3915BF0D" w14:textId="3FB1F999" w:rsidR="005F56CB" w:rsidRDefault="005F56CB" w:rsidP="005E1A1E">
      <w:pPr>
        <w:jc w:val="both"/>
        <w:rPr>
          <w:lang w:eastAsia="en-US"/>
        </w:rPr>
      </w:pPr>
      <w:r>
        <w:rPr>
          <w:lang w:eastAsia="en-US"/>
          <w14:scene3d>
            <w14:camera w14:prst="orthographicFront"/>
            <w14:lightRig w14:rig="threePt" w14:dir="t">
              <w14:rot w14:lat="0" w14:lon="0" w14:rev="0"/>
            </w14:lightRig>
          </w14:scene3d>
        </w:rPr>
        <w:t xml:space="preserve">InVision tillater oppsett av en </w:t>
      </w:r>
      <w:r w:rsidR="009072AA">
        <w:rPr>
          <w:lang w:eastAsia="en-US"/>
          <w14:scene3d>
            <w14:camera w14:prst="orthographicFront"/>
            <w14:lightRig w14:rig="threePt" w14:dir="t">
              <w14:rot w14:lat="0" w14:lon="0" w14:rev="0"/>
            </w14:lightRig>
          </w14:scene3d>
        </w:rPr>
        <w:t>hvilken som helst type</w:t>
      </w:r>
      <w:r>
        <w:rPr>
          <w:lang w:eastAsia="en-US"/>
          <w14:scene3d>
            <w14:camera w14:prst="orthographicFront"/>
            <w14:lightRig w14:rig="threePt" w14:dir="t">
              <w14:rot w14:lat="0" w14:lon="0" w14:rev="0"/>
            </w14:lightRig>
          </w14:scene3d>
        </w:rPr>
        <w:t xml:space="preserve"> rapport</w:t>
      </w:r>
      <w:r w:rsidR="009072AA">
        <w:rPr>
          <w:lang w:eastAsia="en-US"/>
          <w14:scene3d>
            <w14:camera w14:prst="orthographicFront"/>
            <w14:lightRig w14:rig="threePt" w14:dir="t">
              <w14:rot w14:lat="0" w14:lon="0" w14:rev="0"/>
            </w14:lightRig>
          </w14:scene3d>
        </w:rPr>
        <w:t xml:space="preserve"> eller graf</w:t>
      </w:r>
      <w:r>
        <w:rPr>
          <w:lang w:eastAsia="en-US"/>
          <w14:scene3d>
            <w14:camera w14:prst="orthographicFront"/>
            <w14:lightRig w14:rig="threePt" w14:dir="t">
              <w14:rot w14:lat="0" w14:lon="0" w14:rev="0"/>
            </w14:lightRig>
          </w14:scene3d>
        </w:rPr>
        <w:t xml:space="preserve"> med tilhørende filter. </w:t>
      </w:r>
    </w:p>
    <w:p w14:paraId="38FCC48A" w14:textId="35BE0446" w:rsidR="005F56CB" w:rsidRDefault="00AB3545" w:rsidP="005E1A1E">
      <w:pPr>
        <w:jc w:val="both"/>
        <w:rPr>
          <w:lang w:eastAsia="en-US"/>
        </w:rPr>
      </w:pPr>
      <w:r>
        <w:rPr>
          <w:lang w:eastAsia="en-US"/>
          <w14:scene3d>
            <w14:camera w14:prst="orthographicFront"/>
            <w14:lightRig w14:rig="threePt" w14:dir="t">
              <w14:rot w14:lat="0" w14:lon="0" w14:rev="0"/>
            </w14:lightRig>
          </w14:scene3d>
        </w:rPr>
        <w:t>Under vises et</w:t>
      </w:r>
      <w:r w:rsidR="005F56CB">
        <w:rPr>
          <w:lang w:eastAsia="en-US"/>
          <w14:scene3d>
            <w14:camera w14:prst="orthographicFront"/>
            <w14:lightRig w14:rig="threePt" w14:dir="t">
              <w14:rot w14:lat="0" w14:lon="0" w14:rev="0"/>
            </w14:lightRig>
          </w14:scene3d>
        </w:rPr>
        <w:t xml:space="preserve"> eksempel fra InVision lånemodul</w:t>
      </w:r>
      <w:r w:rsidR="008D197C">
        <w:rPr>
          <w:lang w:eastAsia="en-US"/>
          <w14:scene3d>
            <w14:camera w14:prst="orthographicFront"/>
            <w14:lightRig w14:rig="threePt" w14:dir="t">
              <w14:rot w14:lat="0" w14:lon="0" w14:rev="0"/>
            </w14:lightRig>
          </w14:scene3d>
        </w:rPr>
        <w:t xml:space="preserve"> for shipping</w:t>
      </w:r>
      <w:r w:rsidR="005F56CB">
        <w:rPr>
          <w:lang w:eastAsia="en-US"/>
          <w14:scene3d>
            <w14:camera w14:prst="orthographicFront"/>
            <w14:lightRig w14:rig="threePt" w14:dir="t">
              <w14:rot w14:lat="0" w14:lon="0" w14:rev="0"/>
            </w14:lightRig>
          </w14:scene3d>
        </w:rPr>
        <w:t xml:space="preserve"> hvor rapporten viser differ</w:t>
      </w:r>
      <w:r w:rsidR="008D197C">
        <w:rPr>
          <w:lang w:eastAsia="en-US"/>
          <w14:scene3d>
            <w14:camera w14:prst="orthographicFront"/>
            <w14:lightRig w14:rig="threePt" w14:dir="t">
              <w14:rot w14:lat="0" w14:lon="0" w14:rev="0"/>
            </w14:lightRig>
          </w14:scene3d>
        </w:rPr>
        <w:t>ansen mellom scenarioene Basis, Best og V</w:t>
      </w:r>
      <w:r w:rsidR="005F56CB">
        <w:rPr>
          <w:lang w:eastAsia="en-US"/>
          <w14:scene3d>
            <w14:camera w14:prst="orthographicFront"/>
            <w14:lightRig w14:rig="threePt" w14:dir="t">
              <w14:rot w14:lat="0" w14:lon="0" w14:rev="0"/>
            </w14:lightRig>
          </w14:scene3d>
        </w:rPr>
        <w:t>erst kontantstrømseffekt på samtlige lån innen inneværende år, de neste 5 år sam</w:t>
      </w:r>
      <w:r w:rsidR="009072AA">
        <w:rPr>
          <w:lang w:eastAsia="en-US"/>
          <w14:scene3d>
            <w14:camera w14:prst="orthographicFront"/>
            <w14:lightRig w14:rig="threePt" w14:dir="t">
              <w14:rot w14:lat="0" w14:lon="0" w14:rev="0"/>
            </w14:lightRig>
          </w14:scene3d>
        </w:rPr>
        <w:t xml:space="preserve">t balanseverdi på porteføljen. </w:t>
      </w:r>
      <w:r w:rsidR="005F56CB">
        <w:rPr>
          <w:lang w:eastAsia="en-US"/>
          <w14:scene3d>
            <w14:camera w14:prst="orthographicFront"/>
            <w14:lightRig w14:rig="threePt" w14:dir="t">
              <w14:rot w14:lat="0" w14:lon="0" w14:rev="0"/>
            </w14:lightRig>
          </w14:scene3d>
        </w:rPr>
        <w:t xml:space="preserve"> </w:t>
      </w:r>
    </w:p>
    <w:p w14:paraId="238B5959" w14:textId="7A7E3B4E" w:rsidR="005F56CB" w:rsidRDefault="005F56CB" w:rsidP="004A5813">
      <w:pPr>
        <w:rPr>
          <w:lang w:eastAsia="en-US"/>
          <w14:scene3d>
            <w14:camera w14:prst="orthographicFront"/>
            <w14:lightRig w14:rig="threePt" w14:dir="t">
              <w14:rot w14:lat="0" w14:lon="0" w14:rev="0"/>
            </w14:lightRig>
          </w14:scene3d>
        </w:rPr>
      </w:pPr>
    </w:p>
    <w:p w14:paraId="707F5AFE" w14:textId="77777777" w:rsidR="005F56CB" w:rsidRDefault="005F56CB" w:rsidP="005F56CB">
      <w:pPr>
        <w:keepNext/>
      </w:pPr>
      <w:r>
        <w:rPr>
          <w:noProof/>
          <w:lang w:eastAsia="nb-NO"/>
        </w:rPr>
        <w:drawing>
          <wp:inline distT="0" distB="0" distL="0" distR="0" wp14:anchorId="2FBAE8AD" wp14:editId="0179AFEB">
            <wp:extent cx="5491480" cy="2986405"/>
            <wp:effectExtent l="114300" t="57150" r="52070" b="1187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91480" cy="298640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57B608AF" w14:textId="2EBBCADD" w:rsidR="005F56CB" w:rsidRDefault="005F56CB" w:rsidP="005F56CB">
      <w:pPr>
        <w:pStyle w:val="Bildetekst"/>
        <w:jc w:val="center"/>
        <w:rPr>
          <w:noProof/>
        </w:rPr>
      </w:pPr>
      <w:bookmarkStart w:id="117" w:name="_Toc492890041"/>
      <w:bookmarkStart w:id="118" w:name="_Toc492893307"/>
      <w:r>
        <w:t xml:space="preserve">Figur </w:t>
      </w:r>
      <w:r w:rsidR="00AB051A">
        <w:fldChar w:fldCharType="begin"/>
      </w:r>
      <w:r w:rsidR="00AB051A">
        <w:instrText xml:space="preserve"> SEQ Figur \* ARABIC </w:instrText>
      </w:r>
      <w:r w:rsidR="00AB051A">
        <w:fldChar w:fldCharType="separate"/>
      </w:r>
      <w:r w:rsidR="00D70E03">
        <w:rPr>
          <w:noProof/>
        </w:rPr>
        <w:t>33</w:t>
      </w:r>
      <w:r w:rsidR="00AB051A">
        <w:rPr>
          <w:noProof/>
        </w:rPr>
        <w:fldChar w:fldCharType="end"/>
      </w:r>
      <w:r>
        <w:t xml:space="preserve"> Rapporteksempel fra Profitbase InVision</w:t>
      </w:r>
      <w:r>
        <w:rPr>
          <w:noProof/>
        </w:rPr>
        <w:t xml:space="preserve"> lånemodul</w:t>
      </w:r>
      <w:r w:rsidR="009072AA">
        <w:rPr>
          <w:noProof/>
        </w:rPr>
        <w:t xml:space="preserve"> for Shipping</w:t>
      </w:r>
      <w:bookmarkEnd w:id="117"/>
      <w:bookmarkEnd w:id="118"/>
    </w:p>
    <w:p w14:paraId="2623E83F" w14:textId="088FF432" w:rsidR="005F56CB" w:rsidRDefault="005F56CB" w:rsidP="005F56CB"/>
    <w:p w14:paraId="1597E5E7" w14:textId="4330968B" w:rsidR="005F56CB" w:rsidRDefault="008D197C" w:rsidP="005F56CB">
      <w:r>
        <w:t>For å vise bredden i rapporteringsmuligheter i InVision viser vi her en rekke skjermbilder med rapporter fra ulike kundeløsninger:</w:t>
      </w:r>
    </w:p>
    <w:p w14:paraId="5C76F01D" w14:textId="7D13668C" w:rsidR="008D197C" w:rsidRPr="005F56CB" w:rsidRDefault="008D197C" w:rsidP="005F56CB">
      <w:r>
        <w:rPr>
          <w:noProof/>
        </w:rPr>
        <w:drawing>
          <wp:anchor distT="0" distB="0" distL="114300" distR="114300" simplePos="0" relativeHeight="251658250" behindDoc="1" locked="0" layoutInCell="1" allowOverlap="1" wp14:anchorId="5C418F77" wp14:editId="3925AE5A">
            <wp:simplePos x="0" y="0"/>
            <wp:positionH relativeFrom="column">
              <wp:posOffset>2764155</wp:posOffset>
            </wp:positionH>
            <wp:positionV relativeFrom="paragraph">
              <wp:posOffset>172085</wp:posOffset>
            </wp:positionV>
            <wp:extent cx="2633980" cy="1548765"/>
            <wp:effectExtent l="114300" t="57150" r="52070" b="108585"/>
            <wp:wrapTight wrapText="bothSides">
              <wp:wrapPolygon edited="0">
                <wp:start x="-469" y="-797"/>
                <wp:lineTo x="-937" y="-531"/>
                <wp:lineTo x="-937" y="22052"/>
                <wp:lineTo x="-469" y="22849"/>
                <wp:lineTo x="21558" y="22849"/>
                <wp:lineTo x="21871" y="20989"/>
                <wp:lineTo x="21871" y="3720"/>
                <wp:lineTo x="21558" y="-266"/>
                <wp:lineTo x="21558" y="-797"/>
                <wp:lineTo x="-469" y="-797"/>
              </wp:wrapPolygon>
            </wp:wrapTight>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3980" cy="1548765"/>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9" behindDoc="1" locked="0" layoutInCell="1" allowOverlap="1" wp14:anchorId="0B93F2D0" wp14:editId="50725A05">
            <wp:simplePos x="0" y="0"/>
            <wp:positionH relativeFrom="margin">
              <wp:align>left</wp:align>
            </wp:positionH>
            <wp:positionV relativeFrom="paragraph">
              <wp:posOffset>169545</wp:posOffset>
            </wp:positionV>
            <wp:extent cx="2527323" cy="1525633"/>
            <wp:effectExtent l="114300" t="57150" r="63500" b="113030"/>
            <wp:wrapTight wrapText="bothSides">
              <wp:wrapPolygon edited="0">
                <wp:start x="-488" y="-809"/>
                <wp:lineTo x="-977" y="-540"/>
                <wp:lineTo x="-977" y="22122"/>
                <wp:lineTo x="-488" y="22931"/>
                <wp:lineTo x="21654" y="22931"/>
                <wp:lineTo x="21980" y="21312"/>
                <wp:lineTo x="21980" y="3777"/>
                <wp:lineTo x="21654" y="-270"/>
                <wp:lineTo x="21654" y="-809"/>
                <wp:lineTo x="-488" y="-809"/>
              </wp:wrapPolygon>
            </wp:wrapTight>
            <wp:docPr id="7194"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35149" cy="1530357"/>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p>
    <w:p w14:paraId="5D047C80" w14:textId="187BF4B6" w:rsidR="00AB3545" w:rsidRDefault="00F81D31">
      <w:r>
        <w:rPr>
          <w:noProof/>
        </w:rPr>
        <w:drawing>
          <wp:inline distT="0" distB="0" distL="0" distR="0" wp14:anchorId="1C38F539" wp14:editId="217313EF">
            <wp:extent cx="2558955" cy="1395471"/>
            <wp:effectExtent l="114300" t="57150" r="51435" b="109855"/>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568449" cy="1400648"/>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r>
        <w:rPr>
          <w:noProof/>
        </w:rPr>
        <w:drawing>
          <wp:inline distT="0" distB="0" distL="0" distR="0" wp14:anchorId="6667AB61" wp14:editId="1BA7B2B1">
            <wp:extent cx="2572603" cy="1377950"/>
            <wp:effectExtent l="114300" t="57150" r="56515" b="107950"/>
            <wp:docPr id="7196" name="Pictur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81102" cy="1382502"/>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2F4E4112" w14:textId="2EE823F6" w:rsidR="008D197C" w:rsidRDefault="008D197C"/>
    <w:p w14:paraId="22411CA8" w14:textId="551E8D38" w:rsidR="004C54E7" w:rsidRDefault="004C54E7">
      <w:r w:rsidRPr="004C54E7">
        <w:rPr>
          <w:noProof/>
        </w:rPr>
        <w:drawing>
          <wp:inline distT="0" distB="0" distL="0" distR="0" wp14:anchorId="06455A44" wp14:editId="330C2508">
            <wp:extent cx="2538484" cy="1455930"/>
            <wp:effectExtent l="114300" t="57150" r="52705" b="106680"/>
            <wp:docPr id="7197" name="Picture 3">
              <a:extLst xmlns:a="http://schemas.openxmlformats.org/drawingml/2006/main">
                <a:ext uri="{FF2B5EF4-FFF2-40B4-BE49-F238E27FC236}">
                  <a16:creationId xmlns:a16="http://schemas.microsoft.com/office/drawing/2014/main" id="{11C19027-83CA-494A-8CDB-6A9FDA8DDF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1C19027-83CA-494A-8CDB-6A9FDA8DDF79}"/>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55078" cy="1465447"/>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r>
        <w:rPr>
          <w:noProof/>
        </w:rPr>
        <w:drawing>
          <wp:inline distT="0" distB="0" distL="0" distR="0" wp14:anchorId="101C7816" wp14:editId="3E1AB11E">
            <wp:extent cx="2603082" cy="1448738"/>
            <wp:effectExtent l="114300" t="57150" r="64135" b="113665"/>
            <wp:docPr id="7198" name="Pictur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44787" cy="1471949"/>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0A41BB6E" w14:textId="66EA9619" w:rsidR="00AB3545" w:rsidRDefault="00AB3545"/>
    <w:p w14:paraId="6F038535" w14:textId="46A0E0BF" w:rsidR="00AB3545" w:rsidRDefault="00AB3545"/>
    <w:p w14:paraId="4DAE11F7" w14:textId="77777777" w:rsidR="004E3B81" w:rsidRDefault="004E3B81"/>
    <w:p w14:paraId="6F59568B" w14:textId="4B331998" w:rsidR="004A5813" w:rsidRDefault="004A5813" w:rsidP="004A5813"/>
    <w:p w14:paraId="0269BCCE" w14:textId="5C617C9C" w:rsidR="004A5813" w:rsidRPr="004726C1" w:rsidRDefault="004A5813" w:rsidP="00562D14">
      <w:pPr>
        <w:pStyle w:val="Overskrift3"/>
      </w:pPr>
      <w:bookmarkStart w:id="119" w:name="_Toc492890064"/>
      <w:bookmarkStart w:id="120" w:name="_Toc492893268"/>
      <w:r w:rsidRPr="004726C1">
        <w:t>Beskrive hvordan InVision legger til rette for eliminering av internhandelsposter</w:t>
      </w:r>
      <w:bookmarkEnd w:id="119"/>
      <w:bookmarkEnd w:id="120"/>
    </w:p>
    <w:p w14:paraId="767CF90F" w14:textId="48B47977" w:rsidR="004A5813" w:rsidRDefault="004726C1" w:rsidP="00FB05EB">
      <w:pPr>
        <w:jc w:val="both"/>
      </w:pPr>
      <w:r>
        <w:t xml:space="preserve">Eliminering i InVision håndteres normalt sett på samme måte som i et ERP-system der man registrerer transaksjoner med en motpartsdimensjon. Ved innlegging av interntransaksjoner vil man </w:t>
      </w:r>
      <w:r w:rsidR="00B81742">
        <w:t>da koble på motpart</w:t>
      </w:r>
      <w:r>
        <w:t xml:space="preserve"> som en hvilken som helst annen dimensjon.</w:t>
      </w:r>
      <w:r w:rsidR="00B81742">
        <w:t xml:space="preserve"> InVision muliggjør så </w:t>
      </w:r>
    </w:p>
    <w:p w14:paraId="36F4B44A" w14:textId="31DEC89E" w:rsidR="00B01F4C" w:rsidRPr="00B01F4C" w:rsidRDefault="004726C1" w:rsidP="00B01F4C">
      <w:pPr>
        <w:jc w:val="both"/>
      </w:pPr>
      <w:r>
        <w:t>automatisk generering av motpartstransaksjon</w:t>
      </w:r>
      <w:r w:rsidR="004A5475">
        <w:t xml:space="preserve"> eller visning av</w:t>
      </w:r>
      <w:r>
        <w:t xml:space="preserve"> </w:t>
      </w:r>
      <w:r w:rsidR="00B81742">
        <w:t>alle interntransaksjoner</w:t>
      </w:r>
      <w:r w:rsidR="004A5475">
        <w:t xml:space="preserve"> </w:t>
      </w:r>
      <w:r w:rsidR="00B81742">
        <w:t xml:space="preserve">som går mot eget selskap </w:t>
      </w:r>
      <w:r w:rsidR="004A5475">
        <w:t xml:space="preserve">i egen rapport </w:t>
      </w:r>
      <w:r w:rsidR="00B81742">
        <w:t>slik at input kan registreres med likt beløp</w:t>
      </w:r>
      <w:r w:rsidR="004A5475">
        <w:t xml:space="preserve"> på ønsket dimensjonalitet</w:t>
      </w:r>
      <w:r w:rsidR="00B81742">
        <w:t>.</w:t>
      </w:r>
      <w:r w:rsidR="004A5475">
        <w:t xml:space="preserve"> Aggregert på konsert vil det være lett å se om internhandel går i null og hvilke selskap og transaksjoner som ikke skulle være korrekt ført.</w:t>
      </w:r>
    </w:p>
    <w:p w14:paraId="4E9AE17F" w14:textId="77777777" w:rsidR="00C76AA1" w:rsidRDefault="00C76AA1" w:rsidP="00FB05EB">
      <w:pPr>
        <w:jc w:val="both"/>
      </w:pPr>
      <w:bookmarkStart w:id="121" w:name="_Toc492816117"/>
    </w:p>
    <w:p w14:paraId="5A3189E3" w14:textId="320708B1" w:rsidR="00C76AA1" w:rsidRDefault="00C76AA1" w:rsidP="00FB05EB">
      <w:pPr>
        <w:jc w:val="both"/>
      </w:pPr>
    </w:p>
    <w:p w14:paraId="7211EB4A" w14:textId="097EE474" w:rsidR="004726C1" w:rsidRDefault="004726C1">
      <w:pPr>
        <w:rPr>
          <w:rFonts w:asciiTheme="minorHAnsi" w:hAnsiTheme="minorHAnsi"/>
          <w:color w:val="1F497D" w:themeColor="text2"/>
          <w:sz w:val="32"/>
          <w:lang w:eastAsia="en-US"/>
          <w14:scene3d>
            <w14:camera w14:prst="orthographicFront"/>
            <w14:lightRig w14:rig="threePt" w14:dir="t">
              <w14:rot w14:lat="0" w14:lon="0" w14:rev="0"/>
            </w14:lightRig>
          </w14:scene3d>
        </w:rPr>
      </w:pPr>
      <w:r>
        <w:br w:type="page"/>
      </w:r>
    </w:p>
    <w:p w14:paraId="533458F6" w14:textId="0A261575" w:rsidR="00FD3BAA" w:rsidRDefault="00FD3BAA" w:rsidP="002D55A8">
      <w:pPr>
        <w:pStyle w:val="Overskrift2"/>
      </w:pPr>
      <w:bookmarkStart w:id="122" w:name="_Toc492890065"/>
      <w:bookmarkStart w:id="123" w:name="_Toc492893269"/>
      <w:r>
        <w:t>Disclosure management</w:t>
      </w:r>
      <w:r w:rsidR="00E66568">
        <w:t xml:space="preserve"> (4)</w:t>
      </w:r>
      <w:bookmarkEnd w:id="121"/>
      <w:bookmarkEnd w:id="122"/>
      <w:bookmarkEnd w:id="123"/>
      <w:r w:rsidR="002D7135">
        <w:t xml:space="preserve"> </w:t>
      </w:r>
    </w:p>
    <w:p w14:paraId="6E61C084" w14:textId="23121EF0" w:rsidR="006430C7" w:rsidRDefault="0043140F" w:rsidP="00226700">
      <w:pPr>
        <w:jc w:val="both"/>
        <w:rPr>
          <w:lang w:eastAsia="en-US"/>
        </w:rPr>
      </w:pPr>
      <w:r>
        <w:rPr>
          <w:lang w:eastAsia="en-US"/>
        </w:rPr>
        <w:t>Profitbase programvare er alle basert på Microsoft SQL Server noe som sikrer gode integrasjonsmuligheter og dataflyt mellom løsningene.</w:t>
      </w:r>
    </w:p>
    <w:p w14:paraId="0939ABF1" w14:textId="5E1A4DC0" w:rsidR="0043140F" w:rsidRDefault="0043140F" w:rsidP="00226700">
      <w:pPr>
        <w:jc w:val="both"/>
        <w:rPr>
          <w:lang w:eastAsia="en-US"/>
        </w:rPr>
      </w:pPr>
      <w:r>
        <w:rPr>
          <w:lang w:eastAsia="en-US"/>
        </w:rPr>
        <w:t xml:space="preserve">Når det gjelder Disclosure Management gir også dette oss mulighet til å utnytte alle styrker </w:t>
      </w:r>
      <w:r w:rsidR="00D3404D">
        <w:rPr>
          <w:lang w:eastAsia="en-US"/>
        </w:rPr>
        <w:t xml:space="preserve">og integrasjonsmuligheter </w:t>
      </w:r>
      <w:r>
        <w:rPr>
          <w:lang w:eastAsia="en-US"/>
        </w:rPr>
        <w:t>som ligger i Microsoft Standard programvare for SQL og Office</w:t>
      </w:r>
      <w:r w:rsidR="00D3404D">
        <w:rPr>
          <w:lang w:eastAsia="en-US"/>
        </w:rPr>
        <w:t>.</w:t>
      </w:r>
    </w:p>
    <w:p w14:paraId="3225A002" w14:textId="554AAA92" w:rsidR="00D3404D" w:rsidRDefault="00D3404D" w:rsidP="00226700">
      <w:pPr>
        <w:jc w:val="both"/>
        <w:rPr>
          <w:lang w:eastAsia="en-US"/>
        </w:rPr>
      </w:pPr>
      <w:r>
        <w:rPr>
          <w:lang w:eastAsia="en-US"/>
        </w:rPr>
        <w:t>Gjennom Profitbase Datamart (Markert som nummer 3 i den overordnede løsningsskissen) gir dette oss mulighet til å generere outputmoduler i form av OLAP-kuber, Tabular model og direkte SQL-tabeller. Ettersom Excel har standard integrasjonsmulighet mot disse kildene vil det være enkelt å sette opp alle ønskede rapporter og koblinger i Excel for så å integrere disse rapportene og kildene direkte inn i rapporteringsmaler for Word og Power Point.</w:t>
      </w:r>
    </w:p>
    <w:p w14:paraId="2C7E898B" w14:textId="77777777" w:rsidR="00226700" w:rsidRDefault="00226700" w:rsidP="00226700">
      <w:pPr>
        <w:jc w:val="both"/>
        <w:rPr>
          <w:lang w:eastAsia="en-US"/>
        </w:rPr>
      </w:pPr>
    </w:p>
    <w:p w14:paraId="20542060" w14:textId="46CC7434" w:rsidR="00D3404D" w:rsidRDefault="00D3404D" w:rsidP="00226700">
      <w:pPr>
        <w:jc w:val="both"/>
        <w:rPr>
          <w:lang w:eastAsia="en-US"/>
        </w:rPr>
      </w:pPr>
      <w:r>
        <w:rPr>
          <w:lang w:eastAsia="en-US"/>
        </w:rPr>
        <w:t>Under vises en konseptskisse over hvordan Disclosure Management vil bli tilrettelagt i vårt tilbud:</w:t>
      </w:r>
    </w:p>
    <w:p w14:paraId="0CED865A" w14:textId="77777777" w:rsidR="0043140F" w:rsidRDefault="0043140F" w:rsidP="006430C7">
      <w:pPr>
        <w:rPr>
          <w:lang w:eastAsia="en-US"/>
        </w:rPr>
      </w:pPr>
    </w:p>
    <w:p w14:paraId="594EEB2C" w14:textId="77777777" w:rsidR="00D3404D" w:rsidRDefault="0043140F" w:rsidP="00D3404D">
      <w:pPr>
        <w:keepNext/>
      </w:pPr>
      <w:r>
        <w:rPr>
          <w:noProof/>
        </w:rPr>
        <w:drawing>
          <wp:inline distT="0" distB="0" distL="0" distR="0" wp14:anchorId="293B7F63" wp14:editId="7166C170">
            <wp:extent cx="5491480" cy="5189855"/>
            <wp:effectExtent l="0" t="0" r="0" b="0"/>
            <wp:docPr id="7199" name="Picture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91480" cy="5189855"/>
                    </a:xfrm>
                    <a:prstGeom prst="rect">
                      <a:avLst/>
                    </a:prstGeom>
                  </pic:spPr>
                </pic:pic>
              </a:graphicData>
            </a:graphic>
          </wp:inline>
        </w:drawing>
      </w:r>
    </w:p>
    <w:p w14:paraId="3DC1871E" w14:textId="362B2627" w:rsidR="006430C7" w:rsidRDefault="00D3404D" w:rsidP="00D3404D">
      <w:pPr>
        <w:pStyle w:val="Bildetekst"/>
        <w:jc w:val="center"/>
        <w:rPr>
          <w:lang w:eastAsia="en-US"/>
        </w:rPr>
      </w:pPr>
      <w:bookmarkStart w:id="124" w:name="_Toc492890042"/>
      <w:bookmarkStart w:id="125" w:name="_Toc492893308"/>
      <w:r>
        <w:t xml:space="preserve">Figur </w:t>
      </w:r>
      <w:r w:rsidR="00AB051A">
        <w:fldChar w:fldCharType="begin"/>
      </w:r>
      <w:r w:rsidR="00AB051A">
        <w:instrText xml:space="preserve"> SEQ Figu</w:instrText>
      </w:r>
      <w:r w:rsidR="00AB051A">
        <w:instrText xml:space="preserve">r \* ARABIC </w:instrText>
      </w:r>
      <w:r w:rsidR="00AB051A">
        <w:fldChar w:fldCharType="separate"/>
      </w:r>
      <w:r w:rsidR="00D70E03">
        <w:rPr>
          <w:noProof/>
        </w:rPr>
        <w:t>34</w:t>
      </w:r>
      <w:r w:rsidR="00AB051A">
        <w:rPr>
          <w:noProof/>
        </w:rPr>
        <w:fldChar w:fldCharType="end"/>
      </w:r>
      <w:r>
        <w:t xml:space="preserve"> Løsningsskisse Disclosure Management</w:t>
      </w:r>
      <w:bookmarkEnd w:id="124"/>
      <w:bookmarkEnd w:id="125"/>
    </w:p>
    <w:p w14:paraId="011168B0" w14:textId="5531CCE2" w:rsidR="006430C7" w:rsidRDefault="006430C7" w:rsidP="006430C7">
      <w:pPr>
        <w:rPr>
          <w:lang w:eastAsia="en-US"/>
        </w:rPr>
      </w:pPr>
    </w:p>
    <w:p w14:paraId="06C1A02D" w14:textId="0B2CE5D2" w:rsidR="00DF5323" w:rsidRDefault="00DF5323">
      <w:pPr>
        <w:rPr>
          <w:rFonts w:asciiTheme="minorHAnsi" w:hAnsiTheme="minorHAnsi"/>
          <w:color w:val="1F497D" w:themeColor="text2"/>
          <w:sz w:val="32"/>
          <w:lang w:eastAsia="en-US"/>
          <w14:scene3d>
            <w14:camera w14:prst="orthographicFront"/>
            <w14:lightRig w14:rig="threePt" w14:dir="t">
              <w14:rot w14:lat="0" w14:lon="0" w14:rev="0"/>
            </w14:lightRig>
          </w14:scene3d>
        </w:rPr>
      </w:pPr>
    </w:p>
    <w:p w14:paraId="3CD37BE2" w14:textId="0319CC4A" w:rsidR="004F6F7A" w:rsidRDefault="004F6F7A">
      <w:pPr>
        <w:rPr>
          <w:rFonts w:asciiTheme="minorHAnsi" w:hAnsiTheme="minorHAnsi"/>
          <w:color w:val="1F497D" w:themeColor="text2"/>
          <w:sz w:val="32"/>
          <w:lang w:eastAsia="en-US"/>
          <w14:scene3d>
            <w14:camera w14:prst="orthographicFront"/>
            <w14:lightRig w14:rig="threePt" w14:dir="t">
              <w14:rot w14:lat="0" w14:lon="0" w14:rev="0"/>
            </w14:lightRig>
          </w14:scene3d>
        </w:rPr>
      </w:pPr>
    </w:p>
    <w:p w14:paraId="379AB0C6" w14:textId="77777777" w:rsidR="00226700" w:rsidRDefault="00226700">
      <w:pPr>
        <w:rPr>
          <w:color w:val="1F497D" w:themeColor="text2"/>
          <w:sz w:val="28"/>
          <w:szCs w:val="24"/>
          <w:lang w:eastAsia="en-US"/>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br w:type="page"/>
      </w:r>
    </w:p>
    <w:p w14:paraId="16CE0A87" w14:textId="00B4A08D" w:rsidR="00226700" w:rsidRDefault="00226700" w:rsidP="004F6F7A">
      <w:pPr>
        <w:pStyle w:val="Overskrift3"/>
        <w:rPr>
          <w14:scene3d>
            <w14:camera w14:prst="orthographicFront"/>
            <w14:lightRig w14:rig="threePt" w14:dir="t">
              <w14:rot w14:lat="0" w14:lon="0" w14:rev="0"/>
            </w14:lightRig>
          </w14:scene3d>
        </w:rPr>
      </w:pPr>
      <w:bookmarkStart w:id="126" w:name="_Toc492890066"/>
      <w:bookmarkStart w:id="127" w:name="_Toc492893270"/>
      <w:r>
        <w:rPr>
          <w14:scene3d>
            <w14:camera w14:prst="orthographicFront"/>
            <w14:lightRig w14:rig="threePt" w14:dir="t">
              <w14:rot w14:lat="0" w14:lon="0" w14:rev="0"/>
            </w14:lightRig>
          </w14:scene3d>
        </w:rPr>
        <w:t>Oppsett av rapporter og grunnlag i Microsoft Excel</w:t>
      </w:r>
      <w:bookmarkEnd w:id="126"/>
      <w:bookmarkEnd w:id="127"/>
    </w:p>
    <w:p w14:paraId="2C7FFD9E" w14:textId="56363EF2" w:rsidR="00226700" w:rsidRDefault="00226700" w:rsidP="002F06F9">
      <w:pPr>
        <w:jc w:val="both"/>
        <w:rPr>
          <w:lang w:eastAsia="en-US"/>
        </w:rPr>
      </w:pPr>
      <w:r>
        <w:rPr>
          <w:lang w:eastAsia="en-US"/>
        </w:rPr>
        <w:t xml:space="preserve">Før vi kan begynne å sette opp standardmaler for års- og månedsrapporter i Word og PowerPoint må man etablere en rapportpakke i Excel med direktekobling mot kildene. </w:t>
      </w:r>
    </w:p>
    <w:p w14:paraId="7A19AD6A" w14:textId="3D6A5289" w:rsidR="00226700" w:rsidRDefault="00226700" w:rsidP="002F06F9">
      <w:pPr>
        <w:jc w:val="both"/>
        <w:rPr>
          <w:lang w:eastAsia="en-US"/>
        </w:rPr>
      </w:pPr>
      <w:r>
        <w:rPr>
          <w:lang w:eastAsia="en-US"/>
        </w:rPr>
        <w:t>Excel har innebygd funksjonalitet for oppkobling mot et rikt sett kilder</w:t>
      </w:r>
      <w:r w:rsidR="00842333">
        <w:rPr>
          <w:lang w:eastAsia="en-US"/>
        </w:rPr>
        <w:t xml:space="preserve"> som sikrer at alle data generert av Profitbase kan kobles direkte inn mot Excel.</w:t>
      </w:r>
    </w:p>
    <w:p w14:paraId="63F62FBB" w14:textId="77777777" w:rsidR="00842333" w:rsidRDefault="00842333" w:rsidP="002F06F9">
      <w:pPr>
        <w:jc w:val="both"/>
        <w:rPr>
          <w:lang w:eastAsia="en-US"/>
        </w:rPr>
      </w:pPr>
      <w:r>
        <w:rPr>
          <w:lang w:eastAsia="en-US"/>
        </w:rPr>
        <w:t>Bilde under viser vi stegene for enkel tilkobling mot kilder.</w:t>
      </w:r>
    </w:p>
    <w:p w14:paraId="32ED229E" w14:textId="004B4DD9" w:rsidR="00842333" w:rsidRDefault="00842333" w:rsidP="002F06F9">
      <w:pPr>
        <w:jc w:val="both"/>
        <w:rPr>
          <w:lang w:eastAsia="en-US"/>
        </w:rPr>
      </w:pPr>
      <w:r>
        <w:rPr>
          <w:lang w:eastAsia="en-US"/>
        </w:rPr>
        <w:t xml:space="preserve"> </w:t>
      </w:r>
    </w:p>
    <w:p w14:paraId="262024A2" w14:textId="7BC6A776" w:rsidR="00842333" w:rsidRDefault="00842333" w:rsidP="00842333">
      <w:pPr>
        <w:keepNext/>
        <w:jc w:val="center"/>
      </w:pPr>
      <w:r>
        <w:rPr>
          <w:noProof/>
        </w:rPr>
        <w:drawing>
          <wp:inline distT="0" distB="0" distL="0" distR="0" wp14:anchorId="0F1359D9" wp14:editId="56019ABB">
            <wp:extent cx="5491480" cy="2526030"/>
            <wp:effectExtent l="0" t="0" r="0" b="762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91480" cy="2526030"/>
                    </a:xfrm>
                    <a:prstGeom prst="rect">
                      <a:avLst/>
                    </a:prstGeom>
                  </pic:spPr>
                </pic:pic>
              </a:graphicData>
            </a:graphic>
          </wp:inline>
        </w:drawing>
      </w:r>
    </w:p>
    <w:p w14:paraId="1E673695" w14:textId="0A27A32A" w:rsidR="00842333" w:rsidRDefault="00842333" w:rsidP="00842333">
      <w:pPr>
        <w:pStyle w:val="Bildetekst"/>
        <w:jc w:val="center"/>
      </w:pPr>
      <w:bookmarkStart w:id="128" w:name="_Toc492890043"/>
      <w:bookmarkStart w:id="129" w:name="_Toc492893309"/>
      <w:r>
        <w:t xml:space="preserve">Figur </w:t>
      </w:r>
      <w:r w:rsidR="00AB051A">
        <w:fldChar w:fldCharType="begin"/>
      </w:r>
      <w:r w:rsidR="00AB051A">
        <w:instrText xml:space="preserve"> SEQ Figur \* ARABIC </w:instrText>
      </w:r>
      <w:r w:rsidR="00AB051A">
        <w:fldChar w:fldCharType="separate"/>
      </w:r>
      <w:r w:rsidR="00D70E03">
        <w:rPr>
          <w:noProof/>
        </w:rPr>
        <w:t>35</w:t>
      </w:r>
      <w:r w:rsidR="00AB051A">
        <w:rPr>
          <w:noProof/>
        </w:rPr>
        <w:fldChar w:fldCharType="end"/>
      </w:r>
      <w:r>
        <w:t xml:space="preserve"> Excel databasetilkobling</w:t>
      </w:r>
      <w:bookmarkEnd w:id="128"/>
      <w:bookmarkEnd w:id="129"/>
    </w:p>
    <w:p w14:paraId="3379D81A" w14:textId="1897CE54" w:rsidR="00842333" w:rsidRDefault="00842333" w:rsidP="00842333"/>
    <w:p w14:paraId="12D32AB6" w14:textId="69594498" w:rsidR="00842333" w:rsidRDefault="00842333" w:rsidP="00842333">
      <w:r>
        <w:t xml:space="preserve">Når man har koblet seg opp mot en kube kan man enkelt sette sammen de rapporter og grafer man ønsker og formatere dem </w:t>
      </w:r>
      <w:r w:rsidR="005543DA">
        <w:t>akkurat slik man ellers ville gjort i Excel.</w:t>
      </w:r>
    </w:p>
    <w:p w14:paraId="20A95E0D" w14:textId="77777777" w:rsidR="005543DA" w:rsidRDefault="005543DA" w:rsidP="00842333"/>
    <w:p w14:paraId="3B1ADCBF" w14:textId="77777777" w:rsidR="005543DA" w:rsidRDefault="005543DA" w:rsidP="005543DA">
      <w:pPr>
        <w:keepNext/>
      </w:pPr>
      <w:r w:rsidRPr="005543DA">
        <w:rPr>
          <w:noProof/>
        </w:rPr>
        <w:drawing>
          <wp:inline distT="0" distB="0" distL="0" distR="0" wp14:anchorId="4D4DFF6A" wp14:editId="327B37D6">
            <wp:extent cx="5343525" cy="3418175"/>
            <wp:effectExtent l="114300" t="57150" r="47625" b="106680"/>
            <wp:docPr id="291" name="Picture 3">
              <a:extLst xmlns:a="http://schemas.openxmlformats.org/drawingml/2006/main">
                <a:ext uri="{FF2B5EF4-FFF2-40B4-BE49-F238E27FC236}">
                  <a16:creationId xmlns:a16="http://schemas.microsoft.com/office/drawing/2014/main" id="{17000A95-6970-4879-B327-512ACB85D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7000A95-6970-4879-B327-512ACB85D8D1}"/>
                        </a:ext>
                      </a:extLst>
                    </pic:cNvPr>
                    <pic:cNvPicPr>
                      <a:picLocks noChangeAspect="1"/>
                    </pic:cNvPicPr>
                  </pic:nvPicPr>
                  <pic:blipFill>
                    <a:blip r:embed="rId59"/>
                    <a:stretch>
                      <a:fillRect/>
                    </a:stretch>
                  </pic:blipFill>
                  <pic:spPr>
                    <a:xfrm>
                      <a:off x="0" y="0"/>
                      <a:ext cx="5346697" cy="3420204"/>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4662DD52" w14:textId="3BFC0A52" w:rsidR="005543DA" w:rsidRPr="00842333" w:rsidRDefault="005543DA" w:rsidP="005543DA">
      <w:pPr>
        <w:pStyle w:val="Bildetekst"/>
        <w:jc w:val="center"/>
      </w:pPr>
      <w:bookmarkStart w:id="130" w:name="_Toc492890044"/>
      <w:bookmarkStart w:id="131" w:name="_Toc492893310"/>
      <w:r>
        <w:t xml:space="preserve">Figur </w:t>
      </w:r>
      <w:r w:rsidR="00AB051A">
        <w:fldChar w:fldCharType="begin"/>
      </w:r>
      <w:r w:rsidR="00AB051A">
        <w:instrText xml:space="preserve"> SEQ Figur \* ARABIC </w:instrText>
      </w:r>
      <w:r w:rsidR="00AB051A">
        <w:fldChar w:fldCharType="separate"/>
      </w:r>
      <w:r w:rsidR="00D70E03">
        <w:rPr>
          <w:noProof/>
        </w:rPr>
        <w:t>36</w:t>
      </w:r>
      <w:r w:rsidR="00AB051A">
        <w:rPr>
          <w:noProof/>
        </w:rPr>
        <w:fldChar w:fldCharType="end"/>
      </w:r>
      <w:r>
        <w:t xml:space="preserve"> Excel grensesnitt for bygging av pivot-rapporter mot kube</w:t>
      </w:r>
      <w:bookmarkEnd w:id="130"/>
      <w:bookmarkEnd w:id="131"/>
    </w:p>
    <w:p w14:paraId="6BE4C984" w14:textId="1C8340CD" w:rsidR="00226700" w:rsidRDefault="00226700" w:rsidP="00226700">
      <w:pPr>
        <w:rPr>
          <w:lang w:eastAsia="en-US"/>
        </w:rPr>
      </w:pPr>
    </w:p>
    <w:p w14:paraId="5B01F857" w14:textId="463B14D7" w:rsidR="00226700" w:rsidRDefault="005543DA" w:rsidP="002F06F9">
      <w:pPr>
        <w:jc w:val="both"/>
        <w:rPr>
          <w:lang w:eastAsia="en-US"/>
        </w:rPr>
      </w:pPr>
      <w:r>
        <w:rPr>
          <w:lang w:eastAsia="en-US"/>
        </w:rPr>
        <w:t>Alle rapporter man lager på denne måten vil la seg oppdatere automatisk når Excel-filen åpnes, eller når man selv velger å klikke på knappen «Refresh».</w:t>
      </w:r>
    </w:p>
    <w:p w14:paraId="6152E9B5" w14:textId="2B179EDD" w:rsidR="005543DA" w:rsidRDefault="006A0157" w:rsidP="002F06F9">
      <w:pPr>
        <w:jc w:val="both"/>
        <w:rPr>
          <w:lang w:eastAsia="en-US"/>
        </w:rPr>
      </w:pPr>
      <w:r>
        <w:rPr>
          <w:lang w:eastAsia="en-US"/>
        </w:rPr>
        <w:t>Rapporter bygges enkelt gjennom å selektere måltall og dimensjoner fra ressursvindu til høyre å trekke ønskede verdier inn på kolonner og rader i rapporten.</w:t>
      </w:r>
    </w:p>
    <w:p w14:paraId="44364C97" w14:textId="156ACD66" w:rsidR="006A0157" w:rsidRDefault="006A0157" w:rsidP="002F06F9">
      <w:pPr>
        <w:jc w:val="both"/>
        <w:rPr>
          <w:lang w:eastAsia="en-US"/>
        </w:rPr>
      </w:pPr>
    </w:p>
    <w:p w14:paraId="3D568D82" w14:textId="7693F44C" w:rsidR="006A0157" w:rsidRDefault="006A0157" w:rsidP="002F06F9">
      <w:pPr>
        <w:jc w:val="both"/>
        <w:rPr>
          <w:lang w:eastAsia="en-US"/>
        </w:rPr>
      </w:pPr>
      <w:r>
        <w:rPr>
          <w:lang w:eastAsia="en-US"/>
        </w:rPr>
        <w:t>Når man har laget de rapportene man trenger for måned- og årsrapportene kan man etablere Word og PowerPoint Maler hvor Excel-rapportene automatisk integreres.</w:t>
      </w:r>
    </w:p>
    <w:p w14:paraId="250FFA2D" w14:textId="4D30E857" w:rsidR="006A0157" w:rsidRDefault="006A0157" w:rsidP="00226700">
      <w:pPr>
        <w:rPr>
          <w:lang w:eastAsia="en-US"/>
        </w:rPr>
      </w:pPr>
    </w:p>
    <w:p w14:paraId="0FBEDF52" w14:textId="11B17C19" w:rsidR="004F6F7A" w:rsidRDefault="004F6F7A" w:rsidP="004F6F7A">
      <w:pPr>
        <w:pStyle w:val="Overskrift3"/>
        <w:rPr>
          <w14:scene3d>
            <w14:camera w14:prst="orthographicFront"/>
            <w14:lightRig w14:rig="threePt" w14:dir="t">
              <w14:rot w14:lat="0" w14:lon="0" w14:rev="0"/>
            </w14:lightRig>
          </w14:scene3d>
        </w:rPr>
      </w:pPr>
      <w:bookmarkStart w:id="132" w:name="_Toc492890067"/>
      <w:bookmarkStart w:id="133" w:name="_Toc492893271"/>
      <w:r>
        <w:rPr>
          <w14:scene3d>
            <w14:camera w14:prst="orthographicFront"/>
            <w14:lightRig w14:rig="threePt" w14:dir="t">
              <w14:rot w14:lat="0" w14:lon="0" w14:rev="0"/>
            </w14:lightRig>
          </w14:scene3d>
        </w:rPr>
        <w:t>Årsrapport for konsernet og øvrige selskaper i Word</w:t>
      </w:r>
      <w:bookmarkEnd w:id="132"/>
      <w:bookmarkEnd w:id="133"/>
    </w:p>
    <w:p w14:paraId="387C76B7" w14:textId="77777777" w:rsidR="00D70E03" w:rsidRDefault="006A0157" w:rsidP="002F06F9">
      <w:pPr>
        <w:jc w:val="both"/>
        <w:rPr>
          <w:lang w:eastAsia="en-US"/>
        </w:rPr>
      </w:pPr>
      <w:r>
        <w:rPr>
          <w:lang w:eastAsia="en-US"/>
        </w:rPr>
        <w:t xml:space="preserve">Å integrere en Excel-rapport med direktekobling mot kilden direkte inn i et Word dokument er ekstremt enkelt. Man merker bare av rapporten i Excel </w:t>
      </w:r>
      <w:r w:rsidR="00D70E03">
        <w:rPr>
          <w:lang w:eastAsia="en-US"/>
        </w:rPr>
        <w:t xml:space="preserve">man vil inkludere i Word, trykker Copy, og limer den inn på ønsket sted i Word-dokumentet med Special paste funksjonen: «Keep Source Formatting and Link to Excel». </w:t>
      </w:r>
    </w:p>
    <w:p w14:paraId="100E7F60" w14:textId="77777777" w:rsidR="00D70E03" w:rsidRDefault="00D70E03" w:rsidP="00D70E03">
      <w:pPr>
        <w:keepNext/>
        <w:jc w:val="center"/>
      </w:pPr>
      <w:r>
        <w:rPr>
          <w:noProof/>
        </w:rPr>
        <w:drawing>
          <wp:inline distT="0" distB="0" distL="0" distR="0" wp14:anchorId="05E87BB6" wp14:editId="5DA440AC">
            <wp:extent cx="1749287" cy="1293854"/>
            <wp:effectExtent l="0" t="0" r="3810" b="1905"/>
            <wp:docPr id="3" name="Picture 3" descr="http://secondsonconsulting.com/wp-content/uploads/2012/11/media_1352245546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condsonconsulting.com/wp-content/uploads/2012/11/media_1352245546027.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73982" cy="1312120"/>
                    </a:xfrm>
                    <a:prstGeom prst="rect">
                      <a:avLst/>
                    </a:prstGeom>
                    <a:noFill/>
                    <a:ln>
                      <a:noFill/>
                    </a:ln>
                  </pic:spPr>
                </pic:pic>
              </a:graphicData>
            </a:graphic>
          </wp:inline>
        </w:drawing>
      </w:r>
    </w:p>
    <w:p w14:paraId="400CEFBD" w14:textId="132C06D8" w:rsidR="00D70E03" w:rsidRDefault="00D70E03" w:rsidP="00D70E03">
      <w:pPr>
        <w:pStyle w:val="Bildetekst"/>
        <w:jc w:val="center"/>
      </w:pPr>
      <w:bookmarkStart w:id="134" w:name="_Toc492890045"/>
      <w:bookmarkStart w:id="135" w:name="_Toc492893311"/>
      <w:r>
        <w:t xml:space="preserve">Figur </w:t>
      </w:r>
      <w:fldSimple w:instr=" SEQ Figur \* ARABIC ">
        <w:r>
          <w:rPr>
            <w:noProof/>
          </w:rPr>
          <w:t>37</w:t>
        </w:r>
      </w:fldSimple>
      <w:r>
        <w:t xml:space="preserve"> Skjermbilde av kopieringsalternativ for å lime inn Excel-rapporter i Word/PowerPoint med direkte link</w:t>
      </w:r>
      <w:bookmarkEnd w:id="134"/>
      <w:bookmarkEnd w:id="135"/>
    </w:p>
    <w:p w14:paraId="1B0F44BE" w14:textId="77777777" w:rsidR="00D70E03" w:rsidRPr="00D70E03" w:rsidRDefault="00D70E03" w:rsidP="00D70E03"/>
    <w:p w14:paraId="60F28C31" w14:textId="1D7F848E" w:rsidR="006A0157" w:rsidRDefault="006A0157" w:rsidP="002F06F9">
      <w:pPr>
        <w:jc w:val="both"/>
        <w:rPr>
          <w:lang w:eastAsia="en-US"/>
        </w:rPr>
      </w:pPr>
      <w:r>
        <w:rPr>
          <w:lang w:eastAsia="en-US"/>
        </w:rPr>
        <w:t>MS office sørger selv for å legge objektet inn som en embedded Excel-report slik at man fra nå av kan administrere rapporten direkte fra Word.</w:t>
      </w:r>
    </w:p>
    <w:p w14:paraId="0FF97BC5" w14:textId="33B4B9F8" w:rsidR="006A0157" w:rsidRDefault="006A0157" w:rsidP="002F06F9">
      <w:pPr>
        <w:jc w:val="both"/>
        <w:rPr>
          <w:lang w:eastAsia="en-US"/>
        </w:rPr>
      </w:pPr>
      <w:r>
        <w:rPr>
          <w:lang w:eastAsia="en-US"/>
        </w:rPr>
        <w:t>For å lage en komplett årsrapport vil man da sette opp malen man ønsker å benytte med forside, overskrifter innholdsfortegnelse etc., og klippe og lime inn de rapporter og grafer man ønsker på de ulike områdene</w:t>
      </w:r>
      <w:r w:rsidR="00D0490E">
        <w:rPr>
          <w:lang w:eastAsia="en-US"/>
        </w:rPr>
        <w:t xml:space="preserve"> i rapporten</w:t>
      </w:r>
      <w:r>
        <w:rPr>
          <w:lang w:eastAsia="en-US"/>
        </w:rPr>
        <w:t>.</w:t>
      </w:r>
      <w:r w:rsidR="00D0490E">
        <w:rPr>
          <w:lang w:eastAsia="en-US"/>
        </w:rPr>
        <w:t xml:space="preserve"> Under vises et eksempel på hvordan Word vil se ut når man jobber med et embedded rapportobjekt fra Excel:</w:t>
      </w:r>
    </w:p>
    <w:p w14:paraId="374F321D" w14:textId="77777777" w:rsidR="00D0490E" w:rsidRDefault="00D0490E" w:rsidP="006A0157">
      <w:pPr>
        <w:rPr>
          <w:lang w:eastAsia="en-US"/>
        </w:rPr>
      </w:pPr>
    </w:p>
    <w:p w14:paraId="1A7E9261" w14:textId="77777777" w:rsidR="00D0490E" w:rsidRDefault="00D0490E" w:rsidP="00600B98">
      <w:pPr>
        <w:keepNext/>
        <w:jc w:val="center"/>
      </w:pPr>
      <w:r w:rsidRPr="00D0490E">
        <w:rPr>
          <w:b/>
          <w:noProof/>
          <w:lang w:eastAsia="en-US"/>
        </w:rPr>
        <w:drawing>
          <wp:inline distT="0" distB="0" distL="0" distR="0" wp14:anchorId="716E22CD" wp14:editId="5F5B21AD">
            <wp:extent cx="5088834" cy="3071659"/>
            <wp:effectExtent l="114300" t="57150" r="55245" b="109855"/>
            <wp:docPr id="293" name="Picture 3">
              <a:extLst xmlns:a="http://schemas.openxmlformats.org/drawingml/2006/main">
                <a:ext uri="{FF2B5EF4-FFF2-40B4-BE49-F238E27FC236}">
                  <a16:creationId xmlns:a16="http://schemas.microsoft.com/office/drawing/2014/main" id="{43F9C883-82AD-445E-A00D-94F79FE22B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3F9C883-82AD-445E-A00D-94F79FE22BEB}"/>
                        </a:ext>
                      </a:extLst>
                    </pic:cNvPr>
                    <pic:cNvPicPr>
                      <a:picLocks noChangeAspect="1"/>
                    </pic:cNvPicPr>
                  </pic:nvPicPr>
                  <pic:blipFill>
                    <a:blip r:embed="rId61"/>
                    <a:stretch>
                      <a:fillRect/>
                    </a:stretch>
                  </pic:blipFill>
                  <pic:spPr>
                    <a:xfrm>
                      <a:off x="0" y="0"/>
                      <a:ext cx="5102318" cy="3079798"/>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1588392A" w14:textId="2A538CE9" w:rsidR="00D0490E" w:rsidRPr="00D0490E" w:rsidRDefault="00D0490E" w:rsidP="00D0490E">
      <w:pPr>
        <w:pStyle w:val="Bildetekst"/>
        <w:jc w:val="center"/>
        <w:rPr>
          <w:lang w:val="en-GB"/>
        </w:rPr>
      </w:pPr>
      <w:bookmarkStart w:id="136" w:name="_Toc492890046"/>
      <w:bookmarkStart w:id="137" w:name="_Toc492893312"/>
      <w:r w:rsidRPr="00D0490E">
        <w:rPr>
          <w:lang w:val="en-GB"/>
        </w:rPr>
        <w:t xml:space="preserve">Figur </w:t>
      </w:r>
      <w:r>
        <w:fldChar w:fldCharType="begin"/>
      </w:r>
      <w:r w:rsidRPr="00D0490E">
        <w:rPr>
          <w:lang w:val="en-GB"/>
        </w:rPr>
        <w:instrText xml:space="preserve"> SEQ Figur \* ARABIC </w:instrText>
      </w:r>
      <w:r>
        <w:fldChar w:fldCharType="separate"/>
      </w:r>
      <w:r w:rsidR="00D70E03">
        <w:rPr>
          <w:noProof/>
          <w:lang w:val="en-GB"/>
        </w:rPr>
        <w:t>38</w:t>
      </w:r>
      <w:r>
        <w:fldChar w:fldCharType="end"/>
      </w:r>
      <w:r w:rsidRPr="00D0490E">
        <w:rPr>
          <w:lang w:val="en-GB"/>
        </w:rPr>
        <w:t xml:space="preserve"> MS Word med embedded Excel rapport</w:t>
      </w:r>
      <w:bookmarkEnd w:id="136"/>
      <w:bookmarkEnd w:id="137"/>
    </w:p>
    <w:p w14:paraId="7275C1B2" w14:textId="50C15C28" w:rsidR="00D0490E" w:rsidRDefault="00D0490E" w:rsidP="002F06F9">
      <w:pPr>
        <w:jc w:val="both"/>
        <w:rPr>
          <w:lang w:eastAsia="en-US"/>
        </w:rPr>
      </w:pPr>
      <w:r w:rsidRPr="00D0490E">
        <w:rPr>
          <w:lang w:eastAsia="en-US"/>
        </w:rPr>
        <w:t xml:space="preserve">Panelet for å administrere og justere på rapporter kommer opp ved å dobbeltklikke på rapporten. </w:t>
      </w:r>
      <w:r>
        <w:rPr>
          <w:lang w:eastAsia="en-US"/>
        </w:rPr>
        <w:t>Klikker man på utsiden av rapporten oppleves Word som normalt og man kan jobbe med vanlig tekst og bilde.</w:t>
      </w:r>
    </w:p>
    <w:p w14:paraId="24F938D5" w14:textId="21217B8E" w:rsidR="00D0490E" w:rsidRDefault="00D0490E" w:rsidP="00D0490E">
      <w:pPr>
        <w:rPr>
          <w:lang w:eastAsia="en-US"/>
        </w:rPr>
      </w:pPr>
    </w:p>
    <w:p w14:paraId="1C8DA7D1" w14:textId="1DA11AAF" w:rsidR="00D0490E" w:rsidRDefault="00D0490E" w:rsidP="00B25D0C">
      <w:pPr>
        <w:pStyle w:val="Overskrift4"/>
        <w:jc w:val="both"/>
      </w:pPr>
      <w:r>
        <w:t>Støtte for samtidig redigering av dokumenter i Office</w:t>
      </w:r>
    </w:p>
    <w:p w14:paraId="5240044B" w14:textId="33CC471B" w:rsidR="007C23D4" w:rsidRDefault="007C23D4" w:rsidP="00B25D0C">
      <w:pPr>
        <w:jc w:val="both"/>
        <w:rPr>
          <w:lang w:eastAsia="en-US"/>
        </w:rPr>
      </w:pPr>
      <w:r>
        <w:rPr>
          <w:lang w:eastAsia="en-US"/>
        </w:rPr>
        <w:t>Samtidig redigering i Word, PowerPoint og Excel er godt støttet i Office.</w:t>
      </w:r>
    </w:p>
    <w:p w14:paraId="23F6839D" w14:textId="5A2CAFEB" w:rsidR="00741F61" w:rsidRPr="007C23D4" w:rsidRDefault="00D0490E" w:rsidP="00B25D0C">
      <w:pPr>
        <w:jc w:val="both"/>
        <w:rPr>
          <w:lang w:eastAsia="en-US"/>
        </w:rPr>
      </w:pPr>
      <w:r>
        <w:rPr>
          <w:lang w:eastAsia="en-US"/>
        </w:rPr>
        <w:t>For å støtte samtidig redigering i Office må dokumentet man jobber med være lagret i OneDrive eller SharePoint. Alle Word og PowerPoint versjoner fra 2010 støtter samtidig redigering. Samtidig redigering i Excel krever xlsx format uten VBA (Visual Basic).</w:t>
      </w:r>
    </w:p>
    <w:p w14:paraId="623F3315" w14:textId="77777777" w:rsidR="007C23D4" w:rsidRDefault="007C23D4" w:rsidP="00B25D0C">
      <w:pPr>
        <w:jc w:val="both"/>
        <w:rPr>
          <w:lang w:eastAsia="en-US"/>
        </w:rPr>
      </w:pPr>
    </w:p>
    <w:p w14:paraId="6D2D8805" w14:textId="67970F78" w:rsidR="009D1B36" w:rsidRPr="009D1B36" w:rsidRDefault="007C23D4" w:rsidP="009D1B36">
      <w:pPr>
        <w:jc w:val="both"/>
        <w:rPr>
          <w:lang w:eastAsia="en-US"/>
        </w:rPr>
      </w:pPr>
      <w:r>
        <w:rPr>
          <w:lang w:eastAsia="en-US"/>
        </w:rPr>
        <w:t>Se support.office.com for ytterligere informasjon om samtidig redigering i Office.</w:t>
      </w:r>
    </w:p>
    <w:p w14:paraId="0CCB3764" w14:textId="77777777" w:rsidR="002D7F5C" w:rsidRDefault="002D7F5C" w:rsidP="00B25D0C">
      <w:pPr>
        <w:jc w:val="both"/>
        <w:rPr>
          <w:lang w:eastAsia="en-US"/>
        </w:rPr>
      </w:pPr>
    </w:p>
    <w:p w14:paraId="406626BB" w14:textId="4A1920C7" w:rsidR="00B70A35" w:rsidRDefault="002D7F5C" w:rsidP="00B25D0C">
      <w:pPr>
        <w:jc w:val="both"/>
        <w:rPr>
          <w:lang w:eastAsia="en-US"/>
        </w:rPr>
      </w:pPr>
      <w:r>
        <w:rPr>
          <w:lang w:eastAsia="en-US"/>
        </w:rPr>
        <w:t>Beste funksjonaliteten vedørende samtidig redigering får man selvfølgelig i nyeste versjon av Office.</w:t>
      </w:r>
      <w:r w:rsidR="00F13E66">
        <w:rPr>
          <w:lang w:eastAsia="en-US"/>
        </w:rPr>
        <w:t xml:space="preserve"> Microsoft Office 2016, som SE </w:t>
      </w:r>
      <w:r w:rsidR="005F56B2">
        <w:rPr>
          <w:lang w:eastAsia="en-US"/>
        </w:rPr>
        <w:t>nevner de vil oppgradere til, har rik funksjonalitet og støtte for samtidig redigering.</w:t>
      </w:r>
    </w:p>
    <w:p w14:paraId="29396AC0" w14:textId="50728E6C" w:rsidR="002F06F9" w:rsidRDefault="002F06F9" w:rsidP="00B25D0C">
      <w:pPr>
        <w:pStyle w:val="Overskrift4"/>
        <w:jc w:val="both"/>
      </w:pPr>
      <w:r>
        <w:t>Tilgangskontroll av brukere for samtidig redigering av dokumenter</w:t>
      </w:r>
    </w:p>
    <w:p w14:paraId="55CEB793" w14:textId="5E239660" w:rsidR="002F06F9" w:rsidRDefault="002F06F9" w:rsidP="00B25D0C">
      <w:pPr>
        <w:jc w:val="both"/>
        <w:rPr>
          <w:lang w:eastAsia="en-US"/>
        </w:rPr>
      </w:pPr>
      <w:r>
        <w:rPr>
          <w:lang w:eastAsia="en-US"/>
        </w:rPr>
        <w:t>Ettersom dokumenter man ønsker å samhandle om må ligge på OneDrive eller SharePoint vil man enkelt kunne benytte tilgangs- og rettighetsstyringen her for å kontrollere hvem som skal ha tilgang til å editere dokumenter.</w:t>
      </w:r>
    </w:p>
    <w:p w14:paraId="164CC3C9" w14:textId="313C42B7" w:rsidR="002F06F9" w:rsidRDefault="002F06F9" w:rsidP="00B25D0C">
      <w:pPr>
        <w:jc w:val="both"/>
        <w:rPr>
          <w:lang w:eastAsia="en-US"/>
        </w:rPr>
      </w:pPr>
      <w:r>
        <w:rPr>
          <w:lang w:eastAsia="en-US"/>
        </w:rPr>
        <w:t>Det er også mulig å invitere personer fra egen organisasjon direkte fra Word eller PowerPoint til å bli med å redigere.</w:t>
      </w:r>
    </w:p>
    <w:p w14:paraId="6FD82591" w14:textId="3DD59B05" w:rsidR="002F06F9" w:rsidRDefault="002F06F9" w:rsidP="00B25D0C">
      <w:pPr>
        <w:jc w:val="both"/>
        <w:rPr>
          <w:lang w:eastAsia="en-US"/>
        </w:rPr>
      </w:pPr>
    </w:p>
    <w:p w14:paraId="46A8DADE" w14:textId="52376374" w:rsidR="002F06F9" w:rsidRDefault="002F06F9" w:rsidP="00B25D0C">
      <w:pPr>
        <w:pStyle w:val="Overskrift4"/>
        <w:jc w:val="both"/>
      </w:pPr>
      <w:r>
        <w:t>Automatisk oppdatering av rapporter ved endring</w:t>
      </w:r>
    </w:p>
    <w:p w14:paraId="31EF3621" w14:textId="6AD1695B" w:rsidR="002F06F9" w:rsidRDefault="002F06F9" w:rsidP="00B25D0C">
      <w:pPr>
        <w:jc w:val="both"/>
        <w:rPr>
          <w:lang w:eastAsia="en-US"/>
        </w:rPr>
      </w:pPr>
      <w:r>
        <w:rPr>
          <w:lang w:eastAsia="en-US"/>
        </w:rPr>
        <w:t>Som nevnt i foregående avsnitt vil rapportene man legger inn i Excel, Word eller PowerPoint være direkte koblet mot kilden /Kuben. Denne kuben vil oppdateres jevnlig, normalt hver natt, eller SE kan velge å eksekvere op</w:t>
      </w:r>
      <w:r w:rsidR="000018A8">
        <w:rPr>
          <w:lang w:eastAsia="en-US"/>
        </w:rPr>
        <w:t>pdatering manuelt. Når ku</w:t>
      </w:r>
      <w:r w:rsidR="00812595">
        <w:rPr>
          <w:lang w:eastAsia="en-US"/>
        </w:rPr>
        <w:t>ben er</w:t>
      </w:r>
      <w:r>
        <w:rPr>
          <w:lang w:eastAsia="en-US"/>
        </w:rPr>
        <w:t xml:space="preserve"> oppdatert vil alle dokumenter med rapportobjekter i også oppdatere seg når disse åpnes. </w:t>
      </w:r>
    </w:p>
    <w:p w14:paraId="66B4B36B" w14:textId="398C27E2" w:rsidR="00AA34C7" w:rsidRDefault="00AA34C7" w:rsidP="00B25D0C">
      <w:pPr>
        <w:jc w:val="both"/>
        <w:rPr>
          <w:lang w:eastAsia="en-US"/>
        </w:rPr>
      </w:pPr>
    </w:p>
    <w:p w14:paraId="50E2D7B3" w14:textId="7D329D52" w:rsidR="00AA34C7" w:rsidRDefault="00AA34C7" w:rsidP="00AA34C7">
      <w:pPr>
        <w:pStyle w:val="Overskrift4"/>
      </w:pPr>
      <w:r>
        <w:t>Håndtering av integrasjon mot flere kilder</w:t>
      </w:r>
    </w:p>
    <w:p w14:paraId="41F51080" w14:textId="77777777" w:rsidR="00AA34C7" w:rsidRDefault="009950DD" w:rsidP="00B25D0C">
      <w:pPr>
        <w:jc w:val="both"/>
        <w:rPr>
          <w:lang w:eastAsia="en-US"/>
        </w:rPr>
      </w:pPr>
      <w:r>
        <w:rPr>
          <w:lang w:eastAsia="en-US"/>
        </w:rPr>
        <w:t>Ettersom Excel-rapportene kobler seg mot SE sitt datavarehus og/eller Profitbase sine kuber og tabeller vil det med andr</w:t>
      </w:r>
      <w:r w:rsidR="00AA34C7">
        <w:rPr>
          <w:lang w:eastAsia="en-US"/>
        </w:rPr>
        <w:t>e ord</w:t>
      </w:r>
      <w:r>
        <w:rPr>
          <w:lang w:eastAsia="en-US"/>
        </w:rPr>
        <w:t xml:space="preserve"> si at alle kilder som integreres inn i </w:t>
      </w:r>
      <w:r w:rsidR="00AA34C7">
        <w:rPr>
          <w:lang w:eastAsia="en-US"/>
        </w:rPr>
        <w:t>disse</w:t>
      </w:r>
      <w:r>
        <w:rPr>
          <w:lang w:eastAsia="en-US"/>
        </w:rPr>
        <w:t xml:space="preserve"> vil være integrerbare i års- og månedsrapportene.</w:t>
      </w:r>
      <w:r w:rsidR="00AA34C7">
        <w:rPr>
          <w:lang w:eastAsia="en-US"/>
        </w:rPr>
        <w:t xml:space="preserve"> </w:t>
      </w:r>
    </w:p>
    <w:p w14:paraId="2DD3C238" w14:textId="011AB8CF" w:rsidR="009950DD" w:rsidRDefault="00AA34C7" w:rsidP="00B25D0C">
      <w:pPr>
        <w:jc w:val="both"/>
        <w:rPr>
          <w:lang w:eastAsia="en-US"/>
        </w:rPr>
      </w:pPr>
      <w:r>
        <w:rPr>
          <w:lang w:eastAsia="en-US"/>
        </w:rPr>
        <w:t>Trekker vi dette med kildeintegrasjon litt lenger kan vi i tillegg legge på alle de andre kildetilkoblingsmulighetene som finnes i Excel som standard:</w:t>
      </w:r>
    </w:p>
    <w:p w14:paraId="516BBAAE" w14:textId="484E1929" w:rsidR="00AA34C7" w:rsidRDefault="00AA34C7" w:rsidP="00AA34C7">
      <w:pPr>
        <w:pStyle w:val="Listeavsnitt"/>
        <w:jc w:val="both"/>
        <w:rPr>
          <w:lang w:eastAsia="en-US"/>
        </w:rPr>
      </w:pPr>
    </w:p>
    <w:p w14:paraId="3E3A8881" w14:textId="77777777" w:rsidR="00AA34C7" w:rsidRDefault="00AA34C7" w:rsidP="00324164">
      <w:pPr>
        <w:pStyle w:val="Listeavsnitt"/>
        <w:keepNext/>
        <w:jc w:val="center"/>
      </w:pPr>
      <w:r>
        <w:rPr>
          <w:noProof/>
        </w:rPr>
        <w:drawing>
          <wp:inline distT="0" distB="0" distL="0" distR="0" wp14:anchorId="38FC1EE4" wp14:editId="51D0B6CB">
            <wp:extent cx="3933110" cy="2584174"/>
            <wp:effectExtent l="0" t="0" r="0" b="698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00683" cy="2628571"/>
                    </a:xfrm>
                    <a:prstGeom prst="rect">
                      <a:avLst/>
                    </a:prstGeom>
                  </pic:spPr>
                </pic:pic>
              </a:graphicData>
            </a:graphic>
          </wp:inline>
        </w:drawing>
      </w:r>
    </w:p>
    <w:p w14:paraId="77282590" w14:textId="155DBA73" w:rsidR="00AA34C7" w:rsidRDefault="00AA34C7" w:rsidP="00AA34C7">
      <w:pPr>
        <w:pStyle w:val="Bildetekst"/>
        <w:jc w:val="center"/>
        <w:rPr>
          <w:lang w:eastAsia="en-US"/>
        </w:rPr>
      </w:pPr>
      <w:bookmarkStart w:id="138" w:name="_Toc492890047"/>
      <w:bookmarkStart w:id="139" w:name="_Toc492893313"/>
      <w:r>
        <w:t xml:space="preserve">Figur </w:t>
      </w:r>
      <w:r w:rsidR="00AB051A">
        <w:fldChar w:fldCharType="begin"/>
      </w:r>
      <w:r w:rsidR="00AB051A">
        <w:instrText xml:space="preserve"> SEQ Figur \* ARABIC </w:instrText>
      </w:r>
      <w:r w:rsidR="00AB051A">
        <w:fldChar w:fldCharType="separate"/>
      </w:r>
      <w:r w:rsidR="00D70E03">
        <w:rPr>
          <w:noProof/>
        </w:rPr>
        <w:t>39</w:t>
      </w:r>
      <w:r w:rsidR="00AB051A">
        <w:rPr>
          <w:noProof/>
        </w:rPr>
        <w:fldChar w:fldCharType="end"/>
      </w:r>
      <w:r>
        <w:t xml:space="preserve"> Excel standard kildetilkoblinger</w:t>
      </w:r>
      <w:bookmarkEnd w:id="138"/>
      <w:bookmarkEnd w:id="139"/>
    </w:p>
    <w:p w14:paraId="3816FFBB" w14:textId="77777777" w:rsidR="00AA34C7" w:rsidRPr="002F06F9" w:rsidRDefault="00AA34C7" w:rsidP="00B25D0C">
      <w:pPr>
        <w:jc w:val="both"/>
        <w:rPr>
          <w:lang w:eastAsia="en-US"/>
        </w:rPr>
      </w:pPr>
    </w:p>
    <w:p w14:paraId="695E801C" w14:textId="568CECA2" w:rsidR="004F6F7A" w:rsidRPr="004F6F7A" w:rsidRDefault="004F6F7A" w:rsidP="004F6F7A">
      <w:pPr>
        <w:pStyle w:val="Overskrift3"/>
      </w:pPr>
      <w:bookmarkStart w:id="140" w:name="_Toc492890068"/>
      <w:bookmarkStart w:id="141" w:name="_Toc492893272"/>
      <w:r>
        <w:t>Månedlige økonomirapporter på selskapsnivå i Word og PowerPoint</w:t>
      </w:r>
      <w:bookmarkEnd w:id="140"/>
      <w:bookmarkEnd w:id="141"/>
    </w:p>
    <w:p w14:paraId="16C28489" w14:textId="4C942956" w:rsidR="004E5ABC" w:rsidRDefault="00305355" w:rsidP="00BA4BB5">
      <w:pPr>
        <w:jc w:val="both"/>
        <w:rPr>
          <w:lang w:eastAsia="en-US"/>
        </w:rPr>
      </w:pPr>
      <w:r>
        <w:rPr>
          <w:lang w:eastAsia="en-US"/>
          <w14:scene3d>
            <w14:camera w14:prst="orthographicFront"/>
            <w14:lightRig w14:rig="threePt" w14:dir="t">
              <w14:rot w14:lat="0" w14:lon="0" w14:rev="0"/>
            </w14:lightRig>
          </w14:scene3d>
        </w:rPr>
        <w:t>Når det gjelder muligheten for å lage månedlige økonomirapporter på selskapsnivå i Word og PowerPoint vil man benytte eksakt samme fremgangsmåte som for en årsrapport. Eneste forskjellen er at rapportpakkene man benytter må være filtrert på riktig selskapsnivå.</w:t>
      </w:r>
    </w:p>
    <w:p w14:paraId="181D5901" w14:textId="67499162" w:rsidR="008726A8" w:rsidRDefault="00305355" w:rsidP="00BA4BB5">
      <w:pPr>
        <w:jc w:val="both"/>
        <w:rPr>
          <w:lang w:eastAsia="en-US"/>
        </w:rPr>
      </w:pPr>
      <w:r>
        <w:rPr>
          <w:lang w:eastAsia="en-US"/>
          <w14:scene3d>
            <w14:camera w14:prst="orthographicFront"/>
            <w14:lightRig w14:rig="threePt" w14:dir="t">
              <w14:rot w14:lat="0" w14:lon="0" w14:rev="0"/>
            </w14:lightRig>
          </w14:scene3d>
        </w:rPr>
        <w:t xml:space="preserve">I praksis vil vi lage en rapporteringspakke bestående av en Excel-fil med rapporter, en Word-mal med rapportkoblinger og fast layout, og en tilsvarende rapportmal i PowerPoint. Når denne er ferdig satt opp kan </w:t>
      </w:r>
      <w:r w:rsidR="008726A8">
        <w:rPr>
          <w:lang w:eastAsia="en-US"/>
          <w14:scene3d>
            <w14:camera w14:prst="orthographicFront"/>
            <w14:lightRig w14:rig="threePt" w14:dir="t">
              <w14:rot w14:lat="0" w14:lon="0" w14:rev="0"/>
            </w14:lightRig>
          </w14:scene3d>
        </w:rPr>
        <w:t>man enkelt kopiere dokumentene å gjøre følgende små endringer:</w:t>
      </w:r>
    </w:p>
    <w:p w14:paraId="0C5B47FA" w14:textId="77777777" w:rsidR="008726A8" w:rsidRDefault="008726A8" w:rsidP="00BA4BB5">
      <w:pPr>
        <w:jc w:val="both"/>
        <w:rPr>
          <w:lang w:eastAsia="en-US"/>
          <w14:scene3d>
            <w14:camera w14:prst="orthographicFront"/>
            <w14:lightRig w14:rig="threePt" w14:dir="t">
              <w14:rot w14:lat="0" w14:lon="0" w14:rev="0"/>
            </w14:lightRig>
          </w14:scene3d>
        </w:rPr>
      </w:pPr>
    </w:p>
    <w:p w14:paraId="6B029F3C" w14:textId="53C847EC" w:rsidR="00305355" w:rsidRDefault="008726A8" w:rsidP="00BA4BB5">
      <w:pPr>
        <w:pStyle w:val="Listeavsnitt"/>
        <w:numPr>
          <w:ilvl w:val="0"/>
          <w:numId w:val="24"/>
        </w:numPr>
        <w:spacing w:after="120"/>
        <w:ind w:left="714" w:hanging="357"/>
        <w:contextualSpacing w:val="0"/>
        <w:jc w:val="both"/>
        <w:rPr>
          <w:lang w:eastAsia="en-US"/>
        </w:rPr>
      </w:pPr>
      <w:r>
        <w:rPr>
          <w:lang w:eastAsia="en-US"/>
          <w14:scene3d>
            <w14:camera w14:prst="orthographicFront"/>
            <w14:lightRig w14:rig="threePt" w14:dir="t">
              <w14:rot w14:lat="0" w14:lon="0" w14:rev="0"/>
            </w14:lightRig>
          </w14:scene3d>
        </w:rPr>
        <w:t>E</w:t>
      </w:r>
      <w:r w:rsidR="00305355" w:rsidRPr="008726A8">
        <w:rPr>
          <w:lang w:eastAsia="en-US"/>
          <w14:scene3d>
            <w14:camera w14:prst="orthographicFront"/>
            <w14:lightRig w14:rig="threePt" w14:dir="t">
              <w14:rot w14:lat="0" w14:lon="0" w14:rev="0"/>
            </w14:lightRig>
          </w14:scene3d>
        </w:rPr>
        <w:t xml:space="preserve">ndre navn </w:t>
      </w:r>
      <w:r>
        <w:rPr>
          <w:lang w:eastAsia="en-US"/>
          <w14:scene3d>
            <w14:camera w14:prst="orthographicFront"/>
            <w14:lightRig w14:rig="threePt" w14:dir="t">
              <w14:rot w14:lat="0" w14:lon="0" w14:rev="0"/>
            </w14:lightRig>
          </w14:scene3d>
        </w:rPr>
        <w:t xml:space="preserve">på dokumentene </w:t>
      </w:r>
      <w:r w:rsidR="00305355" w:rsidRPr="008726A8">
        <w:rPr>
          <w:lang w:eastAsia="en-US"/>
          <w14:scene3d>
            <w14:camera w14:prst="orthographicFront"/>
            <w14:lightRig w14:rig="threePt" w14:dir="t">
              <w14:rot w14:lat="0" w14:lon="0" w14:rev="0"/>
            </w14:lightRig>
          </w14:scene3d>
        </w:rPr>
        <w:t>til nytt selskapsnav</w:t>
      </w:r>
      <w:r>
        <w:rPr>
          <w:lang w:eastAsia="en-US"/>
          <w14:scene3d>
            <w14:camera w14:prst="orthographicFront"/>
            <w14:lightRig w14:rig="threePt" w14:dir="t">
              <w14:rot w14:lat="0" w14:lon="0" w14:rev="0"/>
            </w14:lightRig>
          </w14:scene3d>
        </w:rPr>
        <w:t>n</w:t>
      </w:r>
    </w:p>
    <w:p w14:paraId="40CC7B08" w14:textId="1AFD195F" w:rsidR="008726A8" w:rsidRDefault="008726A8" w:rsidP="00BA4BB5">
      <w:pPr>
        <w:pStyle w:val="Listeavsnitt"/>
        <w:numPr>
          <w:ilvl w:val="0"/>
          <w:numId w:val="24"/>
        </w:numPr>
        <w:spacing w:after="120"/>
        <w:ind w:left="714" w:hanging="357"/>
        <w:contextualSpacing w:val="0"/>
        <w:jc w:val="both"/>
        <w:rPr>
          <w:lang w:eastAsia="en-US"/>
        </w:rPr>
      </w:pPr>
      <w:r>
        <w:rPr>
          <w:lang w:eastAsia="en-US"/>
          <w14:scene3d>
            <w14:camera w14:prst="orthographicFront"/>
            <w14:lightRig w14:rig="threePt" w14:dir="t">
              <w14:rot w14:lat="0" w14:lon="0" w14:rev="0"/>
            </w14:lightRig>
          </w14:scene3d>
        </w:rPr>
        <w:t>Endre filter i Excel-rapportpakke slik at rapporten viser tall for riktig selskap.</w:t>
      </w:r>
    </w:p>
    <w:p w14:paraId="7AC31611" w14:textId="275346C8" w:rsidR="008726A8" w:rsidRDefault="008726A8" w:rsidP="00BA4BB5">
      <w:pPr>
        <w:pStyle w:val="Listeavsnitt"/>
        <w:numPr>
          <w:ilvl w:val="0"/>
          <w:numId w:val="24"/>
        </w:numPr>
        <w:spacing w:after="120"/>
        <w:ind w:left="714" w:hanging="357"/>
        <w:contextualSpacing w:val="0"/>
        <w:jc w:val="both"/>
        <w:rPr>
          <w:lang w:eastAsia="en-US"/>
        </w:rPr>
      </w:pPr>
      <w:r>
        <w:rPr>
          <w:lang w:eastAsia="en-US"/>
          <w14:scene3d>
            <w14:camera w14:prst="orthographicFront"/>
            <w14:lightRig w14:rig="threePt" w14:dir="t">
              <w14:rot w14:lat="0" w14:lon="0" w14:rev="0"/>
            </w14:lightRig>
          </w14:scene3d>
        </w:rPr>
        <w:t>Oppdatere rapportene i malene (Automatisk)</w:t>
      </w:r>
    </w:p>
    <w:p w14:paraId="40CF2A8B" w14:textId="19430906" w:rsidR="008726A8" w:rsidRPr="008726A8" w:rsidRDefault="008726A8" w:rsidP="00BA4BB5">
      <w:pPr>
        <w:pStyle w:val="Listeavsnitt"/>
        <w:numPr>
          <w:ilvl w:val="0"/>
          <w:numId w:val="24"/>
        </w:numPr>
        <w:spacing w:after="120"/>
        <w:ind w:left="714" w:hanging="357"/>
        <w:contextualSpacing w:val="0"/>
        <w:jc w:val="both"/>
        <w:rPr>
          <w:lang w:eastAsia="en-US"/>
        </w:rPr>
      </w:pPr>
      <w:r>
        <w:rPr>
          <w:lang w:eastAsia="en-US"/>
          <w14:scene3d>
            <w14:camera w14:prst="orthographicFront"/>
            <w14:lightRig w14:rig="threePt" w14:dir="t">
              <w14:rot w14:lat="0" w14:lon="0" w14:rev="0"/>
            </w14:lightRig>
          </w14:scene3d>
        </w:rPr>
        <w:t>Endre de tekst/bildeområder man ønsker.</w:t>
      </w:r>
    </w:p>
    <w:p w14:paraId="22A7F53D" w14:textId="44D9B688" w:rsidR="004E5ABC" w:rsidRDefault="004E5ABC" w:rsidP="00BA4BB5">
      <w:pPr>
        <w:jc w:val="both"/>
      </w:pPr>
    </w:p>
    <w:p w14:paraId="5666F58B" w14:textId="64FBC908" w:rsidR="004E5ABC" w:rsidRDefault="00083444" w:rsidP="00BA4BB5">
      <w:pPr>
        <w:jc w:val="both"/>
      </w:pPr>
      <w:r>
        <w:t>Grensesnittet for administrering av månedlig økonomirapporter i PowerPoint fungerer likt som i Word og ser ut som følger:</w:t>
      </w:r>
    </w:p>
    <w:p w14:paraId="2A5C1E8F" w14:textId="77777777" w:rsidR="00EC6CB6" w:rsidRDefault="00EC6CB6"/>
    <w:p w14:paraId="3808A2CD" w14:textId="77777777" w:rsidR="00083444" w:rsidRDefault="00083444" w:rsidP="00600B98">
      <w:pPr>
        <w:keepNext/>
        <w:jc w:val="center"/>
      </w:pPr>
      <w:r>
        <w:rPr>
          <w:noProof/>
        </w:rPr>
        <w:drawing>
          <wp:inline distT="0" distB="0" distL="0" distR="0" wp14:anchorId="460F1190" wp14:editId="2C7CF864">
            <wp:extent cx="5072932" cy="3067927"/>
            <wp:effectExtent l="114300" t="57150" r="52070" b="11366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78582" cy="3071344"/>
                    </a:xfrm>
                    <a:prstGeom prst="rect">
                      <a:avLst/>
                    </a:prstGeom>
                    <a:ln>
                      <a:solidFill>
                        <a:schemeClr val="bg1">
                          <a:lumMod val="85000"/>
                        </a:schemeClr>
                      </a:solidFill>
                    </a:ln>
                    <a:effectLst>
                      <a:outerShdw blurRad="50800" dist="38100" dir="8100000" algn="tr" rotWithShape="0">
                        <a:prstClr val="black">
                          <a:alpha val="40000"/>
                        </a:prstClr>
                      </a:outerShdw>
                    </a:effectLst>
                  </pic:spPr>
                </pic:pic>
              </a:graphicData>
            </a:graphic>
          </wp:inline>
        </w:drawing>
      </w:r>
    </w:p>
    <w:p w14:paraId="0DE84E72" w14:textId="0AE2FC1B" w:rsidR="00083444" w:rsidRPr="00EC6CB6" w:rsidRDefault="00083444" w:rsidP="00083444">
      <w:pPr>
        <w:pStyle w:val="Bildetekst"/>
        <w:jc w:val="center"/>
        <w:rPr>
          <w:lang w:val="en-GB"/>
        </w:rPr>
      </w:pPr>
      <w:bookmarkStart w:id="142" w:name="_Toc492890048"/>
      <w:bookmarkStart w:id="143" w:name="_Toc492893314"/>
      <w:r w:rsidRPr="00EC6CB6">
        <w:rPr>
          <w:lang w:val="en-GB"/>
        </w:rPr>
        <w:t xml:space="preserve">Figur </w:t>
      </w:r>
      <w:r>
        <w:fldChar w:fldCharType="begin"/>
      </w:r>
      <w:r w:rsidRPr="00EC6CB6">
        <w:rPr>
          <w:lang w:val="en-GB"/>
        </w:rPr>
        <w:instrText xml:space="preserve"> SEQ Figur \* ARABIC </w:instrText>
      </w:r>
      <w:r>
        <w:fldChar w:fldCharType="separate"/>
      </w:r>
      <w:r w:rsidR="00D70E03">
        <w:rPr>
          <w:noProof/>
          <w:lang w:val="en-GB"/>
        </w:rPr>
        <w:t>40</w:t>
      </w:r>
      <w:r>
        <w:fldChar w:fldCharType="end"/>
      </w:r>
      <w:r w:rsidRPr="00EC6CB6">
        <w:rPr>
          <w:lang w:val="en-GB"/>
        </w:rPr>
        <w:t xml:space="preserve"> PowerPoint med embedded Excel rapporter</w:t>
      </w:r>
      <w:bookmarkEnd w:id="142"/>
      <w:bookmarkEnd w:id="143"/>
    </w:p>
    <w:p w14:paraId="1E36D79E" w14:textId="6090FC55" w:rsidR="007469E6" w:rsidRPr="00EC6CB6" w:rsidRDefault="007469E6">
      <w:pPr>
        <w:rPr>
          <w:rFonts w:asciiTheme="minorHAnsi" w:hAnsiTheme="minorHAnsi"/>
          <w:color w:val="1F497D" w:themeColor="text2"/>
          <w:sz w:val="32"/>
          <w:lang w:val="en-GB" w:eastAsia="en-US"/>
          <w14:scene3d>
            <w14:camera w14:prst="orthographicFront"/>
            <w14:lightRig w14:rig="threePt" w14:dir="t">
              <w14:rot w14:lat="0" w14:lon="0" w14:rev="0"/>
            </w14:lightRig>
          </w14:scene3d>
        </w:rPr>
      </w:pPr>
      <w:r w:rsidRPr="00EC6CB6">
        <w:rPr>
          <w:lang w:val="en-GB"/>
        </w:rPr>
        <w:br w:type="page"/>
      </w:r>
    </w:p>
    <w:p w14:paraId="1648206E" w14:textId="292C57DD" w:rsidR="001E14B3" w:rsidRDefault="001E14B3" w:rsidP="006430C7">
      <w:pPr>
        <w:pStyle w:val="Overskrift2"/>
      </w:pPr>
      <w:bookmarkStart w:id="144" w:name="_Toc492890069"/>
      <w:bookmarkStart w:id="145" w:name="_Toc492893273"/>
      <w:bookmarkStart w:id="146" w:name="_Toc492816118"/>
      <w:r>
        <w:t>Anbefalt arkitektur</w:t>
      </w:r>
      <w:r w:rsidR="00A32984">
        <w:t xml:space="preserve"> og teknisk plattform</w:t>
      </w:r>
      <w:bookmarkEnd w:id="144"/>
      <w:bookmarkEnd w:id="145"/>
    </w:p>
    <w:p w14:paraId="7AFBDEEE" w14:textId="35F3EF58" w:rsidR="001E14B3" w:rsidRPr="000A6FA6" w:rsidRDefault="001E14B3" w:rsidP="001E14B3">
      <w:pPr>
        <w:jc w:val="both"/>
      </w:pPr>
      <w:r w:rsidRPr="000A6FA6">
        <w:t>Den underliggende infrastrukturen har som mål å ivareta kundens krav t</w:t>
      </w:r>
      <w:r>
        <w:t>il tilgjengelighet, skalerbarhe</w:t>
      </w:r>
      <w:r w:rsidRPr="000A6FA6">
        <w:t xml:space="preserve">t, fleksibilitet, robusthet og kostnadseffektivitet.  Profitbase anbefaler derfor en skybasert infrastruktur hvor Profitbase sine løsninger kjører </w:t>
      </w:r>
      <w:r w:rsidR="00980BAD">
        <w:t>enten i privat</w:t>
      </w:r>
      <w:r w:rsidR="00473FA4">
        <w:t xml:space="preserve">- </w:t>
      </w:r>
      <w:r w:rsidRPr="000A6FA6">
        <w:t xml:space="preserve">eller </w:t>
      </w:r>
      <w:r w:rsidR="00980BAD">
        <w:t>p</w:t>
      </w:r>
      <w:r w:rsidRPr="000A6FA6">
        <w:t>ublic cloud</w:t>
      </w:r>
      <w:r w:rsidR="00473FA4">
        <w:t>; h</w:t>
      </w:r>
      <w:r w:rsidR="006245AD">
        <w:t xml:space="preserve">er tilbys </w:t>
      </w:r>
      <w:r w:rsidRPr="000A6FA6">
        <w:t xml:space="preserve">Microsoft Azure. </w:t>
      </w:r>
    </w:p>
    <w:p w14:paraId="2BA44341" w14:textId="77777777" w:rsidR="001E14B3" w:rsidRPr="000A6FA6" w:rsidRDefault="001E14B3" w:rsidP="001E14B3">
      <w:pPr>
        <w:jc w:val="both"/>
      </w:pPr>
    </w:p>
    <w:p w14:paraId="57B4D294" w14:textId="77777777" w:rsidR="001E14B3" w:rsidRPr="000A6FA6" w:rsidRDefault="001E14B3" w:rsidP="001E14B3">
      <w:pPr>
        <w:jc w:val="both"/>
      </w:pPr>
      <w:r w:rsidRPr="000A6FA6">
        <w:t>Bakgrunnen for valget er følgende:</w:t>
      </w:r>
    </w:p>
    <w:p w14:paraId="4EFF59EC" w14:textId="77777777" w:rsidR="001E14B3" w:rsidRPr="000A6FA6" w:rsidRDefault="001E14B3" w:rsidP="001E14B3">
      <w:pPr>
        <w:pStyle w:val="Listeavsnitt"/>
        <w:numPr>
          <w:ilvl w:val="0"/>
          <w:numId w:val="25"/>
        </w:numPr>
        <w:spacing w:before="120"/>
        <w:ind w:left="714" w:hanging="357"/>
        <w:contextualSpacing w:val="0"/>
        <w:jc w:val="both"/>
      </w:pPr>
      <w:r w:rsidRPr="000A6FA6">
        <w:t xml:space="preserve">Mer fleksibilitet. </w:t>
      </w:r>
    </w:p>
    <w:p w14:paraId="35298AA0" w14:textId="6E8699F4" w:rsidR="001E14B3" w:rsidRPr="000A6FA6" w:rsidRDefault="00FA5068" w:rsidP="001E14B3">
      <w:pPr>
        <w:pStyle w:val="Listeavsnitt"/>
        <w:ind w:left="714"/>
        <w:contextualSpacing w:val="0"/>
        <w:jc w:val="both"/>
      </w:pPr>
      <w:r>
        <w:t xml:space="preserve">Med </w:t>
      </w:r>
      <w:r w:rsidR="009E7908">
        <w:t>Microsoft</w:t>
      </w:r>
      <w:r>
        <w:t xml:space="preserve"> Azure k</w:t>
      </w:r>
      <w:r w:rsidR="001E14B3" w:rsidRPr="000A6FA6">
        <w:t xml:space="preserve">an Profitbase sine løsninger skaleres opp eller ned slik at organisasjonens krav til </w:t>
      </w:r>
      <w:r w:rsidR="00AF0797">
        <w:t>kapasitet kan enkelt justeres</w:t>
      </w:r>
      <w:r w:rsidR="001E14B3" w:rsidRPr="000A6FA6">
        <w:t xml:space="preserve">. I dagens økonomi så er fleksibilitet nøkkelen til suksess. IT-utgifter kan justeres ved øyeblikkelige behov. Det vil ikke lenger være behov for å bygge for fremtiden, eller være begrenset av avgjørelser som ble gjort eller kontrakter som ble undertegnet i fortiden. </w:t>
      </w:r>
    </w:p>
    <w:p w14:paraId="15B7F871" w14:textId="77777777" w:rsidR="001E14B3" w:rsidRPr="000A6FA6" w:rsidRDefault="001E14B3" w:rsidP="001E14B3">
      <w:pPr>
        <w:pStyle w:val="Listeavsnitt"/>
        <w:numPr>
          <w:ilvl w:val="0"/>
          <w:numId w:val="25"/>
        </w:numPr>
        <w:spacing w:before="120"/>
        <w:ind w:left="714" w:hanging="357"/>
        <w:contextualSpacing w:val="0"/>
        <w:jc w:val="both"/>
      </w:pPr>
      <w:r w:rsidRPr="000A6FA6">
        <w:t xml:space="preserve">Økt tilgang og samhandling. </w:t>
      </w:r>
    </w:p>
    <w:p w14:paraId="4DC2B222" w14:textId="1815237C" w:rsidR="001E14B3" w:rsidRPr="000A6FA6" w:rsidRDefault="001E14B3" w:rsidP="001E14B3">
      <w:pPr>
        <w:pStyle w:val="Listeavsnitt"/>
        <w:ind w:left="714"/>
        <w:contextualSpacing w:val="0"/>
        <w:jc w:val="both"/>
      </w:pPr>
      <w:r w:rsidRPr="000A6FA6">
        <w:t>Rapporter skal kunne leses når som helst, hvor som helst. Brukerne skal heller ikke være begrenset av hva slags enhet (desktop, laptop, nettbret</w:t>
      </w:r>
      <w:r w:rsidR="00DA0957">
        <w:t>t, mobiltelefon)  som benyttes.</w:t>
      </w:r>
    </w:p>
    <w:p w14:paraId="4138AD33" w14:textId="77777777" w:rsidR="001E14B3" w:rsidRPr="000A6FA6" w:rsidRDefault="001E14B3" w:rsidP="001E14B3">
      <w:pPr>
        <w:pStyle w:val="Listeavsnitt"/>
        <w:numPr>
          <w:ilvl w:val="0"/>
          <w:numId w:val="25"/>
        </w:numPr>
        <w:spacing w:before="120"/>
        <w:ind w:left="714" w:hanging="357"/>
        <w:contextualSpacing w:val="0"/>
        <w:jc w:val="both"/>
      </w:pPr>
      <w:r w:rsidRPr="000A6FA6">
        <w:t xml:space="preserve">Skalerbarhet. </w:t>
      </w:r>
    </w:p>
    <w:p w14:paraId="3659581E" w14:textId="0DA25AD8" w:rsidR="001E14B3" w:rsidRPr="000A6FA6" w:rsidRDefault="001E14B3" w:rsidP="001E14B3">
      <w:pPr>
        <w:pStyle w:val="Listeavsnitt"/>
        <w:ind w:left="714"/>
        <w:contextualSpacing w:val="0"/>
        <w:jc w:val="both"/>
      </w:pPr>
      <w:r w:rsidRPr="000A6FA6">
        <w:t xml:space="preserve">Løsningen skal enkelt kunne skaleres horisontalt og vertikalt for å både kunne håndtere perioder med økt volum og fremtidig økt funksjonalitet. </w:t>
      </w:r>
    </w:p>
    <w:p w14:paraId="1C964188" w14:textId="77777777" w:rsidR="001E14B3" w:rsidRPr="000A6FA6" w:rsidRDefault="001E14B3" w:rsidP="001E14B3">
      <w:pPr>
        <w:pStyle w:val="Listeavsnitt"/>
        <w:numPr>
          <w:ilvl w:val="0"/>
          <w:numId w:val="25"/>
        </w:numPr>
        <w:spacing w:before="120"/>
        <w:ind w:left="714" w:hanging="357"/>
        <w:contextualSpacing w:val="0"/>
        <w:jc w:val="both"/>
      </w:pPr>
      <w:r w:rsidRPr="000A6FA6">
        <w:t xml:space="preserve">Rollebasert tilgang. </w:t>
      </w:r>
    </w:p>
    <w:p w14:paraId="4B5CAE96" w14:textId="6E85C4EF" w:rsidR="001E14B3" w:rsidRPr="000A6FA6" w:rsidRDefault="001E14B3" w:rsidP="001E14B3">
      <w:pPr>
        <w:pStyle w:val="Listeavsnitt"/>
        <w:ind w:left="714"/>
        <w:contextualSpacing w:val="0"/>
        <w:jc w:val="both"/>
      </w:pPr>
      <w:r w:rsidRPr="000A6FA6">
        <w:t xml:space="preserve">Løsningen skal gi den tilgang som brukere trenger for å utføre sine oppgaver og ikke noe mer. </w:t>
      </w:r>
    </w:p>
    <w:p w14:paraId="6589695A" w14:textId="3F0E08D4" w:rsidR="00B37E82" w:rsidRPr="000A6FA6" w:rsidRDefault="00B37E82" w:rsidP="001E14B3">
      <w:pPr>
        <w:pStyle w:val="Listeavsnitt"/>
        <w:numPr>
          <w:ilvl w:val="0"/>
          <w:numId w:val="25"/>
        </w:numPr>
        <w:spacing w:before="120"/>
        <w:ind w:left="714" w:hanging="357"/>
        <w:contextualSpacing w:val="0"/>
        <w:jc w:val="both"/>
      </w:pPr>
      <w:r>
        <w:t>Sikkerhet. Løsningen skal være sikret mot uautorisert bruk</w:t>
      </w:r>
      <w:r w:rsidR="004470F2">
        <w:t xml:space="preserve"> samtidig som dette ikke skal gå ut over tilgjengelighet for brukeren.</w:t>
      </w:r>
    </w:p>
    <w:p w14:paraId="1E73DE22" w14:textId="77777777" w:rsidR="001E14B3" w:rsidRPr="000A6FA6" w:rsidRDefault="001E14B3" w:rsidP="001E14B3">
      <w:pPr>
        <w:pStyle w:val="Listeavsnitt"/>
        <w:numPr>
          <w:ilvl w:val="0"/>
          <w:numId w:val="25"/>
        </w:numPr>
        <w:spacing w:before="120"/>
        <w:ind w:left="714" w:hanging="357"/>
        <w:contextualSpacing w:val="0"/>
        <w:jc w:val="both"/>
      </w:pPr>
      <w:r w:rsidRPr="000A6FA6">
        <w:t xml:space="preserve">Mer kundefokus på funksjonalitet og mindre på infrastruktur. </w:t>
      </w:r>
    </w:p>
    <w:p w14:paraId="5E1D7C17" w14:textId="433583F4" w:rsidR="001E14B3" w:rsidRDefault="001E14B3" w:rsidP="001E14B3">
      <w:pPr>
        <w:pStyle w:val="Listeavsnitt"/>
        <w:numPr>
          <w:ilvl w:val="0"/>
          <w:numId w:val="25"/>
        </w:numPr>
        <w:spacing w:before="120"/>
        <w:ind w:left="714" w:hanging="357"/>
        <w:contextualSpacing w:val="0"/>
        <w:jc w:val="both"/>
      </w:pPr>
      <w:r w:rsidRPr="000A6FA6">
        <w:t xml:space="preserve">Effektivisering av driftskostnader. Det skal kun betales for perioder hvor løsningen </w:t>
      </w:r>
      <w:r w:rsidR="00F86CF8">
        <w:t xml:space="preserve">er tilgjengelig for </w:t>
      </w:r>
      <w:r w:rsidR="000C188A">
        <w:t>bruk</w:t>
      </w:r>
      <w:r w:rsidRPr="000A6FA6">
        <w:t xml:space="preserve">.  </w:t>
      </w:r>
    </w:p>
    <w:p w14:paraId="30F2C5E5" w14:textId="62778F25" w:rsidR="00D44B4D" w:rsidRPr="000A6FA6" w:rsidRDefault="00D44B4D" w:rsidP="00D44B4D">
      <w:pPr>
        <w:spacing w:before="120"/>
        <w:jc w:val="both"/>
      </w:pPr>
      <w:r>
        <w:t xml:space="preserve">Microsoft Azure </w:t>
      </w:r>
      <w:r w:rsidR="00060E00">
        <w:t>plattform</w:t>
      </w:r>
      <w:r w:rsidR="00B13C36">
        <w:t>en leverer solid på alle punktene listet over. Profitbase har benyttet Microsoft Azur</w:t>
      </w:r>
      <w:r w:rsidR="00B64871">
        <w:t>e i leveranser til flere andre kunder</w:t>
      </w:r>
      <w:r w:rsidR="006E347E">
        <w:t xml:space="preserve"> og har meget gode erfaringer med kvaliteten på tjenestene.</w:t>
      </w:r>
    </w:p>
    <w:p w14:paraId="2C2E71F9" w14:textId="77777777" w:rsidR="00DA0957" w:rsidRDefault="00DA0957" w:rsidP="00DA0957">
      <w:pPr>
        <w:jc w:val="both"/>
      </w:pPr>
    </w:p>
    <w:p w14:paraId="05698831" w14:textId="1F6C1DF4" w:rsidR="00DA0957" w:rsidRDefault="00DA0957" w:rsidP="00DA0957">
      <w:pPr>
        <w:jc w:val="both"/>
      </w:pPr>
      <w:r>
        <w:t xml:space="preserve">Figuren under viser </w:t>
      </w:r>
      <w:r w:rsidR="00451B29">
        <w:t xml:space="preserve">anbefalt konfigurasjon for løsningen. Denne </w:t>
      </w:r>
      <w:r w:rsidR="00E73D89">
        <w:t>benytter i utgangspunktet 2 Microsoft Azure virtuell Maskiner der den ene</w:t>
      </w:r>
      <w:r w:rsidR="0058708B">
        <w:t xml:space="preserve"> har rollen som applikasjonsserver for å betjene brukertrafikk som kommer inn via Profitbase </w:t>
      </w:r>
      <w:r w:rsidR="00F2587A">
        <w:t xml:space="preserve">Web klienter. En database server med SQL relasjonsdatabase og </w:t>
      </w:r>
      <w:r w:rsidR="00CC3134">
        <w:t>A</w:t>
      </w:r>
      <w:r w:rsidR="00F2587A">
        <w:t xml:space="preserve">nalysis </w:t>
      </w:r>
      <w:r w:rsidR="00CC3134">
        <w:t>S</w:t>
      </w:r>
      <w:r w:rsidR="00F2587A">
        <w:t xml:space="preserve">ervices </w:t>
      </w:r>
      <w:r w:rsidR="00CC3134">
        <w:t xml:space="preserve">(OLAP) </w:t>
      </w:r>
      <w:r w:rsidR="00F2587A">
        <w:t xml:space="preserve">database benyttes til å </w:t>
      </w:r>
      <w:r w:rsidR="00025B2A">
        <w:t xml:space="preserve">prosessere og levere data til Excel og andre klienter. Det anbefales å benytte </w:t>
      </w:r>
      <w:r w:rsidR="00175C99">
        <w:t xml:space="preserve">SQL Analysis Services for å sikre best mulig respons på avanserte spørringer </w:t>
      </w:r>
      <w:r w:rsidR="008A6B43">
        <w:t>og gjøre det enkelt å bytte inn forretningslogikk som også kan benyttes fra Excel.</w:t>
      </w:r>
    </w:p>
    <w:p w14:paraId="2FCF0AA3" w14:textId="03F0CF83" w:rsidR="004147ED" w:rsidRDefault="004147ED" w:rsidP="00DA0957">
      <w:pPr>
        <w:jc w:val="both"/>
      </w:pPr>
    </w:p>
    <w:p w14:paraId="377435AD" w14:textId="7B67EE11" w:rsidR="004147ED" w:rsidRDefault="004147ED" w:rsidP="00DA0957">
      <w:pPr>
        <w:jc w:val="both"/>
      </w:pPr>
      <w:r>
        <w:t>In</w:t>
      </w:r>
      <w:r w:rsidR="004F44FC">
        <w:t xml:space="preserve">frastrukturen ellers baseres på autentisering mot Microsoft Azure Active Directory. </w:t>
      </w:r>
      <w:r w:rsidR="00704847">
        <w:t xml:space="preserve">Mange kunder benytter denne allerede i dag </w:t>
      </w:r>
      <w:r w:rsidR="00E713DA">
        <w:t xml:space="preserve">og er derfor satt utenfor </w:t>
      </w:r>
      <w:r w:rsidR="002F254E">
        <w:t>«Microsoft Azure Cloud» leveransen.</w:t>
      </w:r>
    </w:p>
    <w:p w14:paraId="48B9BDA2" w14:textId="7B67EE11" w:rsidR="000A7283" w:rsidRDefault="000A7283" w:rsidP="00DA0957">
      <w:pPr>
        <w:jc w:val="both"/>
      </w:pPr>
    </w:p>
    <w:p w14:paraId="741D3982" w14:textId="037CD741" w:rsidR="000A7283" w:rsidRDefault="15046C1A" w:rsidP="00DA0957">
      <w:pPr>
        <w:jc w:val="both"/>
      </w:pPr>
      <w:r>
        <w:t>For backup benyttes Microsoft Azure Backup for løsningen. Data lagring kapasitet er styrt gjennom en lagringskonto – vist som «Storage» på bilde under.</w:t>
      </w:r>
    </w:p>
    <w:p w14:paraId="735E25B0" w14:textId="037CD741" w:rsidR="000C188A" w:rsidRDefault="000C188A" w:rsidP="00DA0957">
      <w:pPr>
        <w:jc w:val="both"/>
      </w:pPr>
    </w:p>
    <w:p w14:paraId="347E7B2B" w14:textId="2A04DB14" w:rsidR="004B0902" w:rsidRDefault="000C188A" w:rsidP="00DA0957">
      <w:pPr>
        <w:jc w:val="both"/>
      </w:pPr>
      <w:r>
        <w:t>B</w:t>
      </w:r>
      <w:r w:rsidR="007C2955">
        <w:t>ruker</w:t>
      </w:r>
      <w:r>
        <w:t xml:space="preserve">ne vil </w:t>
      </w:r>
      <w:r w:rsidR="007C2955">
        <w:t>benytte Profitbase klient applikasjo</w:t>
      </w:r>
      <w:r w:rsidR="00206906">
        <w:t xml:space="preserve">ner. I tillegg </w:t>
      </w:r>
      <w:r w:rsidR="004B0902">
        <w:t>benytte</w:t>
      </w:r>
      <w:r w:rsidR="00D0027A">
        <w:t>s</w:t>
      </w:r>
      <w:r w:rsidR="004B0902">
        <w:t xml:space="preserve"> Microsoft Office applikasjoner</w:t>
      </w:r>
      <w:r w:rsidR="00E33155">
        <w:t xml:space="preserve"> (</w:t>
      </w:r>
      <w:r w:rsidR="00F54C6E">
        <w:t>Work, Powerpoint og Excel)</w:t>
      </w:r>
      <w:r w:rsidR="00E33155">
        <w:t>.</w:t>
      </w:r>
    </w:p>
    <w:p w14:paraId="3546D367" w14:textId="2D1A2587" w:rsidR="00C21EFD" w:rsidRDefault="00C21EFD" w:rsidP="00DA0957">
      <w:pPr>
        <w:jc w:val="both"/>
      </w:pPr>
    </w:p>
    <w:bookmarkEnd w:id="146"/>
    <w:p w14:paraId="2C910FA6" w14:textId="1541F314" w:rsidR="00DA6288" w:rsidRDefault="004F13EB" w:rsidP="00DA6288">
      <w:r>
        <w:rPr>
          <w:noProof/>
        </w:rPr>
        <w:drawing>
          <wp:inline distT="0" distB="0" distL="0" distR="0" wp14:anchorId="6E157812" wp14:editId="5B02BCDA">
            <wp:extent cx="5301138" cy="413467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317874" cy="4147732"/>
                    </a:xfrm>
                    <a:prstGeom prst="rect">
                      <a:avLst/>
                    </a:prstGeom>
                    <a:noFill/>
                  </pic:spPr>
                </pic:pic>
              </a:graphicData>
            </a:graphic>
          </wp:inline>
        </w:drawing>
      </w:r>
    </w:p>
    <w:p w14:paraId="12A88BF7" w14:textId="77777777" w:rsidR="00C14121" w:rsidRDefault="00C14121" w:rsidP="00DA6288"/>
    <w:p w14:paraId="28A24473" w14:textId="0B7E2FE1" w:rsidR="00C14121" w:rsidRPr="006319BE" w:rsidRDefault="00C14121" w:rsidP="001D28BF">
      <w:pPr>
        <w:pStyle w:val="Bildetekst"/>
        <w:jc w:val="center"/>
      </w:pPr>
      <w:r w:rsidRPr="006319BE">
        <w:t>Figur</w:t>
      </w:r>
      <w:r w:rsidR="003F2F44">
        <w:t xml:space="preserve"> 41</w:t>
      </w:r>
      <w:r w:rsidR="00F11024" w:rsidRPr="006319BE">
        <w:t xml:space="preserve">: Oversikt over teknisk </w:t>
      </w:r>
      <w:r w:rsidR="006319BE" w:rsidRPr="006319BE">
        <w:t>arkitektur</w:t>
      </w:r>
      <w:r w:rsidR="00F11024" w:rsidRPr="006319BE">
        <w:t xml:space="preserve"> </w:t>
      </w:r>
      <w:r w:rsidR="006319BE" w:rsidRPr="006319BE">
        <w:t>for løsningen implementert i</w:t>
      </w:r>
      <w:r w:rsidR="00F11024" w:rsidRPr="006319BE">
        <w:t xml:space="preserve"> Microsoft Azure</w:t>
      </w:r>
    </w:p>
    <w:p w14:paraId="5412232E" w14:textId="6E33C478" w:rsidR="00DA6288" w:rsidRPr="000A6FA6" w:rsidRDefault="00DA6288" w:rsidP="00DA6288"/>
    <w:p w14:paraId="13A2FA49" w14:textId="0D8CCB9A" w:rsidR="00DA6288" w:rsidRPr="001E14B3" w:rsidRDefault="00DA6288" w:rsidP="00DA6288">
      <w:pPr>
        <w:jc w:val="both"/>
      </w:pPr>
      <w:bookmarkStart w:id="147" w:name="_Toc479595600"/>
      <w:r w:rsidRPr="001E14B3">
        <w:rPr>
          <w:highlight w:val="yellow"/>
        </w:rPr>
        <w:t xml:space="preserve"> </w:t>
      </w:r>
    </w:p>
    <w:p w14:paraId="6E68801C" w14:textId="77777777" w:rsidR="00DA6288" w:rsidRPr="00A346EA" w:rsidRDefault="00DA6288" w:rsidP="00DA6288">
      <w:pPr>
        <w:pStyle w:val="Overskrift3"/>
        <w:numPr>
          <w:ilvl w:val="2"/>
          <w:numId w:val="13"/>
        </w:numPr>
      </w:pPr>
      <w:bookmarkStart w:id="148" w:name="_Toc479693796"/>
      <w:bookmarkStart w:id="149" w:name="_Toc479757865"/>
      <w:bookmarkStart w:id="150" w:name="_Toc479760294"/>
      <w:bookmarkStart w:id="151" w:name="_Toc492890070"/>
      <w:bookmarkStart w:id="152" w:name="_Toc492893274"/>
      <w:r w:rsidRPr="00A346EA">
        <w:t>Begrunnelse for valg</w:t>
      </w:r>
      <w:bookmarkEnd w:id="147"/>
      <w:bookmarkEnd w:id="148"/>
      <w:bookmarkEnd w:id="149"/>
      <w:bookmarkEnd w:id="150"/>
      <w:bookmarkEnd w:id="151"/>
      <w:bookmarkEnd w:id="152"/>
    </w:p>
    <w:p w14:paraId="3A0797DA" w14:textId="6D7F05C7" w:rsidR="00DA6288" w:rsidRPr="00A346EA" w:rsidRDefault="00DA6288" w:rsidP="00DA6288">
      <w:pPr>
        <w:jc w:val="both"/>
      </w:pPr>
      <w:r w:rsidRPr="00A346EA">
        <w:t xml:space="preserve">Profitbase anbefaler </w:t>
      </w:r>
      <w:r w:rsidR="00282E96" w:rsidRPr="00A346EA">
        <w:t>løsningen implementer</w:t>
      </w:r>
      <w:r w:rsidR="00A346EA" w:rsidRPr="00A346EA">
        <w:t xml:space="preserve">es i </w:t>
      </w:r>
      <w:r w:rsidRPr="00A346EA">
        <w:t xml:space="preserve">Microsoft Azure.  Det er flere åpenbare fordeler med et slikt valg: </w:t>
      </w:r>
    </w:p>
    <w:p w14:paraId="50594C67" w14:textId="77777777" w:rsidR="00DA6288" w:rsidRPr="00A346EA" w:rsidRDefault="00DA6288" w:rsidP="00DA6288">
      <w:pPr>
        <w:pStyle w:val="Listeavsnitt"/>
        <w:jc w:val="both"/>
      </w:pPr>
    </w:p>
    <w:p w14:paraId="0CD4ECD4" w14:textId="5E5E97F9" w:rsidR="00DA6288" w:rsidRPr="00A346EA" w:rsidRDefault="00C035C9" w:rsidP="00DA6288">
      <w:pPr>
        <w:jc w:val="both"/>
      </w:pPr>
      <w:r>
        <w:t xml:space="preserve">Fleksibilitet: </w:t>
      </w:r>
      <w:r w:rsidR="00DA6288" w:rsidRPr="00A346EA">
        <w:t xml:space="preserve">Arkitekturmodellen </w:t>
      </w:r>
      <w:r w:rsidR="00DB413D">
        <w:t>over viser en skiss</w:t>
      </w:r>
      <w:r w:rsidR="003516B8">
        <w:t>e</w:t>
      </w:r>
      <w:r w:rsidR="00DB413D">
        <w:t xml:space="preserve"> for hvordan dette er tenkt gjort</w:t>
      </w:r>
      <w:r w:rsidR="003516B8">
        <w:t xml:space="preserve">. Her benyttes virtuelle maskiner </w:t>
      </w:r>
      <w:r w:rsidR="00DC7328">
        <w:t xml:space="preserve">som gir leverandøren mest mulig fleksibilitet i forhold til </w:t>
      </w:r>
      <w:r w:rsidR="00A87838">
        <w:t xml:space="preserve">programvare. </w:t>
      </w:r>
      <w:r>
        <w:t xml:space="preserve">Disse gir også god fleksibilitet </w:t>
      </w:r>
      <w:r w:rsidR="00C50B34">
        <w:t>i forhold til kapasitet. I perioder med hø</w:t>
      </w:r>
      <w:r w:rsidR="0087712F">
        <w:t>y be</w:t>
      </w:r>
      <w:r w:rsidR="00C50B34">
        <w:t xml:space="preserve">lastning er det enkelt å </w:t>
      </w:r>
      <w:r w:rsidR="0054193B">
        <w:t>justere</w:t>
      </w:r>
      <w:r w:rsidR="003910B5">
        <w:t xml:space="preserve"> opp kapasiteten og hastigheten.</w:t>
      </w:r>
      <w:r w:rsidR="00DA6288" w:rsidRPr="00A346EA">
        <w:t xml:space="preserve"> </w:t>
      </w:r>
    </w:p>
    <w:p w14:paraId="5F8E3996" w14:textId="77777777" w:rsidR="00DA6288" w:rsidRPr="00A346EA" w:rsidRDefault="00DA6288" w:rsidP="00DA6288">
      <w:pPr>
        <w:jc w:val="both"/>
      </w:pPr>
    </w:p>
    <w:p w14:paraId="6E440EA6" w14:textId="3B12E0F4" w:rsidR="00DA6288" w:rsidRPr="00A346EA" w:rsidRDefault="00CB29D3" w:rsidP="00DA6288">
      <w:pPr>
        <w:jc w:val="both"/>
      </w:pPr>
      <w:r>
        <w:t>Sikkerhet: Microsoft Active Directory e</w:t>
      </w:r>
      <w:r w:rsidR="0062442A">
        <w:t xml:space="preserve">r den mest brukte </w:t>
      </w:r>
      <w:r w:rsidR="00B53ED2">
        <w:t xml:space="preserve">funksjonen for autentisering og organisering av brukere. Denne tilbys nå som en tjeneste </w:t>
      </w:r>
      <w:r w:rsidR="00681BB8">
        <w:t xml:space="preserve">i </w:t>
      </w:r>
      <w:r w:rsidR="005D2FCB">
        <w:t>Azure</w:t>
      </w:r>
      <w:r w:rsidR="001B20CB">
        <w:t>. Micro</w:t>
      </w:r>
      <w:r w:rsidR="004B5A17">
        <w:t>soft Windows er det operativsystemet som har vært mest utsatt for hacking</w:t>
      </w:r>
      <w:r w:rsidR="00202C7B">
        <w:t xml:space="preserve"> og dette har gjort at Microsoft har utviklet programvare og rutiner som </w:t>
      </w:r>
      <w:r w:rsidR="008735D1">
        <w:t xml:space="preserve">er godt egnet til å sikre </w:t>
      </w:r>
      <w:r w:rsidR="001D430F">
        <w:t>mot innbrudd og uautorisert bruk i sine Azure data sentere.</w:t>
      </w:r>
    </w:p>
    <w:p w14:paraId="43F2EA5E" w14:textId="77777777" w:rsidR="00DA6288" w:rsidRPr="00A346EA" w:rsidRDefault="00DA6288" w:rsidP="00DA6288">
      <w:pPr>
        <w:jc w:val="both"/>
      </w:pPr>
    </w:p>
    <w:p w14:paraId="5915FFEC" w14:textId="35BB4D0D" w:rsidR="00DA6288" w:rsidRDefault="00756576" w:rsidP="00DA6288">
      <w:pPr>
        <w:jc w:val="both"/>
      </w:pPr>
      <w:r>
        <w:t xml:space="preserve">Tilgjengelighet: </w:t>
      </w:r>
      <w:r w:rsidR="00455802">
        <w:t>Microsoft</w:t>
      </w:r>
      <w:r w:rsidR="00670BD1">
        <w:t xml:space="preserve"> </w:t>
      </w:r>
      <w:r w:rsidR="00387A3E">
        <w:t xml:space="preserve">garanterer </w:t>
      </w:r>
      <w:r w:rsidR="00670BD1">
        <w:t xml:space="preserve">i sin SLA en oppetid på </w:t>
      </w:r>
      <w:r w:rsidR="00B1154C">
        <w:t xml:space="preserve">minimum </w:t>
      </w:r>
      <w:r w:rsidR="00670BD1">
        <w:t xml:space="preserve">99.9% </w:t>
      </w:r>
      <w:r w:rsidR="00B1154C">
        <w:t>på sine tjenester (</w:t>
      </w:r>
      <w:hyperlink r:id="rId65" w:history="1">
        <w:r w:rsidR="00B1154C" w:rsidRPr="00FB665C">
          <w:rPr>
            <w:rStyle w:val="Hyperkobling"/>
          </w:rPr>
          <w:t>https://azure.microsoft.com/en-us/support/legal/sla/summary/</w:t>
        </w:r>
      </w:hyperlink>
      <w:r w:rsidR="00B1154C">
        <w:t xml:space="preserve"> )</w:t>
      </w:r>
      <w:r w:rsidR="002E67B4">
        <w:t>.</w:t>
      </w:r>
    </w:p>
    <w:p w14:paraId="223D74C0" w14:textId="4EEB8BC8" w:rsidR="00967BAC" w:rsidRDefault="00967BAC" w:rsidP="00DA6288">
      <w:pPr>
        <w:jc w:val="both"/>
      </w:pPr>
    </w:p>
    <w:p w14:paraId="0C504923" w14:textId="6F525848" w:rsidR="00DF5323" w:rsidRPr="00DF5323" w:rsidRDefault="00967BAC" w:rsidP="00AD7479">
      <w:pPr>
        <w:jc w:val="both"/>
        <w:rPr>
          <w:lang w:eastAsia="en-US"/>
        </w:rPr>
      </w:pPr>
      <w:r>
        <w:t xml:space="preserve">Tjenester: Profitbase har valgt Microsoft Azure som leverandør av </w:t>
      </w:r>
      <w:r w:rsidR="00F609D0">
        <w:t xml:space="preserve">skytjenester fordi Microsoft har det største </w:t>
      </w:r>
      <w:r w:rsidR="0087712F">
        <w:t xml:space="preserve">og rasket voksende </w:t>
      </w:r>
      <w:r w:rsidR="00F609D0">
        <w:t>utvalget av skytjenester</w:t>
      </w:r>
      <w:r w:rsidR="0087712F">
        <w:t xml:space="preserve">.  Profitbase jobber med å </w:t>
      </w:r>
      <w:r w:rsidR="00A7241D">
        <w:t xml:space="preserve">tilpasse sine løsninger ytterligere ved å benytte Azure Service Fabric </w:t>
      </w:r>
      <w:r w:rsidR="00846898">
        <w:t>for å få enda mer robuste og skalerbare løsninger.</w:t>
      </w:r>
    </w:p>
    <w:sectPr w:rsidR="00DF5323" w:rsidRPr="00DF5323" w:rsidSect="001127AA">
      <w:headerReference w:type="default" r:id="rId66"/>
      <w:footerReference w:type="default" r:id="rId67"/>
      <w:pgSz w:w="11907" w:h="16840" w:code="9"/>
      <w:pgMar w:top="1276" w:right="1842"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E7BDD7" w14:textId="77777777" w:rsidR="00AB051A" w:rsidRDefault="00AB051A" w:rsidP="00F61671">
      <w:r>
        <w:separator/>
      </w:r>
    </w:p>
    <w:p w14:paraId="026AA5BE" w14:textId="77777777" w:rsidR="00AB051A" w:rsidRDefault="00AB051A"/>
  </w:endnote>
  <w:endnote w:type="continuationSeparator" w:id="0">
    <w:p w14:paraId="545CEFD3" w14:textId="77777777" w:rsidR="00AB051A" w:rsidRDefault="00AB051A" w:rsidP="00F61671">
      <w:r>
        <w:continuationSeparator/>
      </w:r>
    </w:p>
    <w:p w14:paraId="0C695FF3" w14:textId="77777777" w:rsidR="00AB051A" w:rsidRDefault="00AB051A"/>
  </w:endnote>
  <w:endnote w:type="continuationNotice" w:id="1">
    <w:p w14:paraId="3355C4F5" w14:textId="77777777" w:rsidR="00AB051A" w:rsidRDefault="00AB05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FD096D" w14:textId="0E4820D9" w:rsidR="00314A9F" w:rsidRPr="0085266D" w:rsidRDefault="00314A9F" w:rsidP="0085266D">
    <w:pPr>
      <w:pStyle w:val="Bunntekst"/>
      <w:jc w:val="right"/>
      <w:rPr>
        <w:rStyle w:val="Sidetall"/>
        <w:rFonts w:ascii="Arial Narrow" w:hAnsi="Arial Narrow"/>
      </w:rPr>
    </w:pPr>
    <w:r>
      <w:rPr>
        <w:rFonts w:ascii="Arial Narrow" w:hAnsi="Arial Narrow"/>
        <w:noProof/>
        <w:lang w:eastAsia="nb-NO"/>
      </w:rPr>
      <w:drawing>
        <wp:anchor distT="0" distB="0" distL="114300" distR="114300" simplePos="0" relativeHeight="251658240" behindDoc="0" locked="0" layoutInCell="1" allowOverlap="1" wp14:anchorId="52FD0970" wp14:editId="1B379C4E">
          <wp:simplePos x="0" y="0"/>
          <wp:positionH relativeFrom="column">
            <wp:posOffset>5080</wp:posOffset>
          </wp:positionH>
          <wp:positionV relativeFrom="paragraph">
            <wp:posOffset>47625</wp:posOffset>
          </wp:positionV>
          <wp:extent cx="335885" cy="318770"/>
          <wp:effectExtent l="0" t="0" r="7620" b="5080"/>
          <wp:wrapNone/>
          <wp:docPr id="7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b_ta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35885" cy="318770"/>
                  </a:xfrm>
                  <a:prstGeom prst="rect">
                    <a:avLst/>
                  </a:prstGeom>
                  <a:noFill/>
                  <a:ln>
                    <a:noFill/>
                  </a:ln>
                </pic:spPr>
              </pic:pic>
            </a:graphicData>
          </a:graphic>
          <wp14:sizeRelH relativeFrom="margin">
            <wp14:pctWidth>0</wp14:pctWidth>
          </wp14:sizeRelH>
        </wp:anchor>
      </w:drawing>
    </w:r>
    <w:r w:rsidRPr="0085266D">
      <w:rPr>
        <w:rFonts w:ascii="Arial Narrow" w:hAnsi="Arial Narrow"/>
        <w:noProof/>
      </w:rPr>
      <w:t xml:space="preserve">Side </w:t>
    </w:r>
    <w:r w:rsidRPr="0085266D">
      <w:rPr>
        <w:rFonts w:ascii="Arial Narrow" w:hAnsi="Arial Narrow"/>
        <w:noProof/>
      </w:rPr>
      <w:fldChar w:fldCharType="begin"/>
    </w:r>
    <w:r w:rsidRPr="0085266D">
      <w:rPr>
        <w:rFonts w:ascii="Arial Narrow" w:hAnsi="Arial Narrow"/>
        <w:noProof/>
      </w:rPr>
      <w:instrText xml:space="preserve"> PAGE </w:instrText>
    </w:r>
    <w:r w:rsidRPr="0085266D">
      <w:rPr>
        <w:rFonts w:ascii="Arial Narrow" w:hAnsi="Arial Narrow"/>
        <w:noProof/>
      </w:rPr>
      <w:fldChar w:fldCharType="separate"/>
    </w:r>
    <w:r w:rsidR="00AD7479">
      <w:rPr>
        <w:rFonts w:ascii="Arial Narrow" w:hAnsi="Arial Narrow"/>
        <w:noProof/>
      </w:rPr>
      <w:t>31</w:t>
    </w:r>
    <w:r w:rsidRPr="0085266D">
      <w:rPr>
        <w:rFonts w:ascii="Arial Narrow" w:hAnsi="Arial Narrow"/>
        <w:noProof/>
      </w:rPr>
      <w:fldChar w:fldCharType="end"/>
    </w:r>
    <w:r w:rsidRPr="0085266D">
      <w:rPr>
        <w:rFonts w:ascii="Arial Narrow" w:hAnsi="Arial Narrow"/>
        <w:noProof/>
      </w:rPr>
      <w:t xml:space="preserve"> av </w:t>
    </w:r>
    <w:r w:rsidRPr="0085266D">
      <w:rPr>
        <w:rFonts w:ascii="Arial Narrow" w:hAnsi="Arial Narrow"/>
        <w:noProof/>
      </w:rPr>
      <w:fldChar w:fldCharType="begin"/>
    </w:r>
    <w:r w:rsidRPr="0085266D">
      <w:rPr>
        <w:rFonts w:ascii="Arial Narrow" w:hAnsi="Arial Narrow"/>
        <w:noProof/>
      </w:rPr>
      <w:instrText xml:space="preserve"> NUMPAGES </w:instrText>
    </w:r>
    <w:r w:rsidRPr="0085266D">
      <w:rPr>
        <w:rFonts w:ascii="Arial Narrow" w:hAnsi="Arial Narrow"/>
        <w:noProof/>
      </w:rPr>
      <w:fldChar w:fldCharType="separate"/>
    </w:r>
    <w:r w:rsidR="00AD7479">
      <w:rPr>
        <w:rFonts w:ascii="Arial Narrow" w:hAnsi="Arial Narrow"/>
        <w:noProof/>
      </w:rPr>
      <w:t>32</w:t>
    </w:r>
    <w:r w:rsidRPr="0085266D">
      <w:rPr>
        <w:rFonts w:ascii="Arial Narrow" w:hAnsi="Arial Narrow"/>
        <w:noProof/>
      </w:rPr>
      <w:fldChar w:fldCharType="end"/>
    </w:r>
  </w:p>
  <w:p w14:paraId="52FD096F" w14:textId="2274CB0E" w:rsidR="00314A9F" w:rsidRDefault="00314A9F" w:rsidP="001E0AD4">
    <w:pPr>
      <w:pStyle w:val="Bunntekst"/>
      <w:jc w:val="right"/>
    </w:pPr>
    <w:r>
      <w:rPr>
        <w:rStyle w:val="Sidetall"/>
        <w:rFonts w:ascii="Arial Narrow" w:hAnsi="Arial Narrow"/>
      </w:rPr>
      <w:t>6.1.1 Overordnet løsningsbeskrivelse – Profitbase AS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E77A51" w14:textId="77777777" w:rsidR="00AB051A" w:rsidRDefault="00AB051A" w:rsidP="00F61671">
      <w:r>
        <w:separator/>
      </w:r>
    </w:p>
    <w:p w14:paraId="4C4C630C" w14:textId="77777777" w:rsidR="00AB051A" w:rsidRDefault="00AB051A"/>
  </w:footnote>
  <w:footnote w:type="continuationSeparator" w:id="0">
    <w:p w14:paraId="44A01045" w14:textId="77777777" w:rsidR="00AB051A" w:rsidRDefault="00AB051A" w:rsidP="00F61671">
      <w:r>
        <w:continuationSeparator/>
      </w:r>
    </w:p>
    <w:p w14:paraId="4B9D0759" w14:textId="77777777" w:rsidR="00AB051A" w:rsidRDefault="00AB051A"/>
  </w:footnote>
  <w:footnote w:type="continuationNotice" w:id="1">
    <w:p w14:paraId="5E851DA0" w14:textId="77777777" w:rsidR="00AB051A" w:rsidRDefault="00AB051A"/>
  </w:footnote>
  <w:footnote w:id="2">
    <w:p w14:paraId="71C95DAD" w14:textId="77777777" w:rsidR="00314A9F" w:rsidRDefault="00314A9F" w:rsidP="00516AFC">
      <w:pPr>
        <w:pStyle w:val="Fotnotetekst"/>
        <w:jc w:val="both"/>
      </w:pPr>
      <w:r>
        <w:rPr>
          <w:rStyle w:val="Fotnotereferanse"/>
        </w:rPr>
        <w:footnoteRef/>
      </w:r>
      <w:r>
        <w:t xml:space="preserve"> «</w:t>
      </w:r>
      <w:r>
        <w:rPr>
          <w:b/>
          <w:bCs/>
        </w:rPr>
        <w:t>ETL</w:t>
      </w:r>
      <w:r>
        <w:t xml:space="preserve"> er en forkortelse for Extract Transform and Load. (eller på norsk Ekstraher Transformer og Last). Dette er betegnelsen for en type IT-verktøy som henter store datamengder fra eksterne kilder, bearbeider dem og laster dem inn i et eller flere lokale målsystemer.» (Kilde: </w:t>
      </w:r>
      <w:r w:rsidRPr="00483375">
        <w:t>https://no.wikipedia.org/wiki/ETL)</w:t>
      </w:r>
      <w:r>
        <w:rPr>
          <w:rFonts w:ascii="Segoe UI" w:hAnsi="Segoe UI" w:cs="Segoe UI"/>
          <w:sz w:val="23"/>
          <w:szCs w:val="23"/>
          <w:lang w:eastAsia="nb-N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EF3BF" w14:textId="584469AC" w:rsidR="00314A9F" w:rsidRDefault="00314A9F">
    <w:pPr>
      <w:pStyle w:val="Topptekst"/>
    </w:pPr>
    <w:r w:rsidRPr="0066213A">
      <w:rPr>
        <w:noProof/>
        <w:lang w:eastAsia="nb-NO"/>
      </w:rPr>
      <w:drawing>
        <wp:anchor distT="0" distB="0" distL="114300" distR="114300" simplePos="0" relativeHeight="251658241" behindDoc="1" locked="0" layoutInCell="1" allowOverlap="1" wp14:anchorId="5396DF8C" wp14:editId="57FB9EA6">
          <wp:simplePos x="0" y="0"/>
          <wp:positionH relativeFrom="margin">
            <wp:align>right</wp:align>
          </wp:positionH>
          <wp:positionV relativeFrom="paragraph">
            <wp:posOffset>-34925</wp:posOffset>
          </wp:positionV>
          <wp:extent cx="1190625" cy="277606"/>
          <wp:effectExtent l="0" t="0" r="0" b="8255"/>
          <wp:wrapNone/>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90625" cy="277606"/>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1FEA728"/>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BBD42D6E"/>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ECF65716"/>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509AA67C"/>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138C3494"/>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698C93A"/>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05CD4E6"/>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B04A1A"/>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62A7510"/>
    <w:lvl w:ilvl="0">
      <w:start w:val="1"/>
      <w:numFmt w:val="decimal"/>
      <w:pStyle w:val="Nummerertliste"/>
      <w:lvlText w:val="%1."/>
      <w:lvlJc w:val="left"/>
      <w:pPr>
        <w:tabs>
          <w:tab w:val="num" w:pos="360"/>
        </w:tabs>
        <w:ind w:left="360" w:hanging="360"/>
      </w:pPr>
    </w:lvl>
  </w:abstractNum>
  <w:abstractNum w:abstractNumId="9" w15:restartNumberingAfterBreak="0">
    <w:nsid w:val="FFFFFF89"/>
    <w:multiLevelType w:val="singleLevel"/>
    <w:tmpl w:val="706675C0"/>
    <w:lvl w:ilvl="0">
      <w:start w:val="1"/>
      <w:numFmt w:val="bullet"/>
      <w:pStyle w:val="Punktliste"/>
      <w:lvlText w:val=""/>
      <w:lvlJc w:val="left"/>
      <w:pPr>
        <w:tabs>
          <w:tab w:val="num" w:pos="360"/>
        </w:tabs>
        <w:ind w:left="360" w:hanging="360"/>
      </w:pPr>
      <w:rPr>
        <w:rFonts w:ascii="Symbol" w:hAnsi="Symbol" w:hint="default"/>
      </w:rPr>
    </w:lvl>
  </w:abstractNum>
  <w:abstractNum w:abstractNumId="10" w15:restartNumberingAfterBreak="0">
    <w:nsid w:val="00AB502A"/>
    <w:multiLevelType w:val="hybridMultilevel"/>
    <w:tmpl w:val="95DE033E"/>
    <w:lvl w:ilvl="0" w:tplc="A6BABAFA">
      <w:start w:val="1"/>
      <w:numFmt w:val="bullet"/>
      <w:pStyle w:val="NormalList"/>
      <w:lvlText w:val=""/>
      <w:lvlJc w:val="left"/>
      <w:pPr>
        <w:tabs>
          <w:tab w:val="num" w:pos="2160"/>
        </w:tabs>
        <w:ind w:left="2160" w:hanging="360"/>
      </w:pPr>
      <w:rPr>
        <w:rFonts w:ascii="Symbol" w:hAnsi="Symbol" w:hint="default"/>
      </w:rPr>
    </w:lvl>
    <w:lvl w:ilvl="1" w:tplc="08090003" w:tentative="1">
      <w:start w:val="1"/>
      <w:numFmt w:val="bullet"/>
      <w:lvlText w:val="o"/>
      <w:lvlJc w:val="left"/>
      <w:pPr>
        <w:tabs>
          <w:tab w:val="num" w:pos="2880"/>
        </w:tabs>
        <w:ind w:left="2880" w:hanging="360"/>
      </w:pPr>
      <w:rPr>
        <w:rFonts w:ascii="Courier New" w:hAnsi="Courier New" w:hint="default"/>
      </w:rPr>
    </w:lvl>
    <w:lvl w:ilvl="2" w:tplc="08090005" w:tentative="1">
      <w:start w:val="1"/>
      <w:numFmt w:val="bullet"/>
      <w:lvlText w:val=""/>
      <w:lvlJc w:val="left"/>
      <w:pPr>
        <w:tabs>
          <w:tab w:val="num" w:pos="3600"/>
        </w:tabs>
        <w:ind w:left="3600" w:hanging="360"/>
      </w:pPr>
      <w:rPr>
        <w:rFonts w:ascii="Wingdings" w:hAnsi="Wingdings" w:hint="default"/>
      </w:rPr>
    </w:lvl>
    <w:lvl w:ilvl="3" w:tplc="08090001" w:tentative="1">
      <w:start w:val="1"/>
      <w:numFmt w:val="bullet"/>
      <w:lvlText w:val=""/>
      <w:lvlJc w:val="left"/>
      <w:pPr>
        <w:tabs>
          <w:tab w:val="num" w:pos="4320"/>
        </w:tabs>
        <w:ind w:left="4320" w:hanging="360"/>
      </w:pPr>
      <w:rPr>
        <w:rFonts w:ascii="Symbol" w:hAnsi="Symbol" w:hint="default"/>
      </w:rPr>
    </w:lvl>
    <w:lvl w:ilvl="4" w:tplc="08090003" w:tentative="1">
      <w:start w:val="1"/>
      <w:numFmt w:val="bullet"/>
      <w:lvlText w:val="o"/>
      <w:lvlJc w:val="left"/>
      <w:pPr>
        <w:tabs>
          <w:tab w:val="num" w:pos="5040"/>
        </w:tabs>
        <w:ind w:left="5040" w:hanging="360"/>
      </w:pPr>
      <w:rPr>
        <w:rFonts w:ascii="Courier New" w:hAnsi="Courier New" w:hint="default"/>
      </w:rPr>
    </w:lvl>
    <w:lvl w:ilvl="5" w:tplc="08090005" w:tentative="1">
      <w:start w:val="1"/>
      <w:numFmt w:val="bullet"/>
      <w:lvlText w:val=""/>
      <w:lvlJc w:val="left"/>
      <w:pPr>
        <w:tabs>
          <w:tab w:val="num" w:pos="5760"/>
        </w:tabs>
        <w:ind w:left="5760" w:hanging="360"/>
      </w:pPr>
      <w:rPr>
        <w:rFonts w:ascii="Wingdings" w:hAnsi="Wingdings" w:hint="default"/>
      </w:rPr>
    </w:lvl>
    <w:lvl w:ilvl="6" w:tplc="08090001" w:tentative="1">
      <w:start w:val="1"/>
      <w:numFmt w:val="bullet"/>
      <w:lvlText w:val=""/>
      <w:lvlJc w:val="left"/>
      <w:pPr>
        <w:tabs>
          <w:tab w:val="num" w:pos="6480"/>
        </w:tabs>
        <w:ind w:left="6480" w:hanging="360"/>
      </w:pPr>
      <w:rPr>
        <w:rFonts w:ascii="Symbol" w:hAnsi="Symbol" w:hint="default"/>
      </w:rPr>
    </w:lvl>
    <w:lvl w:ilvl="7" w:tplc="08090003" w:tentative="1">
      <w:start w:val="1"/>
      <w:numFmt w:val="bullet"/>
      <w:lvlText w:val="o"/>
      <w:lvlJc w:val="left"/>
      <w:pPr>
        <w:tabs>
          <w:tab w:val="num" w:pos="7200"/>
        </w:tabs>
        <w:ind w:left="7200" w:hanging="360"/>
      </w:pPr>
      <w:rPr>
        <w:rFonts w:ascii="Courier New" w:hAnsi="Courier New" w:hint="default"/>
      </w:rPr>
    </w:lvl>
    <w:lvl w:ilvl="8" w:tplc="08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05E8403A"/>
    <w:multiLevelType w:val="hybridMultilevel"/>
    <w:tmpl w:val="4B08E06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028561D"/>
    <w:multiLevelType w:val="multilevel"/>
    <w:tmpl w:val="90DEF90A"/>
    <w:lvl w:ilvl="0">
      <w:start w:val="1"/>
      <w:numFmt w:val="decimal"/>
      <w:pStyle w:val="NormalListNumbered"/>
      <w:lvlText w:val="%1."/>
      <w:lvlJc w:val="left"/>
      <w:pPr>
        <w:tabs>
          <w:tab w:val="num" w:pos="2160"/>
        </w:tabs>
        <w:ind w:left="2160" w:hanging="360"/>
      </w:pPr>
      <w:rPr>
        <w:rFonts w:cs="Times New Roman"/>
        <w:color w:val="auto"/>
      </w:rPr>
    </w:lvl>
    <w:lvl w:ilvl="1">
      <w:start w:val="1"/>
      <w:numFmt w:val="bullet"/>
      <w:lvlText w:val="o"/>
      <w:lvlJc w:val="left"/>
      <w:pPr>
        <w:tabs>
          <w:tab w:val="num" w:pos="2880"/>
        </w:tabs>
        <w:ind w:left="2880" w:hanging="360"/>
      </w:pPr>
      <w:rPr>
        <w:rFonts w:ascii="Courier New" w:hAnsi="Courier New" w:hint="default"/>
      </w:rPr>
    </w:lvl>
    <w:lvl w:ilvl="2">
      <w:start w:val="1"/>
      <w:numFmt w:val="bullet"/>
      <w:lvlText w:val=""/>
      <w:lvlJc w:val="left"/>
      <w:pPr>
        <w:tabs>
          <w:tab w:val="num" w:pos="3600"/>
        </w:tabs>
        <w:ind w:left="3600" w:hanging="360"/>
      </w:pPr>
      <w:rPr>
        <w:rFonts w:ascii="Wingdings" w:hAnsi="Wingdings" w:hint="default"/>
      </w:rPr>
    </w:lvl>
    <w:lvl w:ilvl="3">
      <w:start w:val="1"/>
      <w:numFmt w:val="bullet"/>
      <w:lvlText w:val=""/>
      <w:lvlJc w:val="left"/>
      <w:pPr>
        <w:tabs>
          <w:tab w:val="num" w:pos="4320"/>
        </w:tabs>
        <w:ind w:left="4320" w:hanging="360"/>
      </w:pPr>
      <w:rPr>
        <w:rFonts w:ascii="Symbol" w:hAnsi="Symbol" w:hint="default"/>
      </w:rPr>
    </w:lvl>
    <w:lvl w:ilvl="4">
      <w:start w:val="1"/>
      <w:numFmt w:val="bullet"/>
      <w:lvlText w:val="o"/>
      <w:lvlJc w:val="left"/>
      <w:pPr>
        <w:tabs>
          <w:tab w:val="num" w:pos="5040"/>
        </w:tabs>
        <w:ind w:left="5040" w:hanging="360"/>
      </w:pPr>
      <w:rPr>
        <w:rFonts w:ascii="Courier New" w:hAnsi="Courier New" w:hint="default"/>
      </w:rPr>
    </w:lvl>
    <w:lvl w:ilvl="5">
      <w:start w:val="1"/>
      <w:numFmt w:val="bullet"/>
      <w:lvlText w:val=""/>
      <w:lvlJc w:val="left"/>
      <w:pPr>
        <w:tabs>
          <w:tab w:val="num" w:pos="5760"/>
        </w:tabs>
        <w:ind w:left="5760" w:hanging="360"/>
      </w:pPr>
      <w:rPr>
        <w:rFonts w:ascii="Wingdings" w:hAnsi="Wingdings" w:hint="default"/>
      </w:rPr>
    </w:lvl>
    <w:lvl w:ilvl="6">
      <w:start w:val="1"/>
      <w:numFmt w:val="bullet"/>
      <w:lvlText w:val=""/>
      <w:lvlJc w:val="left"/>
      <w:pPr>
        <w:tabs>
          <w:tab w:val="num" w:pos="6480"/>
        </w:tabs>
        <w:ind w:left="6480" w:hanging="360"/>
      </w:pPr>
      <w:rPr>
        <w:rFonts w:ascii="Symbol" w:hAnsi="Symbol" w:hint="default"/>
      </w:rPr>
    </w:lvl>
    <w:lvl w:ilvl="7">
      <w:start w:val="1"/>
      <w:numFmt w:val="bullet"/>
      <w:lvlText w:val="o"/>
      <w:lvlJc w:val="left"/>
      <w:pPr>
        <w:tabs>
          <w:tab w:val="num" w:pos="7200"/>
        </w:tabs>
        <w:ind w:left="7200" w:hanging="360"/>
      </w:pPr>
      <w:rPr>
        <w:rFonts w:ascii="Courier New" w:hAnsi="Courier New" w:hint="default"/>
      </w:rPr>
    </w:lvl>
    <w:lvl w:ilvl="8">
      <w:start w:val="1"/>
      <w:numFmt w:val="bullet"/>
      <w:lvlText w:val=""/>
      <w:lvlJc w:val="left"/>
      <w:pPr>
        <w:tabs>
          <w:tab w:val="num" w:pos="7920"/>
        </w:tabs>
        <w:ind w:left="7920" w:hanging="360"/>
      </w:pPr>
      <w:rPr>
        <w:rFonts w:ascii="Wingdings" w:hAnsi="Wingdings" w:hint="default"/>
      </w:rPr>
    </w:lvl>
  </w:abstractNum>
  <w:abstractNum w:abstractNumId="13" w15:restartNumberingAfterBreak="0">
    <w:nsid w:val="262A418C"/>
    <w:multiLevelType w:val="hybridMultilevel"/>
    <w:tmpl w:val="0C36F100"/>
    <w:lvl w:ilvl="0" w:tplc="BB6A4F5C">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41FE744C"/>
    <w:multiLevelType w:val="hybridMultilevel"/>
    <w:tmpl w:val="8AE27C9E"/>
    <w:lvl w:ilvl="0" w:tplc="40927C2E">
      <w:start w:val="3"/>
      <w:numFmt w:val="bullet"/>
      <w:lvlText w:val="-"/>
      <w:lvlJc w:val="left"/>
      <w:pPr>
        <w:ind w:left="720" w:hanging="360"/>
      </w:pPr>
      <w:rPr>
        <w:rFonts w:ascii="Calibri" w:eastAsia="Times New Roman" w:hAnsi="Calibri"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46E21A77"/>
    <w:multiLevelType w:val="multilevel"/>
    <w:tmpl w:val="1C508570"/>
    <w:lvl w:ilvl="0">
      <w:start w:val="1"/>
      <w:numFmt w:val="decimal"/>
      <w:pStyle w:val="Overskrift1"/>
      <w:lvlText w:val="%1"/>
      <w:lvlJc w:val="left"/>
      <w:pPr>
        <w:ind w:left="574" w:hanging="432"/>
      </w:pPr>
      <w:rPr>
        <w:b/>
        <w:bCs w:val="0"/>
        <w:i w:val="0"/>
        <w:iCs w:val="0"/>
        <w:caps w:val="0"/>
        <w:smallCaps w:val="0"/>
        <w:strike w:val="0"/>
        <w:dstrike w:val="0"/>
        <w:outline w:val="0"/>
        <w:shadow w:val="0"/>
        <w:emboss w:val="0"/>
        <w:imprint w:val="0"/>
        <w:noProof w:val="0"/>
        <w:vanish w:val="0"/>
        <w:color w:val="1F497D" w:themeColor="text2"/>
        <w:spacing w:val="0"/>
        <w:kern w:val="0"/>
        <w:position w:val="0"/>
        <w:sz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Overskrift2"/>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Overskrift4"/>
      <w:lvlText w:val="%1.%2.%3.%4"/>
      <w:lvlJc w:val="left"/>
      <w:pPr>
        <w:ind w:left="1006"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Overskrift5"/>
      <w:lvlText w:val="%1.%2.%3.%4.%5"/>
      <w:lvlJc w:val="left"/>
      <w:pPr>
        <w:ind w:left="1150" w:hanging="1008"/>
      </w:pPr>
    </w:lvl>
    <w:lvl w:ilvl="5">
      <w:start w:val="1"/>
      <w:numFmt w:val="decimal"/>
      <w:pStyle w:val="Overskrift6"/>
      <w:lvlText w:val="%1.%2.%3.%4.%5.%6"/>
      <w:lvlJc w:val="left"/>
      <w:pPr>
        <w:ind w:left="1294" w:hanging="1152"/>
      </w:pPr>
    </w:lvl>
    <w:lvl w:ilvl="6">
      <w:start w:val="1"/>
      <w:numFmt w:val="decimal"/>
      <w:pStyle w:val="Overskrift7"/>
      <w:lvlText w:val="%1.%2.%3.%4.%5.%6.%7"/>
      <w:lvlJc w:val="left"/>
      <w:pPr>
        <w:ind w:left="1438" w:hanging="1296"/>
      </w:pPr>
    </w:lvl>
    <w:lvl w:ilvl="7">
      <w:start w:val="1"/>
      <w:numFmt w:val="decimal"/>
      <w:pStyle w:val="Overskrift8"/>
      <w:lvlText w:val="%1.%2.%3.%4.%5.%6.%7.%8"/>
      <w:lvlJc w:val="left"/>
      <w:pPr>
        <w:ind w:left="1582" w:hanging="1440"/>
      </w:pPr>
    </w:lvl>
    <w:lvl w:ilvl="8">
      <w:start w:val="1"/>
      <w:numFmt w:val="decimal"/>
      <w:pStyle w:val="Overskrift9"/>
      <w:lvlText w:val="%1.%2.%3.%4.%5.%6.%7.%8.%9"/>
      <w:lvlJc w:val="left"/>
      <w:pPr>
        <w:ind w:left="1726" w:hanging="1584"/>
      </w:pPr>
    </w:lvl>
  </w:abstractNum>
  <w:abstractNum w:abstractNumId="16" w15:restartNumberingAfterBreak="0">
    <w:nsid w:val="58AA2F2B"/>
    <w:multiLevelType w:val="hybridMultilevel"/>
    <w:tmpl w:val="2AA0B27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EBF11C5"/>
    <w:multiLevelType w:val="hybridMultilevel"/>
    <w:tmpl w:val="CC00A25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613E429A"/>
    <w:multiLevelType w:val="hybridMultilevel"/>
    <w:tmpl w:val="AD98359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62D42183"/>
    <w:multiLevelType w:val="multilevel"/>
    <w:tmpl w:val="2DEABCC2"/>
    <w:styleLink w:val="StyleBulleted"/>
    <w:lvl w:ilvl="0">
      <w:start w:val="1"/>
      <w:numFmt w:val="bullet"/>
      <w:lvlText w:val=""/>
      <w:lvlJc w:val="left"/>
      <w:pPr>
        <w:tabs>
          <w:tab w:val="num" w:pos="2160"/>
        </w:tabs>
        <w:ind w:left="2160" w:hanging="360"/>
      </w:pPr>
      <w:rPr>
        <w:rFonts w:ascii="Symbol" w:hAnsi="Symbol"/>
        <w:color w:val="auto"/>
      </w:rPr>
    </w:lvl>
    <w:lvl w:ilvl="1">
      <w:start w:val="1"/>
      <w:numFmt w:val="bullet"/>
      <w:lvlText w:val="o"/>
      <w:lvlJc w:val="left"/>
      <w:pPr>
        <w:tabs>
          <w:tab w:val="num" w:pos="2880"/>
        </w:tabs>
        <w:ind w:left="2880" w:hanging="360"/>
      </w:pPr>
      <w:rPr>
        <w:rFonts w:ascii="Courier New" w:hAnsi="Courier New" w:hint="default"/>
      </w:rPr>
    </w:lvl>
    <w:lvl w:ilvl="2">
      <w:start w:val="1"/>
      <w:numFmt w:val="bullet"/>
      <w:lvlText w:val=""/>
      <w:lvlJc w:val="left"/>
      <w:pPr>
        <w:tabs>
          <w:tab w:val="num" w:pos="3600"/>
        </w:tabs>
        <w:ind w:left="3600" w:hanging="360"/>
      </w:pPr>
      <w:rPr>
        <w:rFonts w:ascii="Wingdings" w:hAnsi="Wingdings" w:hint="default"/>
      </w:rPr>
    </w:lvl>
    <w:lvl w:ilvl="3">
      <w:start w:val="1"/>
      <w:numFmt w:val="bullet"/>
      <w:lvlText w:val=""/>
      <w:lvlJc w:val="left"/>
      <w:pPr>
        <w:tabs>
          <w:tab w:val="num" w:pos="4320"/>
        </w:tabs>
        <w:ind w:left="4320" w:hanging="360"/>
      </w:pPr>
      <w:rPr>
        <w:rFonts w:ascii="Symbol" w:hAnsi="Symbol" w:hint="default"/>
      </w:rPr>
    </w:lvl>
    <w:lvl w:ilvl="4">
      <w:start w:val="1"/>
      <w:numFmt w:val="bullet"/>
      <w:lvlText w:val="o"/>
      <w:lvlJc w:val="left"/>
      <w:pPr>
        <w:tabs>
          <w:tab w:val="num" w:pos="5040"/>
        </w:tabs>
        <w:ind w:left="5040" w:hanging="360"/>
      </w:pPr>
      <w:rPr>
        <w:rFonts w:ascii="Courier New" w:hAnsi="Courier New" w:hint="default"/>
      </w:rPr>
    </w:lvl>
    <w:lvl w:ilvl="5">
      <w:start w:val="1"/>
      <w:numFmt w:val="bullet"/>
      <w:lvlText w:val=""/>
      <w:lvlJc w:val="left"/>
      <w:pPr>
        <w:tabs>
          <w:tab w:val="num" w:pos="5760"/>
        </w:tabs>
        <w:ind w:left="5760" w:hanging="360"/>
      </w:pPr>
      <w:rPr>
        <w:rFonts w:ascii="Wingdings" w:hAnsi="Wingdings" w:hint="default"/>
      </w:rPr>
    </w:lvl>
    <w:lvl w:ilvl="6">
      <w:start w:val="1"/>
      <w:numFmt w:val="bullet"/>
      <w:lvlText w:val=""/>
      <w:lvlJc w:val="left"/>
      <w:pPr>
        <w:tabs>
          <w:tab w:val="num" w:pos="6480"/>
        </w:tabs>
        <w:ind w:left="6480" w:hanging="360"/>
      </w:pPr>
      <w:rPr>
        <w:rFonts w:ascii="Symbol" w:hAnsi="Symbol" w:hint="default"/>
      </w:rPr>
    </w:lvl>
    <w:lvl w:ilvl="7">
      <w:start w:val="1"/>
      <w:numFmt w:val="bullet"/>
      <w:lvlText w:val="o"/>
      <w:lvlJc w:val="left"/>
      <w:pPr>
        <w:tabs>
          <w:tab w:val="num" w:pos="7200"/>
        </w:tabs>
        <w:ind w:left="7200" w:hanging="360"/>
      </w:pPr>
      <w:rPr>
        <w:rFonts w:ascii="Courier New" w:hAnsi="Courier New" w:hint="default"/>
      </w:rPr>
    </w:lvl>
    <w:lvl w:ilvl="8">
      <w:start w:val="1"/>
      <w:numFmt w:val="bullet"/>
      <w:lvlText w:val=""/>
      <w:lvlJc w:val="left"/>
      <w:pPr>
        <w:tabs>
          <w:tab w:val="num" w:pos="7920"/>
        </w:tabs>
        <w:ind w:left="7920" w:hanging="360"/>
      </w:pPr>
      <w:rPr>
        <w:rFonts w:ascii="Wingdings" w:hAnsi="Wingdings" w:hint="default"/>
      </w:rPr>
    </w:lvl>
  </w:abstractNum>
  <w:abstractNum w:abstractNumId="20" w15:restartNumberingAfterBreak="0">
    <w:nsid w:val="672664A1"/>
    <w:multiLevelType w:val="multilevel"/>
    <w:tmpl w:val="2C7AD146"/>
    <w:lvl w:ilvl="0">
      <w:start w:val="1"/>
      <w:numFmt w:val="decimal"/>
      <w:pStyle w:val="Overskrift11"/>
      <w:lvlText w:val="%1"/>
      <w:lvlJc w:val="left"/>
      <w:pPr>
        <w:ind w:left="432" w:hanging="432"/>
      </w:pPr>
    </w:lvl>
    <w:lvl w:ilvl="1">
      <w:start w:val="1"/>
      <w:numFmt w:val="decimal"/>
      <w:pStyle w:val="Overskrift21"/>
      <w:lvlText w:val="%1.%2"/>
      <w:lvlJc w:val="left"/>
      <w:pPr>
        <w:ind w:left="576" w:hanging="576"/>
      </w:pPr>
    </w:lvl>
    <w:lvl w:ilvl="2">
      <w:start w:val="1"/>
      <w:numFmt w:val="decimal"/>
      <w:pStyle w:val="Overskrift31"/>
      <w:lvlText w:val="%1.%2.%3"/>
      <w:lvlJc w:val="left"/>
      <w:pPr>
        <w:ind w:left="720" w:hanging="720"/>
      </w:pPr>
    </w:lvl>
    <w:lvl w:ilvl="3">
      <w:start w:val="1"/>
      <w:numFmt w:val="decimal"/>
      <w:pStyle w:val="Overskrift41"/>
      <w:lvlText w:val="%1.%2.%3.%4"/>
      <w:lvlJc w:val="left"/>
      <w:pPr>
        <w:ind w:left="864" w:hanging="864"/>
      </w:pPr>
    </w:lvl>
    <w:lvl w:ilvl="4">
      <w:start w:val="1"/>
      <w:numFmt w:val="decimal"/>
      <w:pStyle w:val="Overskrift51"/>
      <w:lvlText w:val="%1.%2.%3.%4.%5"/>
      <w:lvlJc w:val="left"/>
      <w:pPr>
        <w:ind w:left="1008" w:hanging="1008"/>
      </w:pPr>
    </w:lvl>
    <w:lvl w:ilvl="5">
      <w:start w:val="1"/>
      <w:numFmt w:val="decimal"/>
      <w:pStyle w:val="Overskrift61"/>
      <w:lvlText w:val="%1.%2.%3.%4.%5.%6"/>
      <w:lvlJc w:val="left"/>
      <w:pPr>
        <w:ind w:left="1152" w:hanging="1152"/>
      </w:pPr>
    </w:lvl>
    <w:lvl w:ilvl="6">
      <w:start w:val="1"/>
      <w:numFmt w:val="decimal"/>
      <w:pStyle w:val="Overskrift71"/>
      <w:lvlText w:val="%1.%2.%3.%4.%5.%6.%7"/>
      <w:lvlJc w:val="left"/>
      <w:pPr>
        <w:ind w:left="1296" w:hanging="1296"/>
      </w:pPr>
    </w:lvl>
    <w:lvl w:ilvl="7">
      <w:start w:val="1"/>
      <w:numFmt w:val="decimal"/>
      <w:pStyle w:val="Overskrift81"/>
      <w:lvlText w:val="%1.%2.%3.%4.%5.%6.%7.%8"/>
      <w:lvlJc w:val="left"/>
      <w:pPr>
        <w:ind w:left="1440" w:hanging="1440"/>
      </w:pPr>
    </w:lvl>
    <w:lvl w:ilvl="8">
      <w:start w:val="1"/>
      <w:numFmt w:val="decimal"/>
      <w:pStyle w:val="Overskrift91"/>
      <w:lvlText w:val="%1.%2.%3.%4.%5.%6.%7.%8.%9"/>
      <w:lvlJc w:val="left"/>
      <w:pPr>
        <w:ind w:left="1584" w:hanging="1584"/>
      </w:pPr>
    </w:lvl>
  </w:abstractNum>
  <w:abstractNum w:abstractNumId="21" w15:restartNumberingAfterBreak="0">
    <w:nsid w:val="67531F94"/>
    <w:multiLevelType w:val="hybridMultilevel"/>
    <w:tmpl w:val="71AC5D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70C17A3E"/>
    <w:multiLevelType w:val="hybridMultilevel"/>
    <w:tmpl w:val="D38E896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3" w15:restartNumberingAfterBreak="0">
    <w:nsid w:val="7CB63817"/>
    <w:multiLevelType w:val="singleLevel"/>
    <w:tmpl w:val="906AA67E"/>
    <w:lvl w:ilvl="0">
      <w:start w:val="1"/>
      <w:numFmt w:val="bullet"/>
      <w:pStyle w:val="Punktmarkering"/>
      <w:lvlText w:val=""/>
      <w:lvlJc w:val="left"/>
      <w:pPr>
        <w:tabs>
          <w:tab w:val="num" w:pos="360"/>
        </w:tabs>
        <w:ind w:left="360" w:hanging="360"/>
      </w:pPr>
      <w:rPr>
        <w:rFonts w:ascii="Symbol" w:hAnsi="Symbol" w:hint="default"/>
      </w:rPr>
    </w:lvl>
  </w:abstractNum>
  <w:num w:numId="1">
    <w:abstractNumId w:val="15"/>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3"/>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2"/>
  </w:num>
  <w:num w:numId="16">
    <w:abstractNumId w:val="10"/>
  </w:num>
  <w:num w:numId="17">
    <w:abstractNumId w:val="20"/>
  </w:num>
  <w:num w:numId="18">
    <w:abstractNumId w:val="17"/>
  </w:num>
  <w:num w:numId="19">
    <w:abstractNumId w:val="16"/>
  </w:num>
  <w:num w:numId="20">
    <w:abstractNumId w:val="14"/>
  </w:num>
  <w:num w:numId="21">
    <w:abstractNumId w:val="22"/>
  </w:num>
  <w:num w:numId="22">
    <w:abstractNumId w:val="21"/>
  </w:num>
  <w:num w:numId="23">
    <w:abstractNumId w:val="18"/>
  </w:num>
  <w:num w:numId="24">
    <w:abstractNumId w:val="11"/>
  </w:num>
  <w:num w:numId="25">
    <w:abstractNumId w:val="1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en-US" w:vendorID="64" w:dllVersion="0" w:nlCheck="1" w:checkStyle="0"/>
  <w:activeWritingStyle w:appName="MSWord" w:lang="en-GB" w:vendorID="64" w:dllVersion="0" w:nlCheck="1" w:checkStyle="0"/>
  <w:activeWritingStyle w:appName="MSWord" w:lang="nb-NO" w:vendorID="64" w:dllVersion="0" w:nlCheck="1" w:checkStyle="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DAB"/>
    <w:rsid w:val="00000320"/>
    <w:rsid w:val="00000A19"/>
    <w:rsid w:val="00000E2C"/>
    <w:rsid w:val="000018A8"/>
    <w:rsid w:val="0000206C"/>
    <w:rsid w:val="000028D7"/>
    <w:rsid w:val="00002A96"/>
    <w:rsid w:val="00003297"/>
    <w:rsid w:val="00003E4A"/>
    <w:rsid w:val="000046DA"/>
    <w:rsid w:val="00004BEE"/>
    <w:rsid w:val="00004C2A"/>
    <w:rsid w:val="00004DD0"/>
    <w:rsid w:val="00004E7E"/>
    <w:rsid w:val="00005BB2"/>
    <w:rsid w:val="00005BB4"/>
    <w:rsid w:val="0000699A"/>
    <w:rsid w:val="00006BC1"/>
    <w:rsid w:val="00007206"/>
    <w:rsid w:val="00007209"/>
    <w:rsid w:val="000075B9"/>
    <w:rsid w:val="000076F2"/>
    <w:rsid w:val="00007A0D"/>
    <w:rsid w:val="00007BE9"/>
    <w:rsid w:val="00010076"/>
    <w:rsid w:val="00010476"/>
    <w:rsid w:val="00010A1B"/>
    <w:rsid w:val="0001117A"/>
    <w:rsid w:val="0001152D"/>
    <w:rsid w:val="000119D6"/>
    <w:rsid w:val="00011D36"/>
    <w:rsid w:val="00011F56"/>
    <w:rsid w:val="0001206B"/>
    <w:rsid w:val="0001218C"/>
    <w:rsid w:val="00012816"/>
    <w:rsid w:val="000130F5"/>
    <w:rsid w:val="000131A2"/>
    <w:rsid w:val="00013805"/>
    <w:rsid w:val="00013B7F"/>
    <w:rsid w:val="00014C80"/>
    <w:rsid w:val="000154B6"/>
    <w:rsid w:val="0001589B"/>
    <w:rsid w:val="00015FB4"/>
    <w:rsid w:val="00016166"/>
    <w:rsid w:val="00016593"/>
    <w:rsid w:val="000178B8"/>
    <w:rsid w:val="00017A86"/>
    <w:rsid w:val="00020102"/>
    <w:rsid w:val="000203E8"/>
    <w:rsid w:val="00020515"/>
    <w:rsid w:val="00020C43"/>
    <w:rsid w:val="00021AB8"/>
    <w:rsid w:val="00021C2F"/>
    <w:rsid w:val="000220A1"/>
    <w:rsid w:val="00022BEF"/>
    <w:rsid w:val="00022C35"/>
    <w:rsid w:val="00022ED1"/>
    <w:rsid w:val="000232D3"/>
    <w:rsid w:val="00023448"/>
    <w:rsid w:val="00024681"/>
    <w:rsid w:val="000246E8"/>
    <w:rsid w:val="0002486C"/>
    <w:rsid w:val="00024F95"/>
    <w:rsid w:val="00025102"/>
    <w:rsid w:val="00025157"/>
    <w:rsid w:val="00025B2A"/>
    <w:rsid w:val="0002690C"/>
    <w:rsid w:val="00026A00"/>
    <w:rsid w:val="00026C85"/>
    <w:rsid w:val="000272D1"/>
    <w:rsid w:val="00027316"/>
    <w:rsid w:val="00027B70"/>
    <w:rsid w:val="0003030C"/>
    <w:rsid w:val="000306C8"/>
    <w:rsid w:val="00030A1D"/>
    <w:rsid w:val="00030F5D"/>
    <w:rsid w:val="000311F2"/>
    <w:rsid w:val="000313FC"/>
    <w:rsid w:val="00031522"/>
    <w:rsid w:val="00032DC4"/>
    <w:rsid w:val="00032EE9"/>
    <w:rsid w:val="000341AC"/>
    <w:rsid w:val="00034854"/>
    <w:rsid w:val="00034A92"/>
    <w:rsid w:val="000354E3"/>
    <w:rsid w:val="00035B49"/>
    <w:rsid w:val="000361A2"/>
    <w:rsid w:val="000367C4"/>
    <w:rsid w:val="00037446"/>
    <w:rsid w:val="00037524"/>
    <w:rsid w:val="000400EB"/>
    <w:rsid w:val="0004066A"/>
    <w:rsid w:val="00040F67"/>
    <w:rsid w:val="00041AFA"/>
    <w:rsid w:val="00041DC5"/>
    <w:rsid w:val="000422EB"/>
    <w:rsid w:val="00042F44"/>
    <w:rsid w:val="00043053"/>
    <w:rsid w:val="000430BF"/>
    <w:rsid w:val="00043169"/>
    <w:rsid w:val="0004367C"/>
    <w:rsid w:val="00043BAE"/>
    <w:rsid w:val="00043C06"/>
    <w:rsid w:val="0004451C"/>
    <w:rsid w:val="0004470B"/>
    <w:rsid w:val="00044F9A"/>
    <w:rsid w:val="00044FB6"/>
    <w:rsid w:val="000452EA"/>
    <w:rsid w:val="00046A32"/>
    <w:rsid w:val="00046A79"/>
    <w:rsid w:val="00047538"/>
    <w:rsid w:val="00047710"/>
    <w:rsid w:val="0005047F"/>
    <w:rsid w:val="000504F5"/>
    <w:rsid w:val="00050706"/>
    <w:rsid w:val="00050DE6"/>
    <w:rsid w:val="0005165D"/>
    <w:rsid w:val="000516A0"/>
    <w:rsid w:val="000516C1"/>
    <w:rsid w:val="0005175B"/>
    <w:rsid w:val="0005194D"/>
    <w:rsid w:val="00051A94"/>
    <w:rsid w:val="00051C5B"/>
    <w:rsid w:val="000520C0"/>
    <w:rsid w:val="00052781"/>
    <w:rsid w:val="00052ABD"/>
    <w:rsid w:val="00053A1E"/>
    <w:rsid w:val="00053ABE"/>
    <w:rsid w:val="00053E4A"/>
    <w:rsid w:val="00054411"/>
    <w:rsid w:val="000548A0"/>
    <w:rsid w:val="00055CC9"/>
    <w:rsid w:val="000560DA"/>
    <w:rsid w:val="0005683E"/>
    <w:rsid w:val="000571C9"/>
    <w:rsid w:val="00057796"/>
    <w:rsid w:val="000579D9"/>
    <w:rsid w:val="00057F18"/>
    <w:rsid w:val="00060CC9"/>
    <w:rsid w:val="00060E00"/>
    <w:rsid w:val="00060E3B"/>
    <w:rsid w:val="00060F03"/>
    <w:rsid w:val="00061169"/>
    <w:rsid w:val="000614D5"/>
    <w:rsid w:val="00062150"/>
    <w:rsid w:val="00062233"/>
    <w:rsid w:val="00062F7F"/>
    <w:rsid w:val="00063380"/>
    <w:rsid w:val="00063B14"/>
    <w:rsid w:val="00063EAC"/>
    <w:rsid w:val="00063F80"/>
    <w:rsid w:val="00064663"/>
    <w:rsid w:val="000655C1"/>
    <w:rsid w:val="00065B41"/>
    <w:rsid w:val="000662D1"/>
    <w:rsid w:val="00066339"/>
    <w:rsid w:val="0006638F"/>
    <w:rsid w:val="000665CD"/>
    <w:rsid w:val="000669AC"/>
    <w:rsid w:val="00066BE7"/>
    <w:rsid w:val="000677CE"/>
    <w:rsid w:val="00067ACD"/>
    <w:rsid w:val="00067E7B"/>
    <w:rsid w:val="0007022E"/>
    <w:rsid w:val="0007085C"/>
    <w:rsid w:val="000710C5"/>
    <w:rsid w:val="000712B8"/>
    <w:rsid w:val="00071425"/>
    <w:rsid w:val="0007177F"/>
    <w:rsid w:val="00071D34"/>
    <w:rsid w:val="00072232"/>
    <w:rsid w:val="000727C3"/>
    <w:rsid w:val="00072BC1"/>
    <w:rsid w:val="00072C90"/>
    <w:rsid w:val="00072D2E"/>
    <w:rsid w:val="0007400F"/>
    <w:rsid w:val="00074486"/>
    <w:rsid w:val="00074EEC"/>
    <w:rsid w:val="0007558A"/>
    <w:rsid w:val="0007650C"/>
    <w:rsid w:val="0007711A"/>
    <w:rsid w:val="000774E2"/>
    <w:rsid w:val="0008061D"/>
    <w:rsid w:val="000809C0"/>
    <w:rsid w:val="00080C77"/>
    <w:rsid w:val="00080D63"/>
    <w:rsid w:val="00081610"/>
    <w:rsid w:val="00082CF3"/>
    <w:rsid w:val="0008317B"/>
    <w:rsid w:val="0008341A"/>
    <w:rsid w:val="00083444"/>
    <w:rsid w:val="00083607"/>
    <w:rsid w:val="000841F0"/>
    <w:rsid w:val="00084262"/>
    <w:rsid w:val="0008447D"/>
    <w:rsid w:val="00084D44"/>
    <w:rsid w:val="000854B8"/>
    <w:rsid w:val="00085795"/>
    <w:rsid w:val="000857E0"/>
    <w:rsid w:val="00085A88"/>
    <w:rsid w:val="00086596"/>
    <w:rsid w:val="000869A8"/>
    <w:rsid w:val="00086AAE"/>
    <w:rsid w:val="0008715B"/>
    <w:rsid w:val="00087ECE"/>
    <w:rsid w:val="000912B1"/>
    <w:rsid w:val="00091821"/>
    <w:rsid w:val="00091B12"/>
    <w:rsid w:val="00091B45"/>
    <w:rsid w:val="00091F13"/>
    <w:rsid w:val="000921BD"/>
    <w:rsid w:val="00093327"/>
    <w:rsid w:val="00093B0D"/>
    <w:rsid w:val="0009461D"/>
    <w:rsid w:val="00094E4C"/>
    <w:rsid w:val="00094EA2"/>
    <w:rsid w:val="0009572B"/>
    <w:rsid w:val="0009598F"/>
    <w:rsid w:val="00095D1D"/>
    <w:rsid w:val="00095F68"/>
    <w:rsid w:val="000965E6"/>
    <w:rsid w:val="00096731"/>
    <w:rsid w:val="00096D40"/>
    <w:rsid w:val="000973FF"/>
    <w:rsid w:val="000977FC"/>
    <w:rsid w:val="00097893"/>
    <w:rsid w:val="00097955"/>
    <w:rsid w:val="000A0271"/>
    <w:rsid w:val="000A0452"/>
    <w:rsid w:val="000A1620"/>
    <w:rsid w:val="000A1935"/>
    <w:rsid w:val="000A233D"/>
    <w:rsid w:val="000A292B"/>
    <w:rsid w:val="000A292F"/>
    <w:rsid w:val="000A2E39"/>
    <w:rsid w:val="000A309A"/>
    <w:rsid w:val="000A3291"/>
    <w:rsid w:val="000A360B"/>
    <w:rsid w:val="000A3840"/>
    <w:rsid w:val="000A4066"/>
    <w:rsid w:val="000A45C6"/>
    <w:rsid w:val="000A496A"/>
    <w:rsid w:val="000A4D15"/>
    <w:rsid w:val="000A500B"/>
    <w:rsid w:val="000A6134"/>
    <w:rsid w:val="000A7064"/>
    <w:rsid w:val="000A7107"/>
    <w:rsid w:val="000A714A"/>
    <w:rsid w:val="000A7283"/>
    <w:rsid w:val="000A74E5"/>
    <w:rsid w:val="000A7A3E"/>
    <w:rsid w:val="000A7DA4"/>
    <w:rsid w:val="000B1E22"/>
    <w:rsid w:val="000B1FB3"/>
    <w:rsid w:val="000B24C7"/>
    <w:rsid w:val="000B2A82"/>
    <w:rsid w:val="000B2FB9"/>
    <w:rsid w:val="000B31E5"/>
    <w:rsid w:val="000B3357"/>
    <w:rsid w:val="000B338E"/>
    <w:rsid w:val="000B389F"/>
    <w:rsid w:val="000B3ADA"/>
    <w:rsid w:val="000B3FA3"/>
    <w:rsid w:val="000B4431"/>
    <w:rsid w:val="000B46F2"/>
    <w:rsid w:val="000B4A2A"/>
    <w:rsid w:val="000B4DE1"/>
    <w:rsid w:val="000B516B"/>
    <w:rsid w:val="000B55C3"/>
    <w:rsid w:val="000B6197"/>
    <w:rsid w:val="000B6539"/>
    <w:rsid w:val="000B6BA9"/>
    <w:rsid w:val="000B6F67"/>
    <w:rsid w:val="000B6FB4"/>
    <w:rsid w:val="000B73E4"/>
    <w:rsid w:val="000B773A"/>
    <w:rsid w:val="000B777E"/>
    <w:rsid w:val="000C0831"/>
    <w:rsid w:val="000C0957"/>
    <w:rsid w:val="000C188A"/>
    <w:rsid w:val="000C18AE"/>
    <w:rsid w:val="000C18C1"/>
    <w:rsid w:val="000C1C2E"/>
    <w:rsid w:val="000C2081"/>
    <w:rsid w:val="000C2958"/>
    <w:rsid w:val="000C2EF7"/>
    <w:rsid w:val="000C3AE3"/>
    <w:rsid w:val="000C3B6F"/>
    <w:rsid w:val="000C3D7B"/>
    <w:rsid w:val="000C3DDA"/>
    <w:rsid w:val="000C3F12"/>
    <w:rsid w:val="000C3F1E"/>
    <w:rsid w:val="000C41A2"/>
    <w:rsid w:val="000C433C"/>
    <w:rsid w:val="000C4C4C"/>
    <w:rsid w:val="000C4D9B"/>
    <w:rsid w:val="000C684B"/>
    <w:rsid w:val="000C6AA3"/>
    <w:rsid w:val="000C6B3F"/>
    <w:rsid w:val="000C6B9C"/>
    <w:rsid w:val="000C6D16"/>
    <w:rsid w:val="000C7438"/>
    <w:rsid w:val="000D04C2"/>
    <w:rsid w:val="000D0DA6"/>
    <w:rsid w:val="000D1128"/>
    <w:rsid w:val="000D1172"/>
    <w:rsid w:val="000D12B6"/>
    <w:rsid w:val="000D1D7B"/>
    <w:rsid w:val="000D1F5F"/>
    <w:rsid w:val="000D2062"/>
    <w:rsid w:val="000D2544"/>
    <w:rsid w:val="000D28BB"/>
    <w:rsid w:val="000D29D5"/>
    <w:rsid w:val="000D3788"/>
    <w:rsid w:val="000D3C3E"/>
    <w:rsid w:val="000D3E67"/>
    <w:rsid w:val="000D442D"/>
    <w:rsid w:val="000D4B78"/>
    <w:rsid w:val="000D4C6E"/>
    <w:rsid w:val="000D4EF7"/>
    <w:rsid w:val="000D54A9"/>
    <w:rsid w:val="000D5D25"/>
    <w:rsid w:val="000D6052"/>
    <w:rsid w:val="000D7099"/>
    <w:rsid w:val="000D70C5"/>
    <w:rsid w:val="000D75BA"/>
    <w:rsid w:val="000D7AB3"/>
    <w:rsid w:val="000D7EB2"/>
    <w:rsid w:val="000D7F55"/>
    <w:rsid w:val="000E0B89"/>
    <w:rsid w:val="000E111A"/>
    <w:rsid w:val="000E175B"/>
    <w:rsid w:val="000E2247"/>
    <w:rsid w:val="000E2A4F"/>
    <w:rsid w:val="000E3766"/>
    <w:rsid w:val="000E3791"/>
    <w:rsid w:val="000E3A06"/>
    <w:rsid w:val="000E3B25"/>
    <w:rsid w:val="000E3CE6"/>
    <w:rsid w:val="000E60B6"/>
    <w:rsid w:val="000E620B"/>
    <w:rsid w:val="000E71B3"/>
    <w:rsid w:val="000E7B50"/>
    <w:rsid w:val="000F0351"/>
    <w:rsid w:val="000F0E75"/>
    <w:rsid w:val="000F0F0A"/>
    <w:rsid w:val="000F1027"/>
    <w:rsid w:val="000F13B3"/>
    <w:rsid w:val="000F1845"/>
    <w:rsid w:val="000F194E"/>
    <w:rsid w:val="000F2132"/>
    <w:rsid w:val="000F22AD"/>
    <w:rsid w:val="000F2ECC"/>
    <w:rsid w:val="000F2F0E"/>
    <w:rsid w:val="000F3124"/>
    <w:rsid w:val="000F3488"/>
    <w:rsid w:val="000F36A4"/>
    <w:rsid w:val="000F3990"/>
    <w:rsid w:val="000F3E60"/>
    <w:rsid w:val="000F423A"/>
    <w:rsid w:val="000F4530"/>
    <w:rsid w:val="000F463F"/>
    <w:rsid w:val="000F4910"/>
    <w:rsid w:val="000F5383"/>
    <w:rsid w:val="000F5528"/>
    <w:rsid w:val="000F5635"/>
    <w:rsid w:val="000F568D"/>
    <w:rsid w:val="000F5960"/>
    <w:rsid w:val="000F681D"/>
    <w:rsid w:val="000F689B"/>
    <w:rsid w:val="000F6B3E"/>
    <w:rsid w:val="000F7553"/>
    <w:rsid w:val="000F758F"/>
    <w:rsid w:val="000F7945"/>
    <w:rsid w:val="000F7D74"/>
    <w:rsid w:val="000F7FC6"/>
    <w:rsid w:val="00100255"/>
    <w:rsid w:val="00100A7C"/>
    <w:rsid w:val="00100E44"/>
    <w:rsid w:val="001011B6"/>
    <w:rsid w:val="00101655"/>
    <w:rsid w:val="001026A1"/>
    <w:rsid w:val="00102C81"/>
    <w:rsid w:val="00103115"/>
    <w:rsid w:val="00103333"/>
    <w:rsid w:val="00103397"/>
    <w:rsid w:val="001037C5"/>
    <w:rsid w:val="001037E7"/>
    <w:rsid w:val="00103A3D"/>
    <w:rsid w:val="00103AD8"/>
    <w:rsid w:val="00103B14"/>
    <w:rsid w:val="00103DFD"/>
    <w:rsid w:val="001040F5"/>
    <w:rsid w:val="0010479C"/>
    <w:rsid w:val="00104D8F"/>
    <w:rsid w:val="00104DF7"/>
    <w:rsid w:val="00104F54"/>
    <w:rsid w:val="00105F4B"/>
    <w:rsid w:val="00106042"/>
    <w:rsid w:val="00106512"/>
    <w:rsid w:val="00106847"/>
    <w:rsid w:val="001068A8"/>
    <w:rsid w:val="001069A5"/>
    <w:rsid w:val="00106E17"/>
    <w:rsid w:val="001070BF"/>
    <w:rsid w:val="00110111"/>
    <w:rsid w:val="0011049E"/>
    <w:rsid w:val="00110523"/>
    <w:rsid w:val="001105A1"/>
    <w:rsid w:val="001108BD"/>
    <w:rsid w:val="001109B1"/>
    <w:rsid w:val="001113D9"/>
    <w:rsid w:val="00111934"/>
    <w:rsid w:val="0011257F"/>
    <w:rsid w:val="0011265F"/>
    <w:rsid w:val="001127AA"/>
    <w:rsid w:val="00112842"/>
    <w:rsid w:val="00113C1D"/>
    <w:rsid w:val="00114867"/>
    <w:rsid w:val="00114975"/>
    <w:rsid w:val="00114EAB"/>
    <w:rsid w:val="00114FAF"/>
    <w:rsid w:val="00115100"/>
    <w:rsid w:val="00115203"/>
    <w:rsid w:val="00116088"/>
    <w:rsid w:val="001161F0"/>
    <w:rsid w:val="001166F5"/>
    <w:rsid w:val="001167D6"/>
    <w:rsid w:val="00116821"/>
    <w:rsid w:val="00116AD3"/>
    <w:rsid w:val="00116B31"/>
    <w:rsid w:val="00117E80"/>
    <w:rsid w:val="00117FF9"/>
    <w:rsid w:val="00121B4D"/>
    <w:rsid w:val="00121D26"/>
    <w:rsid w:val="00122010"/>
    <w:rsid w:val="00122A21"/>
    <w:rsid w:val="00122AB0"/>
    <w:rsid w:val="00122E21"/>
    <w:rsid w:val="001236E0"/>
    <w:rsid w:val="00123A2D"/>
    <w:rsid w:val="00123E23"/>
    <w:rsid w:val="00123EC1"/>
    <w:rsid w:val="00123FF7"/>
    <w:rsid w:val="00124217"/>
    <w:rsid w:val="00124AD2"/>
    <w:rsid w:val="0012502D"/>
    <w:rsid w:val="00125352"/>
    <w:rsid w:val="0012553C"/>
    <w:rsid w:val="001257B2"/>
    <w:rsid w:val="00125872"/>
    <w:rsid w:val="0012593B"/>
    <w:rsid w:val="00126607"/>
    <w:rsid w:val="00126990"/>
    <w:rsid w:val="00126BF8"/>
    <w:rsid w:val="00126C62"/>
    <w:rsid w:val="00126EB2"/>
    <w:rsid w:val="00127016"/>
    <w:rsid w:val="00130510"/>
    <w:rsid w:val="0013060D"/>
    <w:rsid w:val="00130657"/>
    <w:rsid w:val="001307A2"/>
    <w:rsid w:val="00130E87"/>
    <w:rsid w:val="00131100"/>
    <w:rsid w:val="00131464"/>
    <w:rsid w:val="0013183D"/>
    <w:rsid w:val="0013212F"/>
    <w:rsid w:val="00132E06"/>
    <w:rsid w:val="00132FDA"/>
    <w:rsid w:val="001330DA"/>
    <w:rsid w:val="001334CB"/>
    <w:rsid w:val="00134125"/>
    <w:rsid w:val="00134441"/>
    <w:rsid w:val="00134A76"/>
    <w:rsid w:val="00134C52"/>
    <w:rsid w:val="00134CA9"/>
    <w:rsid w:val="00135042"/>
    <w:rsid w:val="00135A4A"/>
    <w:rsid w:val="0013619E"/>
    <w:rsid w:val="00136E1C"/>
    <w:rsid w:val="001374F7"/>
    <w:rsid w:val="00137702"/>
    <w:rsid w:val="00137D3F"/>
    <w:rsid w:val="001405A0"/>
    <w:rsid w:val="001413CA"/>
    <w:rsid w:val="00142C82"/>
    <w:rsid w:val="00142C83"/>
    <w:rsid w:val="00142D8B"/>
    <w:rsid w:val="00143060"/>
    <w:rsid w:val="00143395"/>
    <w:rsid w:val="001437C7"/>
    <w:rsid w:val="00143F77"/>
    <w:rsid w:val="0014446F"/>
    <w:rsid w:val="00144862"/>
    <w:rsid w:val="00144B29"/>
    <w:rsid w:val="00144C01"/>
    <w:rsid w:val="00144F59"/>
    <w:rsid w:val="0014595F"/>
    <w:rsid w:val="00145DBD"/>
    <w:rsid w:val="001465A8"/>
    <w:rsid w:val="00146769"/>
    <w:rsid w:val="00146B33"/>
    <w:rsid w:val="00146E1F"/>
    <w:rsid w:val="001475C1"/>
    <w:rsid w:val="001477AB"/>
    <w:rsid w:val="00147A36"/>
    <w:rsid w:val="00147BD9"/>
    <w:rsid w:val="00150387"/>
    <w:rsid w:val="00150779"/>
    <w:rsid w:val="00151854"/>
    <w:rsid w:val="001519DA"/>
    <w:rsid w:val="0015200D"/>
    <w:rsid w:val="001525DC"/>
    <w:rsid w:val="00152692"/>
    <w:rsid w:val="00152C11"/>
    <w:rsid w:val="00152D83"/>
    <w:rsid w:val="001538C8"/>
    <w:rsid w:val="00154690"/>
    <w:rsid w:val="0015495D"/>
    <w:rsid w:val="00155276"/>
    <w:rsid w:val="001555FC"/>
    <w:rsid w:val="00155602"/>
    <w:rsid w:val="00155993"/>
    <w:rsid w:val="001559D7"/>
    <w:rsid w:val="00156102"/>
    <w:rsid w:val="0015660A"/>
    <w:rsid w:val="00156E74"/>
    <w:rsid w:val="00157687"/>
    <w:rsid w:val="0016001E"/>
    <w:rsid w:val="00160187"/>
    <w:rsid w:val="00160DBA"/>
    <w:rsid w:val="00161209"/>
    <w:rsid w:val="00161F1C"/>
    <w:rsid w:val="0016244D"/>
    <w:rsid w:val="001625F4"/>
    <w:rsid w:val="00163262"/>
    <w:rsid w:val="00163C79"/>
    <w:rsid w:val="0016427B"/>
    <w:rsid w:val="00164FF0"/>
    <w:rsid w:val="00165131"/>
    <w:rsid w:val="00165274"/>
    <w:rsid w:val="0016538B"/>
    <w:rsid w:val="00165AB1"/>
    <w:rsid w:val="00165E93"/>
    <w:rsid w:val="0016650A"/>
    <w:rsid w:val="00170ACC"/>
    <w:rsid w:val="00172756"/>
    <w:rsid w:val="001731F5"/>
    <w:rsid w:val="00173291"/>
    <w:rsid w:val="00173B0A"/>
    <w:rsid w:val="00173C65"/>
    <w:rsid w:val="00173F66"/>
    <w:rsid w:val="00174018"/>
    <w:rsid w:val="00174B63"/>
    <w:rsid w:val="00174DAE"/>
    <w:rsid w:val="00174E2A"/>
    <w:rsid w:val="0017501C"/>
    <w:rsid w:val="00175081"/>
    <w:rsid w:val="001755F5"/>
    <w:rsid w:val="001755FF"/>
    <w:rsid w:val="00175BA4"/>
    <w:rsid w:val="00175BD1"/>
    <w:rsid w:val="00175C99"/>
    <w:rsid w:val="00176223"/>
    <w:rsid w:val="00177D2D"/>
    <w:rsid w:val="00177F25"/>
    <w:rsid w:val="0018052A"/>
    <w:rsid w:val="00180A89"/>
    <w:rsid w:val="00180CA5"/>
    <w:rsid w:val="00180F2F"/>
    <w:rsid w:val="00181505"/>
    <w:rsid w:val="0018173B"/>
    <w:rsid w:val="00182417"/>
    <w:rsid w:val="00182B7E"/>
    <w:rsid w:val="00182EC8"/>
    <w:rsid w:val="0018307C"/>
    <w:rsid w:val="00183709"/>
    <w:rsid w:val="00183A68"/>
    <w:rsid w:val="0018400D"/>
    <w:rsid w:val="00184120"/>
    <w:rsid w:val="00184BC5"/>
    <w:rsid w:val="0018564D"/>
    <w:rsid w:val="001864AC"/>
    <w:rsid w:val="0018713F"/>
    <w:rsid w:val="0018774B"/>
    <w:rsid w:val="001878D0"/>
    <w:rsid w:val="0019048F"/>
    <w:rsid w:val="001910B2"/>
    <w:rsid w:val="001912E0"/>
    <w:rsid w:val="001914E0"/>
    <w:rsid w:val="00191724"/>
    <w:rsid w:val="00191EBC"/>
    <w:rsid w:val="001924A9"/>
    <w:rsid w:val="0019354C"/>
    <w:rsid w:val="0019385B"/>
    <w:rsid w:val="00193B81"/>
    <w:rsid w:val="00194040"/>
    <w:rsid w:val="00194519"/>
    <w:rsid w:val="0019572E"/>
    <w:rsid w:val="00195BF3"/>
    <w:rsid w:val="00195F6E"/>
    <w:rsid w:val="00195F87"/>
    <w:rsid w:val="001961A9"/>
    <w:rsid w:val="00196261"/>
    <w:rsid w:val="00196A23"/>
    <w:rsid w:val="00197145"/>
    <w:rsid w:val="0019715E"/>
    <w:rsid w:val="0019738C"/>
    <w:rsid w:val="00197632"/>
    <w:rsid w:val="001976DA"/>
    <w:rsid w:val="001A07DB"/>
    <w:rsid w:val="001A0BB1"/>
    <w:rsid w:val="001A0ECB"/>
    <w:rsid w:val="001A1DD8"/>
    <w:rsid w:val="001A2042"/>
    <w:rsid w:val="001A22AC"/>
    <w:rsid w:val="001A24B4"/>
    <w:rsid w:val="001A2BF2"/>
    <w:rsid w:val="001A3139"/>
    <w:rsid w:val="001A31AD"/>
    <w:rsid w:val="001A3735"/>
    <w:rsid w:val="001A3EE2"/>
    <w:rsid w:val="001A4858"/>
    <w:rsid w:val="001A52A7"/>
    <w:rsid w:val="001A5CF2"/>
    <w:rsid w:val="001A5D5E"/>
    <w:rsid w:val="001A5D70"/>
    <w:rsid w:val="001A5DD7"/>
    <w:rsid w:val="001A63C6"/>
    <w:rsid w:val="001A67D9"/>
    <w:rsid w:val="001A6F3F"/>
    <w:rsid w:val="001A738F"/>
    <w:rsid w:val="001A76FD"/>
    <w:rsid w:val="001A7965"/>
    <w:rsid w:val="001A7CD3"/>
    <w:rsid w:val="001B024E"/>
    <w:rsid w:val="001B02D2"/>
    <w:rsid w:val="001B04C3"/>
    <w:rsid w:val="001B0C6F"/>
    <w:rsid w:val="001B18A9"/>
    <w:rsid w:val="001B1AA3"/>
    <w:rsid w:val="001B1F3B"/>
    <w:rsid w:val="001B20CB"/>
    <w:rsid w:val="001B23BD"/>
    <w:rsid w:val="001B23D8"/>
    <w:rsid w:val="001B2692"/>
    <w:rsid w:val="001B26E8"/>
    <w:rsid w:val="001B2CA5"/>
    <w:rsid w:val="001B2D94"/>
    <w:rsid w:val="001B2E29"/>
    <w:rsid w:val="001B304C"/>
    <w:rsid w:val="001B4939"/>
    <w:rsid w:val="001B4F23"/>
    <w:rsid w:val="001B62A8"/>
    <w:rsid w:val="001B6681"/>
    <w:rsid w:val="001B7008"/>
    <w:rsid w:val="001C02DE"/>
    <w:rsid w:val="001C0965"/>
    <w:rsid w:val="001C1223"/>
    <w:rsid w:val="001C1AB1"/>
    <w:rsid w:val="001C21C4"/>
    <w:rsid w:val="001C2300"/>
    <w:rsid w:val="001C25A0"/>
    <w:rsid w:val="001C2775"/>
    <w:rsid w:val="001C2883"/>
    <w:rsid w:val="001C2898"/>
    <w:rsid w:val="001C3343"/>
    <w:rsid w:val="001C379E"/>
    <w:rsid w:val="001C3A38"/>
    <w:rsid w:val="001C3CE7"/>
    <w:rsid w:val="001C4F49"/>
    <w:rsid w:val="001C522F"/>
    <w:rsid w:val="001C53E9"/>
    <w:rsid w:val="001C594A"/>
    <w:rsid w:val="001C5DF5"/>
    <w:rsid w:val="001C60FB"/>
    <w:rsid w:val="001C6AA5"/>
    <w:rsid w:val="001C6AD5"/>
    <w:rsid w:val="001C6DD2"/>
    <w:rsid w:val="001C718E"/>
    <w:rsid w:val="001C753D"/>
    <w:rsid w:val="001C777B"/>
    <w:rsid w:val="001D1034"/>
    <w:rsid w:val="001D1417"/>
    <w:rsid w:val="001D149F"/>
    <w:rsid w:val="001D19AC"/>
    <w:rsid w:val="001D19F8"/>
    <w:rsid w:val="001D1AE5"/>
    <w:rsid w:val="001D1CA2"/>
    <w:rsid w:val="001D1D0A"/>
    <w:rsid w:val="001D1E77"/>
    <w:rsid w:val="001D28BF"/>
    <w:rsid w:val="001D2EB7"/>
    <w:rsid w:val="001D30ED"/>
    <w:rsid w:val="001D35F1"/>
    <w:rsid w:val="001D430F"/>
    <w:rsid w:val="001D558A"/>
    <w:rsid w:val="001D56AD"/>
    <w:rsid w:val="001D59CE"/>
    <w:rsid w:val="001D5BF7"/>
    <w:rsid w:val="001D7888"/>
    <w:rsid w:val="001D7CCC"/>
    <w:rsid w:val="001E0080"/>
    <w:rsid w:val="001E0459"/>
    <w:rsid w:val="001E047A"/>
    <w:rsid w:val="001E070C"/>
    <w:rsid w:val="001E08AD"/>
    <w:rsid w:val="001E0AC1"/>
    <w:rsid w:val="001E0AD4"/>
    <w:rsid w:val="001E0B89"/>
    <w:rsid w:val="001E10A0"/>
    <w:rsid w:val="001E140A"/>
    <w:rsid w:val="001E14B3"/>
    <w:rsid w:val="001E14F2"/>
    <w:rsid w:val="001E1C0E"/>
    <w:rsid w:val="001E1C7D"/>
    <w:rsid w:val="001E1EBF"/>
    <w:rsid w:val="001E25A5"/>
    <w:rsid w:val="001E27B0"/>
    <w:rsid w:val="001E34C8"/>
    <w:rsid w:val="001E38C5"/>
    <w:rsid w:val="001E41A3"/>
    <w:rsid w:val="001E453A"/>
    <w:rsid w:val="001E4C5F"/>
    <w:rsid w:val="001E5C09"/>
    <w:rsid w:val="001E63D9"/>
    <w:rsid w:val="001E6591"/>
    <w:rsid w:val="001E668C"/>
    <w:rsid w:val="001E6C63"/>
    <w:rsid w:val="001E6D62"/>
    <w:rsid w:val="001E6FE3"/>
    <w:rsid w:val="001E75BA"/>
    <w:rsid w:val="001E78D8"/>
    <w:rsid w:val="001E7D85"/>
    <w:rsid w:val="001E7F6F"/>
    <w:rsid w:val="001F0866"/>
    <w:rsid w:val="001F0992"/>
    <w:rsid w:val="001F15B2"/>
    <w:rsid w:val="001F175C"/>
    <w:rsid w:val="001F1922"/>
    <w:rsid w:val="001F1D11"/>
    <w:rsid w:val="001F2616"/>
    <w:rsid w:val="001F302E"/>
    <w:rsid w:val="001F34BE"/>
    <w:rsid w:val="001F3783"/>
    <w:rsid w:val="001F38D2"/>
    <w:rsid w:val="001F42C3"/>
    <w:rsid w:val="001F44E3"/>
    <w:rsid w:val="001F4B71"/>
    <w:rsid w:val="001F4B9D"/>
    <w:rsid w:val="001F5569"/>
    <w:rsid w:val="001F6425"/>
    <w:rsid w:val="001F6A0D"/>
    <w:rsid w:val="001F7178"/>
    <w:rsid w:val="001F71DB"/>
    <w:rsid w:val="001F77A0"/>
    <w:rsid w:val="001F7DF1"/>
    <w:rsid w:val="002000D3"/>
    <w:rsid w:val="00200674"/>
    <w:rsid w:val="002007F9"/>
    <w:rsid w:val="002009B4"/>
    <w:rsid w:val="00200DBE"/>
    <w:rsid w:val="002012F1"/>
    <w:rsid w:val="0020162C"/>
    <w:rsid w:val="00201E47"/>
    <w:rsid w:val="0020232E"/>
    <w:rsid w:val="002026E7"/>
    <w:rsid w:val="00202BCC"/>
    <w:rsid w:val="00202C7B"/>
    <w:rsid w:val="00202F8E"/>
    <w:rsid w:val="0020309C"/>
    <w:rsid w:val="0020316E"/>
    <w:rsid w:val="002031EF"/>
    <w:rsid w:val="002032E8"/>
    <w:rsid w:val="002034D2"/>
    <w:rsid w:val="002036AF"/>
    <w:rsid w:val="00203748"/>
    <w:rsid w:val="00203ABA"/>
    <w:rsid w:val="00203B5A"/>
    <w:rsid w:val="002041D5"/>
    <w:rsid w:val="0020438A"/>
    <w:rsid w:val="00204A16"/>
    <w:rsid w:val="00204DED"/>
    <w:rsid w:val="00204FC0"/>
    <w:rsid w:val="0020531C"/>
    <w:rsid w:val="00205C29"/>
    <w:rsid w:val="00205EE4"/>
    <w:rsid w:val="0020632D"/>
    <w:rsid w:val="002067D9"/>
    <w:rsid w:val="00206906"/>
    <w:rsid w:val="002069D8"/>
    <w:rsid w:val="00206A8E"/>
    <w:rsid w:val="00207464"/>
    <w:rsid w:val="00207D3B"/>
    <w:rsid w:val="0021044B"/>
    <w:rsid w:val="00211166"/>
    <w:rsid w:val="002114D8"/>
    <w:rsid w:val="0021162B"/>
    <w:rsid w:val="0021185C"/>
    <w:rsid w:val="00212138"/>
    <w:rsid w:val="00212640"/>
    <w:rsid w:val="002127A2"/>
    <w:rsid w:val="0021292B"/>
    <w:rsid w:val="00212F8B"/>
    <w:rsid w:val="00213572"/>
    <w:rsid w:val="002137A8"/>
    <w:rsid w:val="0021383D"/>
    <w:rsid w:val="002140EF"/>
    <w:rsid w:val="0021468D"/>
    <w:rsid w:val="00214F3A"/>
    <w:rsid w:val="00215561"/>
    <w:rsid w:val="00216A77"/>
    <w:rsid w:val="00216BF0"/>
    <w:rsid w:val="00216BFA"/>
    <w:rsid w:val="002172FB"/>
    <w:rsid w:val="0021751D"/>
    <w:rsid w:val="002175BC"/>
    <w:rsid w:val="00217CBB"/>
    <w:rsid w:val="00220231"/>
    <w:rsid w:val="00220811"/>
    <w:rsid w:val="00220B96"/>
    <w:rsid w:val="002211BA"/>
    <w:rsid w:val="00221C69"/>
    <w:rsid w:val="00221D5E"/>
    <w:rsid w:val="002228CC"/>
    <w:rsid w:val="00223258"/>
    <w:rsid w:val="00223512"/>
    <w:rsid w:val="00223650"/>
    <w:rsid w:val="00224493"/>
    <w:rsid w:val="0022499A"/>
    <w:rsid w:val="00224F33"/>
    <w:rsid w:val="0022507C"/>
    <w:rsid w:val="00225C00"/>
    <w:rsid w:val="00225FDB"/>
    <w:rsid w:val="00226318"/>
    <w:rsid w:val="00226700"/>
    <w:rsid w:val="00226CAA"/>
    <w:rsid w:val="00226EC8"/>
    <w:rsid w:val="00227534"/>
    <w:rsid w:val="00227716"/>
    <w:rsid w:val="0022794D"/>
    <w:rsid w:val="002279F8"/>
    <w:rsid w:val="00227D99"/>
    <w:rsid w:val="00230245"/>
    <w:rsid w:val="002305E5"/>
    <w:rsid w:val="0023094C"/>
    <w:rsid w:val="00230BBE"/>
    <w:rsid w:val="00230EAA"/>
    <w:rsid w:val="00230F03"/>
    <w:rsid w:val="00230F3F"/>
    <w:rsid w:val="002317DE"/>
    <w:rsid w:val="00231D35"/>
    <w:rsid w:val="00232888"/>
    <w:rsid w:val="002332F5"/>
    <w:rsid w:val="002344F5"/>
    <w:rsid w:val="00234BCC"/>
    <w:rsid w:val="00234BF2"/>
    <w:rsid w:val="00234CCA"/>
    <w:rsid w:val="0023505A"/>
    <w:rsid w:val="00235130"/>
    <w:rsid w:val="002358A9"/>
    <w:rsid w:val="00236264"/>
    <w:rsid w:val="002364EE"/>
    <w:rsid w:val="00236652"/>
    <w:rsid w:val="002368E6"/>
    <w:rsid w:val="00236D69"/>
    <w:rsid w:val="002374D2"/>
    <w:rsid w:val="0023783B"/>
    <w:rsid w:val="002379AA"/>
    <w:rsid w:val="00240638"/>
    <w:rsid w:val="00240842"/>
    <w:rsid w:val="00240AE7"/>
    <w:rsid w:val="00240CF8"/>
    <w:rsid w:val="0024118F"/>
    <w:rsid w:val="00241F07"/>
    <w:rsid w:val="00242141"/>
    <w:rsid w:val="0024251A"/>
    <w:rsid w:val="00242B65"/>
    <w:rsid w:val="00243871"/>
    <w:rsid w:val="00244062"/>
    <w:rsid w:val="002442BD"/>
    <w:rsid w:val="0024495B"/>
    <w:rsid w:val="00244E4E"/>
    <w:rsid w:val="0024531D"/>
    <w:rsid w:val="00246274"/>
    <w:rsid w:val="002462BC"/>
    <w:rsid w:val="0024665D"/>
    <w:rsid w:val="00246971"/>
    <w:rsid w:val="00247361"/>
    <w:rsid w:val="0024749B"/>
    <w:rsid w:val="00247929"/>
    <w:rsid w:val="00250574"/>
    <w:rsid w:val="00250A1A"/>
    <w:rsid w:val="00251C8B"/>
    <w:rsid w:val="00251F9C"/>
    <w:rsid w:val="00252755"/>
    <w:rsid w:val="00252B56"/>
    <w:rsid w:val="00253716"/>
    <w:rsid w:val="0025374B"/>
    <w:rsid w:val="00253883"/>
    <w:rsid w:val="00253FA3"/>
    <w:rsid w:val="00254CBF"/>
    <w:rsid w:val="00254EB3"/>
    <w:rsid w:val="00255BDD"/>
    <w:rsid w:val="00255C3F"/>
    <w:rsid w:val="00255CFE"/>
    <w:rsid w:val="002561E2"/>
    <w:rsid w:val="0025633A"/>
    <w:rsid w:val="00256429"/>
    <w:rsid w:val="00256D15"/>
    <w:rsid w:val="00256D83"/>
    <w:rsid w:val="00257A76"/>
    <w:rsid w:val="00260260"/>
    <w:rsid w:val="0026027D"/>
    <w:rsid w:val="002609D9"/>
    <w:rsid w:val="00260F84"/>
    <w:rsid w:val="0026114D"/>
    <w:rsid w:val="002612C9"/>
    <w:rsid w:val="0026164A"/>
    <w:rsid w:val="0026179A"/>
    <w:rsid w:val="00261813"/>
    <w:rsid w:val="00261F19"/>
    <w:rsid w:val="0026237A"/>
    <w:rsid w:val="002624FF"/>
    <w:rsid w:val="002628E0"/>
    <w:rsid w:val="00263068"/>
    <w:rsid w:val="00263C76"/>
    <w:rsid w:val="00264390"/>
    <w:rsid w:val="002645F0"/>
    <w:rsid w:val="00265125"/>
    <w:rsid w:val="002655C2"/>
    <w:rsid w:val="002673C9"/>
    <w:rsid w:val="00267A1B"/>
    <w:rsid w:val="00270773"/>
    <w:rsid w:val="00270AA9"/>
    <w:rsid w:val="00270B4D"/>
    <w:rsid w:val="00271252"/>
    <w:rsid w:val="00271352"/>
    <w:rsid w:val="00271396"/>
    <w:rsid w:val="00271635"/>
    <w:rsid w:val="00271648"/>
    <w:rsid w:val="00271CFC"/>
    <w:rsid w:val="00272AB9"/>
    <w:rsid w:val="00273081"/>
    <w:rsid w:val="00273A88"/>
    <w:rsid w:val="00273B8B"/>
    <w:rsid w:val="002741E1"/>
    <w:rsid w:val="00274244"/>
    <w:rsid w:val="00274363"/>
    <w:rsid w:val="002745A9"/>
    <w:rsid w:val="0027711D"/>
    <w:rsid w:val="002771D3"/>
    <w:rsid w:val="0027725C"/>
    <w:rsid w:val="002772B9"/>
    <w:rsid w:val="002774BC"/>
    <w:rsid w:val="0028042D"/>
    <w:rsid w:val="00281A9B"/>
    <w:rsid w:val="002821CB"/>
    <w:rsid w:val="00282E96"/>
    <w:rsid w:val="00282FA0"/>
    <w:rsid w:val="0028304C"/>
    <w:rsid w:val="00283338"/>
    <w:rsid w:val="002834DB"/>
    <w:rsid w:val="00284137"/>
    <w:rsid w:val="00284161"/>
    <w:rsid w:val="0028443C"/>
    <w:rsid w:val="00285701"/>
    <w:rsid w:val="00285792"/>
    <w:rsid w:val="00285C62"/>
    <w:rsid w:val="0028737A"/>
    <w:rsid w:val="00287A1F"/>
    <w:rsid w:val="00287A38"/>
    <w:rsid w:val="002902DB"/>
    <w:rsid w:val="002907AA"/>
    <w:rsid w:val="00290B2A"/>
    <w:rsid w:val="00290F72"/>
    <w:rsid w:val="002918C6"/>
    <w:rsid w:val="002919E5"/>
    <w:rsid w:val="0029311F"/>
    <w:rsid w:val="00293225"/>
    <w:rsid w:val="002933D9"/>
    <w:rsid w:val="00293776"/>
    <w:rsid w:val="00293912"/>
    <w:rsid w:val="00294637"/>
    <w:rsid w:val="002946E3"/>
    <w:rsid w:val="00294C8C"/>
    <w:rsid w:val="00294FF9"/>
    <w:rsid w:val="0029509D"/>
    <w:rsid w:val="00295B40"/>
    <w:rsid w:val="00295F9F"/>
    <w:rsid w:val="002968B3"/>
    <w:rsid w:val="002968C4"/>
    <w:rsid w:val="00296B93"/>
    <w:rsid w:val="00296C89"/>
    <w:rsid w:val="00297686"/>
    <w:rsid w:val="00297B3F"/>
    <w:rsid w:val="00297C24"/>
    <w:rsid w:val="00297D93"/>
    <w:rsid w:val="002A0150"/>
    <w:rsid w:val="002A048E"/>
    <w:rsid w:val="002A069D"/>
    <w:rsid w:val="002A1111"/>
    <w:rsid w:val="002A1C75"/>
    <w:rsid w:val="002A1D40"/>
    <w:rsid w:val="002A1D98"/>
    <w:rsid w:val="002A2878"/>
    <w:rsid w:val="002A2E1B"/>
    <w:rsid w:val="002A30CD"/>
    <w:rsid w:val="002A3E6D"/>
    <w:rsid w:val="002A4352"/>
    <w:rsid w:val="002A4630"/>
    <w:rsid w:val="002A49D9"/>
    <w:rsid w:val="002A6842"/>
    <w:rsid w:val="002A6A4A"/>
    <w:rsid w:val="002A6B18"/>
    <w:rsid w:val="002A6CF3"/>
    <w:rsid w:val="002A6EF6"/>
    <w:rsid w:val="002A7159"/>
    <w:rsid w:val="002A7761"/>
    <w:rsid w:val="002A7911"/>
    <w:rsid w:val="002B0437"/>
    <w:rsid w:val="002B09AA"/>
    <w:rsid w:val="002B13FC"/>
    <w:rsid w:val="002B150B"/>
    <w:rsid w:val="002B1C71"/>
    <w:rsid w:val="002B2E81"/>
    <w:rsid w:val="002B2EC1"/>
    <w:rsid w:val="002B2FDF"/>
    <w:rsid w:val="002B4854"/>
    <w:rsid w:val="002B4AC8"/>
    <w:rsid w:val="002B4D88"/>
    <w:rsid w:val="002B4FA0"/>
    <w:rsid w:val="002B5329"/>
    <w:rsid w:val="002B5772"/>
    <w:rsid w:val="002B5E69"/>
    <w:rsid w:val="002B5FA1"/>
    <w:rsid w:val="002B690E"/>
    <w:rsid w:val="002B7878"/>
    <w:rsid w:val="002B7AD9"/>
    <w:rsid w:val="002C00ED"/>
    <w:rsid w:val="002C01DE"/>
    <w:rsid w:val="002C02CF"/>
    <w:rsid w:val="002C0395"/>
    <w:rsid w:val="002C05BA"/>
    <w:rsid w:val="002C119B"/>
    <w:rsid w:val="002C139C"/>
    <w:rsid w:val="002C2013"/>
    <w:rsid w:val="002C2122"/>
    <w:rsid w:val="002C2694"/>
    <w:rsid w:val="002C2698"/>
    <w:rsid w:val="002C27D2"/>
    <w:rsid w:val="002C2CFF"/>
    <w:rsid w:val="002C3080"/>
    <w:rsid w:val="002C3394"/>
    <w:rsid w:val="002C33B7"/>
    <w:rsid w:val="002C3DAB"/>
    <w:rsid w:val="002C42A4"/>
    <w:rsid w:val="002C4D2E"/>
    <w:rsid w:val="002C5400"/>
    <w:rsid w:val="002C56D0"/>
    <w:rsid w:val="002C5844"/>
    <w:rsid w:val="002C5A6F"/>
    <w:rsid w:val="002C5E9C"/>
    <w:rsid w:val="002C601B"/>
    <w:rsid w:val="002C6092"/>
    <w:rsid w:val="002C672F"/>
    <w:rsid w:val="002C67B9"/>
    <w:rsid w:val="002C67F6"/>
    <w:rsid w:val="002C6FE0"/>
    <w:rsid w:val="002C7356"/>
    <w:rsid w:val="002C7381"/>
    <w:rsid w:val="002C753C"/>
    <w:rsid w:val="002C77B8"/>
    <w:rsid w:val="002C78DB"/>
    <w:rsid w:val="002C7BA2"/>
    <w:rsid w:val="002D0028"/>
    <w:rsid w:val="002D01B4"/>
    <w:rsid w:val="002D11B7"/>
    <w:rsid w:val="002D30E2"/>
    <w:rsid w:val="002D3455"/>
    <w:rsid w:val="002D3723"/>
    <w:rsid w:val="002D3E86"/>
    <w:rsid w:val="002D453B"/>
    <w:rsid w:val="002D4905"/>
    <w:rsid w:val="002D49FC"/>
    <w:rsid w:val="002D5468"/>
    <w:rsid w:val="002D55A8"/>
    <w:rsid w:val="002D5D03"/>
    <w:rsid w:val="002D6146"/>
    <w:rsid w:val="002D68E0"/>
    <w:rsid w:val="002D6AB1"/>
    <w:rsid w:val="002D7135"/>
    <w:rsid w:val="002D7437"/>
    <w:rsid w:val="002D749F"/>
    <w:rsid w:val="002D7ABE"/>
    <w:rsid w:val="002D7F4D"/>
    <w:rsid w:val="002D7F5C"/>
    <w:rsid w:val="002E01FF"/>
    <w:rsid w:val="002E06B8"/>
    <w:rsid w:val="002E083D"/>
    <w:rsid w:val="002E0EF0"/>
    <w:rsid w:val="002E1652"/>
    <w:rsid w:val="002E1A02"/>
    <w:rsid w:val="002E2323"/>
    <w:rsid w:val="002E2610"/>
    <w:rsid w:val="002E2687"/>
    <w:rsid w:val="002E2C2E"/>
    <w:rsid w:val="002E2D90"/>
    <w:rsid w:val="002E31C0"/>
    <w:rsid w:val="002E33FA"/>
    <w:rsid w:val="002E3E74"/>
    <w:rsid w:val="002E5203"/>
    <w:rsid w:val="002E52F0"/>
    <w:rsid w:val="002E5912"/>
    <w:rsid w:val="002E67B4"/>
    <w:rsid w:val="002E6C74"/>
    <w:rsid w:val="002E6D69"/>
    <w:rsid w:val="002E7146"/>
    <w:rsid w:val="002E7998"/>
    <w:rsid w:val="002E7D4E"/>
    <w:rsid w:val="002E7E2F"/>
    <w:rsid w:val="002E7EAF"/>
    <w:rsid w:val="002E7F10"/>
    <w:rsid w:val="002F06F9"/>
    <w:rsid w:val="002F0A71"/>
    <w:rsid w:val="002F0C72"/>
    <w:rsid w:val="002F0F59"/>
    <w:rsid w:val="002F117F"/>
    <w:rsid w:val="002F1503"/>
    <w:rsid w:val="002F1B2B"/>
    <w:rsid w:val="002F1CC1"/>
    <w:rsid w:val="002F2277"/>
    <w:rsid w:val="002F254E"/>
    <w:rsid w:val="002F2AF2"/>
    <w:rsid w:val="002F2C10"/>
    <w:rsid w:val="002F2E1A"/>
    <w:rsid w:val="002F2FBE"/>
    <w:rsid w:val="002F303F"/>
    <w:rsid w:val="002F348F"/>
    <w:rsid w:val="002F4861"/>
    <w:rsid w:val="002F4BB7"/>
    <w:rsid w:val="002F4BD5"/>
    <w:rsid w:val="002F4D94"/>
    <w:rsid w:val="002F4FC4"/>
    <w:rsid w:val="002F54A0"/>
    <w:rsid w:val="002F56F2"/>
    <w:rsid w:val="002F5E1E"/>
    <w:rsid w:val="002F5EBE"/>
    <w:rsid w:val="002F6177"/>
    <w:rsid w:val="002F6787"/>
    <w:rsid w:val="002F7682"/>
    <w:rsid w:val="002F785C"/>
    <w:rsid w:val="002F7A6E"/>
    <w:rsid w:val="002F7B68"/>
    <w:rsid w:val="002F7CEF"/>
    <w:rsid w:val="00300895"/>
    <w:rsid w:val="0030098F"/>
    <w:rsid w:val="00300C8C"/>
    <w:rsid w:val="00301AE3"/>
    <w:rsid w:val="00301BAA"/>
    <w:rsid w:val="00301C1B"/>
    <w:rsid w:val="0030227B"/>
    <w:rsid w:val="00302A50"/>
    <w:rsid w:val="00302BC7"/>
    <w:rsid w:val="00302C21"/>
    <w:rsid w:val="003030FB"/>
    <w:rsid w:val="00303AC1"/>
    <w:rsid w:val="00303F72"/>
    <w:rsid w:val="00304291"/>
    <w:rsid w:val="0030466B"/>
    <w:rsid w:val="00304F01"/>
    <w:rsid w:val="00305031"/>
    <w:rsid w:val="00305355"/>
    <w:rsid w:val="0030541F"/>
    <w:rsid w:val="0030582D"/>
    <w:rsid w:val="00305869"/>
    <w:rsid w:val="003059A9"/>
    <w:rsid w:val="00305D11"/>
    <w:rsid w:val="003063D8"/>
    <w:rsid w:val="00306D08"/>
    <w:rsid w:val="0030720D"/>
    <w:rsid w:val="003073BF"/>
    <w:rsid w:val="00307786"/>
    <w:rsid w:val="00307E64"/>
    <w:rsid w:val="00307E86"/>
    <w:rsid w:val="003102B9"/>
    <w:rsid w:val="00310CD8"/>
    <w:rsid w:val="003113A8"/>
    <w:rsid w:val="0031142D"/>
    <w:rsid w:val="00311A03"/>
    <w:rsid w:val="00311BAE"/>
    <w:rsid w:val="00311FDD"/>
    <w:rsid w:val="0031215D"/>
    <w:rsid w:val="0031251E"/>
    <w:rsid w:val="0031297E"/>
    <w:rsid w:val="00312BC9"/>
    <w:rsid w:val="00312DA4"/>
    <w:rsid w:val="003130D9"/>
    <w:rsid w:val="00313122"/>
    <w:rsid w:val="00313A88"/>
    <w:rsid w:val="00313E1D"/>
    <w:rsid w:val="00314051"/>
    <w:rsid w:val="00314477"/>
    <w:rsid w:val="00314655"/>
    <w:rsid w:val="00314A9F"/>
    <w:rsid w:val="00314E80"/>
    <w:rsid w:val="003158F4"/>
    <w:rsid w:val="00316BBB"/>
    <w:rsid w:val="00316DFA"/>
    <w:rsid w:val="00316E50"/>
    <w:rsid w:val="00317129"/>
    <w:rsid w:val="00317B63"/>
    <w:rsid w:val="0032029B"/>
    <w:rsid w:val="00320793"/>
    <w:rsid w:val="00320800"/>
    <w:rsid w:val="00320D42"/>
    <w:rsid w:val="00321B70"/>
    <w:rsid w:val="00321E11"/>
    <w:rsid w:val="00322172"/>
    <w:rsid w:val="0032252A"/>
    <w:rsid w:val="00322E7E"/>
    <w:rsid w:val="00323E96"/>
    <w:rsid w:val="0032412B"/>
    <w:rsid w:val="00324164"/>
    <w:rsid w:val="00324504"/>
    <w:rsid w:val="00325C16"/>
    <w:rsid w:val="00325D62"/>
    <w:rsid w:val="0032744A"/>
    <w:rsid w:val="00327849"/>
    <w:rsid w:val="003278A7"/>
    <w:rsid w:val="00327B30"/>
    <w:rsid w:val="00330550"/>
    <w:rsid w:val="00330656"/>
    <w:rsid w:val="00331598"/>
    <w:rsid w:val="00331BB8"/>
    <w:rsid w:val="00331F49"/>
    <w:rsid w:val="00332BC0"/>
    <w:rsid w:val="00332BDC"/>
    <w:rsid w:val="00332FE3"/>
    <w:rsid w:val="00333676"/>
    <w:rsid w:val="00333765"/>
    <w:rsid w:val="003346D1"/>
    <w:rsid w:val="00334868"/>
    <w:rsid w:val="00334DAA"/>
    <w:rsid w:val="00334E85"/>
    <w:rsid w:val="003351A5"/>
    <w:rsid w:val="003351D6"/>
    <w:rsid w:val="00335711"/>
    <w:rsid w:val="00335902"/>
    <w:rsid w:val="00335EB4"/>
    <w:rsid w:val="00336C1C"/>
    <w:rsid w:val="00337BA4"/>
    <w:rsid w:val="00337C0C"/>
    <w:rsid w:val="00337CC7"/>
    <w:rsid w:val="00337CF2"/>
    <w:rsid w:val="003401E6"/>
    <w:rsid w:val="003408A6"/>
    <w:rsid w:val="00340B63"/>
    <w:rsid w:val="003416BF"/>
    <w:rsid w:val="00341797"/>
    <w:rsid w:val="00341B39"/>
    <w:rsid w:val="0034233C"/>
    <w:rsid w:val="003428C2"/>
    <w:rsid w:val="00342C87"/>
    <w:rsid w:val="003431FD"/>
    <w:rsid w:val="00343606"/>
    <w:rsid w:val="003439EB"/>
    <w:rsid w:val="00343C95"/>
    <w:rsid w:val="003440D7"/>
    <w:rsid w:val="0034468F"/>
    <w:rsid w:val="003447C3"/>
    <w:rsid w:val="00344A6C"/>
    <w:rsid w:val="00345289"/>
    <w:rsid w:val="003452A3"/>
    <w:rsid w:val="00345516"/>
    <w:rsid w:val="0034624A"/>
    <w:rsid w:val="0034666E"/>
    <w:rsid w:val="00346690"/>
    <w:rsid w:val="0034676C"/>
    <w:rsid w:val="003469F3"/>
    <w:rsid w:val="00346B9E"/>
    <w:rsid w:val="00346BE7"/>
    <w:rsid w:val="00346C5B"/>
    <w:rsid w:val="00346ECD"/>
    <w:rsid w:val="00347193"/>
    <w:rsid w:val="003473EC"/>
    <w:rsid w:val="00347F8B"/>
    <w:rsid w:val="003504E7"/>
    <w:rsid w:val="0035075C"/>
    <w:rsid w:val="003509F2"/>
    <w:rsid w:val="00350DE4"/>
    <w:rsid w:val="00350E53"/>
    <w:rsid w:val="00350FAA"/>
    <w:rsid w:val="00351157"/>
    <w:rsid w:val="00351370"/>
    <w:rsid w:val="003513C3"/>
    <w:rsid w:val="003516B8"/>
    <w:rsid w:val="00351B98"/>
    <w:rsid w:val="003521BE"/>
    <w:rsid w:val="00352464"/>
    <w:rsid w:val="003524AE"/>
    <w:rsid w:val="00352516"/>
    <w:rsid w:val="00352DBA"/>
    <w:rsid w:val="00353531"/>
    <w:rsid w:val="00353AD3"/>
    <w:rsid w:val="00353C1D"/>
    <w:rsid w:val="0035413B"/>
    <w:rsid w:val="003546E8"/>
    <w:rsid w:val="00355306"/>
    <w:rsid w:val="003555ED"/>
    <w:rsid w:val="00355968"/>
    <w:rsid w:val="00355EB8"/>
    <w:rsid w:val="00355FDB"/>
    <w:rsid w:val="003562F9"/>
    <w:rsid w:val="003574DB"/>
    <w:rsid w:val="003576E0"/>
    <w:rsid w:val="00357C44"/>
    <w:rsid w:val="00360DDB"/>
    <w:rsid w:val="0036122A"/>
    <w:rsid w:val="003612A3"/>
    <w:rsid w:val="003612F6"/>
    <w:rsid w:val="00361304"/>
    <w:rsid w:val="003615CB"/>
    <w:rsid w:val="003615F7"/>
    <w:rsid w:val="00361BD0"/>
    <w:rsid w:val="00361DC3"/>
    <w:rsid w:val="00361ED0"/>
    <w:rsid w:val="0036227D"/>
    <w:rsid w:val="0036230D"/>
    <w:rsid w:val="00362393"/>
    <w:rsid w:val="0036257D"/>
    <w:rsid w:val="00362A73"/>
    <w:rsid w:val="00362C16"/>
    <w:rsid w:val="00362E3F"/>
    <w:rsid w:val="0036303A"/>
    <w:rsid w:val="00363047"/>
    <w:rsid w:val="0036349E"/>
    <w:rsid w:val="0036382E"/>
    <w:rsid w:val="003638A4"/>
    <w:rsid w:val="00364226"/>
    <w:rsid w:val="0036429C"/>
    <w:rsid w:val="00364E7A"/>
    <w:rsid w:val="00364E9B"/>
    <w:rsid w:val="003657A4"/>
    <w:rsid w:val="00366097"/>
    <w:rsid w:val="00366247"/>
    <w:rsid w:val="00366EA7"/>
    <w:rsid w:val="003679D5"/>
    <w:rsid w:val="003703E9"/>
    <w:rsid w:val="0037048F"/>
    <w:rsid w:val="003707BF"/>
    <w:rsid w:val="0037158D"/>
    <w:rsid w:val="00371669"/>
    <w:rsid w:val="003723B1"/>
    <w:rsid w:val="00372E8B"/>
    <w:rsid w:val="003746C3"/>
    <w:rsid w:val="003748E8"/>
    <w:rsid w:val="00374D2C"/>
    <w:rsid w:val="003751BA"/>
    <w:rsid w:val="0037525B"/>
    <w:rsid w:val="00375593"/>
    <w:rsid w:val="00375E04"/>
    <w:rsid w:val="0037730E"/>
    <w:rsid w:val="00380177"/>
    <w:rsid w:val="0038090E"/>
    <w:rsid w:val="00380AAB"/>
    <w:rsid w:val="003821AA"/>
    <w:rsid w:val="0038224C"/>
    <w:rsid w:val="003825A1"/>
    <w:rsid w:val="003825E2"/>
    <w:rsid w:val="00382620"/>
    <w:rsid w:val="00382773"/>
    <w:rsid w:val="00382DA4"/>
    <w:rsid w:val="00382DDB"/>
    <w:rsid w:val="00382E41"/>
    <w:rsid w:val="0038368F"/>
    <w:rsid w:val="00383DF6"/>
    <w:rsid w:val="003841B5"/>
    <w:rsid w:val="003841F7"/>
    <w:rsid w:val="0038479D"/>
    <w:rsid w:val="0038517F"/>
    <w:rsid w:val="00386021"/>
    <w:rsid w:val="003860F5"/>
    <w:rsid w:val="00386199"/>
    <w:rsid w:val="0038620D"/>
    <w:rsid w:val="00386661"/>
    <w:rsid w:val="00386667"/>
    <w:rsid w:val="00386A45"/>
    <w:rsid w:val="00386B60"/>
    <w:rsid w:val="00387A3E"/>
    <w:rsid w:val="00390511"/>
    <w:rsid w:val="00390CEF"/>
    <w:rsid w:val="00390CFC"/>
    <w:rsid w:val="00390D61"/>
    <w:rsid w:val="00390FBD"/>
    <w:rsid w:val="003910B5"/>
    <w:rsid w:val="00391930"/>
    <w:rsid w:val="003921CF"/>
    <w:rsid w:val="003924D4"/>
    <w:rsid w:val="0039284C"/>
    <w:rsid w:val="00392F03"/>
    <w:rsid w:val="0039301C"/>
    <w:rsid w:val="00393C6F"/>
    <w:rsid w:val="003943BD"/>
    <w:rsid w:val="00395921"/>
    <w:rsid w:val="0039626D"/>
    <w:rsid w:val="003969D3"/>
    <w:rsid w:val="00396C12"/>
    <w:rsid w:val="003975B4"/>
    <w:rsid w:val="00397661"/>
    <w:rsid w:val="00397EF2"/>
    <w:rsid w:val="003A0A4D"/>
    <w:rsid w:val="003A0CFE"/>
    <w:rsid w:val="003A1267"/>
    <w:rsid w:val="003A1565"/>
    <w:rsid w:val="003A1932"/>
    <w:rsid w:val="003A1AC4"/>
    <w:rsid w:val="003A1CCA"/>
    <w:rsid w:val="003A2158"/>
    <w:rsid w:val="003A2569"/>
    <w:rsid w:val="003A2E9C"/>
    <w:rsid w:val="003A3562"/>
    <w:rsid w:val="003A3973"/>
    <w:rsid w:val="003A40BD"/>
    <w:rsid w:val="003A43FC"/>
    <w:rsid w:val="003A4779"/>
    <w:rsid w:val="003A4972"/>
    <w:rsid w:val="003A4A7D"/>
    <w:rsid w:val="003A56B1"/>
    <w:rsid w:val="003A5C36"/>
    <w:rsid w:val="003A6135"/>
    <w:rsid w:val="003A65C6"/>
    <w:rsid w:val="003A665E"/>
    <w:rsid w:val="003A6C3B"/>
    <w:rsid w:val="003A6E69"/>
    <w:rsid w:val="003A6FC8"/>
    <w:rsid w:val="003A715E"/>
    <w:rsid w:val="003A719F"/>
    <w:rsid w:val="003A72E6"/>
    <w:rsid w:val="003A7339"/>
    <w:rsid w:val="003A7AE1"/>
    <w:rsid w:val="003B0C82"/>
    <w:rsid w:val="003B0DF8"/>
    <w:rsid w:val="003B0E0B"/>
    <w:rsid w:val="003B1AB1"/>
    <w:rsid w:val="003B1CC4"/>
    <w:rsid w:val="003B2438"/>
    <w:rsid w:val="003B2FD2"/>
    <w:rsid w:val="003B4861"/>
    <w:rsid w:val="003B5386"/>
    <w:rsid w:val="003B5B8C"/>
    <w:rsid w:val="003B5CE5"/>
    <w:rsid w:val="003B6105"/>
    <w:rsid w:val="003B623E"/>
    <w:rsid w:val="003B6240"/>
    <w:rsid w:val="003B62D2"/>
    <w:rsid w:val="003B7069"/>
    <w:rsid w:val="003B7627"/>
    <w:rsid w:val="003C025E"/>
    <w:rsid w:val="003C0B15"/>
    <w:rsid w:val="003C0C70"/>
    <w:rsid w:val="003C124A"/>
    <w:rsid w:val="003C1A3F"/>
    <w:rsid w:val="003C23A3"/>
    <w:rsid w:val="003C2A2A"/>
    <w:rsid w:val="003C36D3"/>
    <w:rsid w:val="003C3DBD"/>
    <w:rsid w:val="003C4F45"/>
    <w:rsid w:val="003C5037"/>
    <w:rsid w:val="003C5BD3"/>
    <w:rsid w:val="003C5C5E"/>
    <w:rsid w:val="003C5D79"/>
    <w:rsid w:val="003C6DFC"/>
    <w:rsid w:val="003C6F8B"/>
    <w:rsid w:val="003C7211"/>
    <w:rsid w:val="003C7D37"/>
    <w:rsid w:val="003D0958"/>
    <w:rsid w:val="003D0EBE"/>
    <w:rsid w:val="003D1473"/>
    <w:rsid w:val="003D1A54"/>
    <w:rsid w:val="003D2EBC"/>
    <w:rsid w:val="003D2EBD"/>
    <w:rsid w:val="003D2F90"/>
    <w:rsid w:val="003D3376"/>
    <w:rsid w:val="003D3AD4"/>
    <w:rsid w:val="003D3B38"/>
    <w:rsid w:val="003D3C29"/>
    <w:rsid w:val="003D3D99"/>
    <w:rsid w:val="003D3E63"/>
    <w:rsid w:val="003D3FD7"/>
    <w:rsid w:val="003D4173"/>
    <w:rsid w:val="003D445E"/>
    <w:rsid w:val="003D4D80"/>
    <w:rsid w:val="003D5442"/>
    <w:rsid w:val="003D5BE2"/>
    <w:rsid w:val="003D5D7D"/>
    <w:rsid w:val="003D6127"/>
    <w:rsid w:val="003D6157"/>
    <w:rsid w:val="003D6260"/>
    <w:rsid w:val="003D63B7"/>
    <w:rsid w:val="003D6961"/>
    <w:rsid w:val="003D6AB2"/>
    <w:rsid w:val="003D6C72"/>
    <w:rsid w:val="003D7C31"/>
    <w:rsid w:val="003E0374"/>
    <w:rsid w:val="003E03B2"/>
    <w:rsid w:val="003E06DC"/>
    <w:rsid w:val="003E148B"/>
    <w:rsid w:val="003E1878"/>
    <w:rsid w:val="003E293D"/>
    <w:rsid w:val="003E37E0"/>
    <w:rsid w:val="003E5302"/>
    <w:rsid w:val="003E600D"/>
    <w:rsid w:val="003E6863"/>
    <w:rsid w:val="003E6B3D"/>
    <w:rsid w:val="003E72D1"/>
    <w:rsid w:val="003E7928"/>
    <w:rsid w:val="003E7C47"/>
    <w:rsid w:val="003F0305"/>
    <w:rsid w:val="003F13FF"/>
    <w:rsid w:val="003F180F"/>
    <w:rsid w:val="003F2301"/>
    <w:rsid w:val="003F2385"/>
    <w:rsid w:val="003F29D0"/>
    <w:rsid w:val="003F2C16"/>
    <w:rsid w:val="003F2DBB"/>
    <w:rsid w:val="003F2F44"/>
    <w:rsid w:val="003F3034"/>
    <w:rsid w:val="003F346B"/>
    <w:rsid w:val="003F4229"/>
    <w:rsid w:val="003F470E"/>
    <w:rsid w:val="003F4A29"/>
    <w:rsid w:val="003F5D60"/>
    <w:rsid w:val="003F6CE5"/>
    <w:rsid w:val="00400261"/>
    <w:rsid w:val="0040028C"/>
    <w:rsid w:val="00400B48"/>
    <w:rsid w:val="004010D8"/>
    <w:rsid w:val="004011F2"/>
    <w:rsid w:val="004017B6"/>
    <w:rsid w:val="00401A51"/>
    <w:rsid w:val="00401CFD"/>
    <w:rsid w:val="00401D4F"/>
    <w:rsid w:val="00402DA6"/>
    <w:rsid w:val="004032F6"/>
    <w:rsid w:val="00403C92"/>
    <w:rsid w:val="00404BE5"/>
    <w:rsid w:val="00404C80"/>
    <w:rsid w:val="00404F91"/>
    <w:rsid w:val="00404FAC"/>
    <w:rsid w:val="00406137"/>
    <w:rsid w:val="00406C56"/>
    <w:rsid w:val="004071D5"/>
    <w:rsid w:val="004073C6"/>
    <w:rsid w:val="00407511"/>
    <w:rsid w:val="00407D86"/>
    <w:rsid w:val="00410382"/>
    <w:rsid w:val="00410802"/>
    <w:rsid w:val="00411469"/>
    <w:rsid w:val="004116C0"/>
    <w:rsid w:val="00411A33"/>
    <w:rsid w:val="00411FE8"/>
    <w:rsid w:val="0041281A"/>
    <w:rsid w:val="00412D00"/>
    <w:rsid w:val="00412FFE"/>
    <w:rsid w:val="00413A1F"/>
    <w:rsid w:val="00413ECD"/>
    <w:rsid w:val="00414251"/>
    <w:rsid w:val="00414385"/>
    <w:rsid w:val="004147ED"/>
    <w:rsid w:val="00414CC4"/>
    <w:rsid w:val="0041525B"/>
    <w:rsid w:val="0041546F"/>
    <w:rsid w:val="004155CC"/>
    <w:rsid w:val="00415DC3"/>
    <w:rsid w:val="00416670"/>
    <w:rsid w:val="00416D72"/>
    <w:rsid w:val="00416FB4"/>
    <w:rsid w:val="00417750"/>
    <w:rsid w:val="00417773"/>
    <w:rsid w:val="004177B4"/>
    <w:rsid w:val="00417B70"/>
    <w:rsid w:val="00417E5B"/>
    <w:rsid w:val="00417E73"/>
    <w:rsid w:val="00420546"/>
    <w:rsid w:val="00420A89"/>
    <w:rsid w:val="00420AE0"/>
    <w:rsid w:val="00420D58"/>
    <w:rsid w:val="0042101B"/>
    <w:rsid w:val="00421B12"/>
    <w:rsid w:val="00421DFA"/>
    <w:rsid w:val="00422AF9"/>
    <w:rsid w:val="00422AFB"/>
    <w:rsid w:val="00422C95"/>
    <w:rsid w:val="00422D7A"/>
    <w:rsid w:val="004235E4"/>
    <w:rsid w:val="00423637"/>
    <w:rsid w:val="00423710"/>
    <w:rsid w:val="00424746"/>
    <w:rsid w:val="00424820"/>
    <w:rsid w:val="00424C66"/>
    <w:rsid w:val="004250F7"/>
    <w:rsid w:val="00425CB7"/>
    <w:rsid w:val="004274BF"/>
    <w:rsid w:val="0042757E"/>
    <w:rsid w:val="00430052"/>
    <w:rsid w:val="00431135"/>
    <w:rsid w:val="00431323"/>
    <w:rsid w:val="00431334"/>
    <w:rsid w:val="0043137C"/>
    <w:rsid w:val="0043140F"/>
    <w:rsid w:val="004315B9"/>
    <w:rsid w:val="00431DC0"/>
    <w:rsid w:val="00432B9C"/>
    <w:rsid w:val="00433371"/>
    <w:rsid w:val="00433CEE"/>
    <w:rsid w:val="00434162"/>
    <w:rsid w:val="004344AB"/>
    <w:rsid w:val="0043566A"/>
    <w:rsid w:val="0043569D"/>
    <w:rsid w:val="0043598D"/>
    <w:rsid w:val="00435A70"/>
    <w:rsid w:val="004361F5"/>
    <w:rsid w:val="00436A9F"/>
    <w:rsid w:val="00436C6B"/>
    <w:rsid w:val="00436C7A"/>
    <w:rsid w:val="00436D64"/>
    <w:rsid w:val="00437072"/>
    <w:rsid w:val="00437F2C"/>
    <w:rsid w:val="00442546"/>
    <w:rsid w:val="00442957"/>
    <w:rsid w:val="00442D88"/>
    <w:rsid w:val="004430E5"/>
    <w:rsid w:val="00443D5D"/>
    <w:rsid w:val="00444ABE"/>
    <w:rsid w:val="00444D55"/>
    <w:rsid w:val="00444DD9"/>
    <w:rsid w:val="0044543D"/>
    <w:rsid w:val="00445A50"/>
    <w:rsid w:val="004463B3"/>
    <w:rsid w:val="004469C7"/>
    <w:rsid w:val="00446EDD"/>
    <w:rsid w:val="00447083"/>
    <w:rsid w:val="004470F2"/>
    <w:rsid w:val="00447847"/>
    <w:rsid w:val="00447AC6"/>
    <w:rsid w:val="00447C27"/>
    <w:rsid w:val="004501B8"/>
    <w:rsid w:val="00450531"/>
    <w:rsid w:val="00450FCB"/>
    <w:rsid w:val="00451535"/>
    <w:rsid w:val="00451559"/>
    <w:rsid w:val="004516D9"/>
    <w:rsid w:val="00451796"/>
    <w:rsid w:val="004518C7"/>
    <w:rsid w:val="00451907"/>
    <w:rsid w:val="00451B29"/>
    <w:rsid w:val="00451DE1"/>
    <w:rsid w:val="00452077"/>
    <w:rsid w:val="00452CA6"/>
    <w:rsid w:val="004532DD"/>
    <w:rsid w:val="004535B4"/>
    <w:rsid w:val="00454075"/>
    <w:rsid w:val="0045475B"/>
    <w:rsid w:val="00454ABF"/>
    <w:rsid w:val="00455802"/>
    <w:rsid w:val="00455839"/>
    <w:rsid w:val="00455E3D"/>
    <w:rsid w:val="0045611A"/>
    <w:rsid w:val="00456722"/>
    <w:rsid w:val="00456AC9"/>
    <w:rsid w:val="00456F92"/>
    <w:rsid w:val="004575B7"/>
    <w:rsid w:val="00457D4F"/>
    <w:rsid w:val="00457E8E"/>
    <w:rsid w:val="00460709"/>
    <w:rsid w:val="00460809"/>
    <w:rsid w:val="00460E8E"/>
    <w:rsid w:val="004612F7"/>
    <w:rsid w:val="004620B3"/>
    <w:rsid w:val="004620DB"/>
    <w:rsid w:val="00462A65"/>
    <w:rsid w:val="00462CFE"/>
    <w:rsid w:val="00462E3A"/>
    <w:rsid w:val="004638B7"/>
    <w:rsid w:val="00463942"/>
    <w:rsid w:val="00463D85"/>
    <w:rsid w:val="0046462B"/>
    <w:rsid w:val="00465284"/>
    <w:rsid w:val="004653C7"/>
    <w:rsid w:val="004664A7"/>
    <w:rsid w:val="00466827"/>
    <w:rsid w:val="00466CDD"/>
    <w:rsid w:val="004673B0"/>
    <w:rsid w:val="0046771C"/>
    <w:rsid w:val="00467B0D"/>
    <w:rsid w:val="00467DBF"/>
    <w:rsid w:val="00467EE2"/>
    <w:rsid w:val="00470674"/>
    <w:rsid w:val="00470BC6"/>
    <w:rsid w:val="00471237"/>
    <w:rsid w:val="004712C6"/>
    <w:rsid w:val="004720CB"/>
    <w:rsid w:val="004724FC"/>
    <w:rsid w:val="0047251C"/>
    <w:rsid w:val="004726C1"/>
    <w:rsid w:val="004728D6"/>
    <w:rsid w:val="0047346E"/>
    <w:rsid w:val="00473694"/>
    <w:rsid w:val="00473FA4"/>
    <w:rsid w:val="00474707"/>
    <w:rsid w:val="00474BC1"/>
    <w:rsid w:val="00474CB6"/>
    <w:rsid w:val="0047530A"/>
    <w:rsid w:val="00475639"/>
    <w:rsid w:val="00475D47"/>
    <w:rsid w:val="0047619F"/>
    <w:rsid w:val="0047648D"/>
    <w:rsid w:val="00476CAC"/>
    <w:rsid w:val="00476E3E"/>
    <w:rsid w:val="004772F5"/>
    <w:rsid w:val="00477EC1"/>
    <w:rsid w:val="004802EF"/>
    <w:rsid w:val="004804F3"/>
    <w:rsid w:val="00480B71"/>
    <w:rsid w:val="004811E6"/>
    <w:rsid w:val="004822F9"/>
    <w:rsid w:val="004829B6"/>
    <w:rsid w:val="00483375"/>
    <w:rsid w:val="004836DD"/>
    <w:rsid w:val="00483C8F"/>
    <w:rsid w:val="00483CC3"/>
    <w:rsid w:val="004845C8"/>
    <w:rsid w:val="00485743"/>
    <w:rsid w:val="0048591D"/>
    <w:rsid w:val="00485A09"/>
    <w:rsid w:val="0048602D"/>
    <w:rsid w:val="004860D1"/>
    <w:rsid w:val="0048684C"/>
    <w:rsid w:val="00486CB8"/>
    <w:rsid w:val="00487F11"/>
    <w:rsid w:val="0049004A"/>
    <w:rsid w:val="00491540"/>
    <w:rsid w:val="00491659"/>
    <w:rsid w:val="00491D10"/>
    <w:rsid w:val="00491FA1"/>
    <w:rsid w:val="0049228A"/>
    <w:rsid w:val="004922A0"/>
    <w:rsid w:val="00492C66"/>
    <w:rsid w:val="00493112"/>
    <w:rsid w:val="00493C70"/>
    <w:rsid w:val="00493CBD"/>
    <w:rsid w:val="00495CF7"/>
    <w:rsid w:val="00496D8B"/>
    <w:rsid w:val="00497324"/>
    <w:rsid w:val="00497357"/>
    <w:rsid w:val="00497B8D"/>
    <w:rsid w:val="00497F12"/>
    <w:rsid w:val="004A0552"/>
    <w:rsid w:val="004A0A72"/>
    <w:rsid w:val="004A1ABD"/>
    <w:rsid w:val="004A1C98"/>
    <w:rsid w:val="004A224D"/>
    <w:rsid w:val="004A233B"/>
    <w:rsid w:val="004A2A03"/>
    <w:rsid w:val="004A2A1D"/>
    <w:rsid w:val="004A2B78"/>
    <w:rsid w:val="004A357C"/>
    <w:rsid w:val="004A40ED"/>
    <w:rsid w:val="004A4163"/>
    <w:rsid w:val="004A4A0C"/>
    <w:rsid w:val="004A4DAE"/>
    <w:rsid w:val="004A4E5C"/>
    <w:rsid w:val="004A5475"/>
    <w:rsid w:val="004A5813"/>
    <w:rsid w:val="004A5FD8"/>
    <w:rsid w:val="004A6821"/>
    <w:rsid w:val="004A6CAE"/>
    <w:rsid w:val="004A7255"/>
    <w:rsid w:val="004A7E9C"/>
    <w:rsid w:val="004B05A6"/>
    <w:rsid w:val="004B0902"/>
    <w:rsid w:val="004B0A96"/>
    <w:rsid w:val="004B1150"/>
    <w:rsid w:val="004B140B"/>
    <w:rsid w:val="004B15E6"/>
    <w:rsid w:val="004B1765"/>
    <w:rsid w:val="004B1DFB"/>
    <w:rsid w:val="004B242B"/>
    <w:rsid w:val="004B2935"/>
    <w:rsid w:val="004B2B93"/>
    <w:rsid w:val="004B3366"/>
    <w:rsid w:val="004B42F4"/>
    <w:rsid w:val="004B4D30"/>
    <w:rsid w:val="004B4FE8"/>
    <w:rsid w:val="004B5A17"/>
    <w:rsid w:val="004B61F2"/>
    <w:rsid w:val="004B687D"/>
    <w:rsid w:val="004B693E"/>
    <w:rsid w:val="004B759C"/>
    <w:rsid w:val="004B7724"/>
    <w:rsid w:val="004B7D55"/>
    <w:rsid w:val="004C0221"/>
    <w:rsid w:val="004C0229"/>
    <w:rsid w:val="004C066B"/>
    <w:rsid w:val="004C08D1"/>
    <w:rsid w:val="004C0979"/>
    <w:rsid w:val="004C0F85"/>
    <w:rsid w:val="004C129C"/>
    <w:rsid w:val="004C16AA"/>
    <w:rsid w:val="004C1BE9"/>
    <w:rsid w:val="004C25B9"/>
    <w:rsid w:val="004C2F8B"/>
    <w:rsid w:val="004C2FBC"/>
    <w:rsid w:val="004C34CB"/>
    <w:rsid w:val="004C3CE2"/>
    <w:rsid w:val="004C43B0"/>
    <w:rsid w:val="004C53EF"/>
    <w:rsid w:val="004C54E7"/>
    <w:rsid w:val="004C5583"/>
    <w:rsid w:val="004C768A"/>
    <w:rsid w:val="004C76FD"/>
    <w:rsid w:val="004C7B88"/>
    <w:rsid w:val="004C7BCE"/>
    <w:rsid w:val="004C7EA0"/>
    <w:rsid w:val="004D0309"/>
    <w:rsid w:val="004D0680"/>
    <w:rsid w:val="004D0A92"/>
    <w:rsid w:val="004D0FCA"/>
    <w:rsid w:val="004D205F"/>
    <w:rsid w:val="004D2AFA"/>
    <w:rsid w:val="004D2EC9"/>
    <w:rsid w:val="004D3231"/>
    <w:rsid w:val="004D32E2"/>
    <w:rsid w:val="004D34CE"/>
    <w:rsid w:val="004D35EB"/>
    <w:rsid w:val="004D37D9"/>
    <w:rsid w:val="004D3C08"/>
    <w:rsid w:val="004D4122"/>
    <w:rsid w:val="004D45AE"/>
    <w:rsid w:val="004D4637"/>
    <w:rsid w:val="004D4EDA"/>
    <w:rsid w:val="004D4F65"/>
    <w:rsid w:val="004D5B07"/>
    <w:rsid w:val="004D5DE6"/>
    <w:rsid w:val="004D690C"/>
    <w:rsid w:val="004D7D0F"/>
    <w:rsid w:val="004D7E7B"/>
    <w:rsid w:val="004D7FB4"/>
    <w:rsid w:val="004E0754"/>
    <w:rsid w:val="004E1187"/>
    <w:rsid w:val="004E185B"/>
    <w:rsid w:val="004E1D66"/>
    <w:rsid w:val="004E2357"/>
    <w:rsid w:val="004E2386"/>
    <w:rsid w:val="004E29ED"/>
    <w:rsid w:val="004E2B17"/>
    <w:rsid w:val="004E2B8D"/>
    <w:rsid w:val="004E3261"/>
    <w:rsid w:val="004E3303"/>
    <w:rsid w:val="004E36BA"/>
    <w:rsid w:val="004E3878"/>
    <w:rsid w:val="004E3B81"/>
    <w:rsid w:val="004E3BCA"/>
    <w:rsid w:val="004E4904"/>
    <w:rsid w:val="004E4F92"/>
    <w:rsid w:val="004E51F8"/>
    <w:rsid w:val="004E581D"/>
    <w:rsid w:val="004E5967"/>
    <w:rsid w:val="004E5ABC"/>
    <w:rsid w:val="004E5B76"/>
    <w:rsid w:val="004E5E96"/>
    <w:rsid w:val="004E608C"/>
    <w:rsid w:val="004E6126"/>
    <w:rsid w:val="004E7077"/>
    <w:rsid w:val="004E7479"/>
    <w:rsid w:val="004E774E"/>
    <w:rsid w:val="004E7D46"/>
    <w:rsid w:val="004F010D"/>
    <w:rsid w:val="004F0E72"/>
    <w:rsid w:val="004F0F8B"/>
    <w:rsid w:val="004F13EB"/>
    <w:rsid w:val="004F18AA"/>
    <w:rsid w:val="004F2A5B"/>
    <w:rsid w:val="004F2EF8"/>
    <w:rsid w:val="004F360C"/>
    <w:rsid w:val="004F36F9"/>
    <w:rsid w:val="004F3AFE"/>
    <w:rsid w:val="004F4290"/>
    <w:rsid w:val="004F44FC"/>
    <w:rsid w:val="004F4A57"/>
    <w:rsid w:val="004F4D25"/>
    <w:rsid w:val="004F5027"/>
    <w:rsid w:val="004F5246"/>
    <w:rsid w:val="004F5490"/>
    <w:rsid w:val="004F573C"/>
    <w:rsid w:val="004F580A"/>
    <w:rsid w:val="004F5FE7"/>
    <w:rsid w:val="004F686F"/>
    <w:rsid w:val="004F6AF0"/>
    <w:rsid w:val="004F6E5A"/>
    <w:rsid w:val="004F6F7A"/>
    <w:rsid w:val="004F70C6"/>
    <w:rsid w:val="004F7AAA"/>
    <w:rsid w:val="004F7CAE"/>
    <w:rsid w:val="004F7DC9"/>
    <w:rsid w:val="00500B04"/>
    <w:rsid w:val="00500C9E"/>
    <w:rsid w:val="00500DE6"/>
    <w:rsid w:val="005010DA"/>
    <w:rsid w:val="0050117A"/>
    <w:rsid w:val="005012DE"/>
    <w:rsid w:val="00501303"/>
    <w:rsid w:val="005013F5"/>
    <w:rsid w:val="00501866"/>
    <w:rsid w:val="00501B37"/>
    <w:rsid w:val="00501B6B"/>
    <w:rsid w:val="00501FE2"/>
    <w:rsid w:val="00502486"/>
    <w:rsid w:val="0050255D"/>
    <w:rsid w:val="0050273E"/>
    <w:rsid w:val="00502833"/>
    <w:rsid w:val="00502EE6"/>
    <w:rsid w:val="0050344C"/>
    <w:rsid w:val="00504261"/>
    <w:rsid w:val="00504F96"/>
    <w:rsid w:val="00505067"/>
    <w:rsid w:val="005050A4"/>
    <w:rsid w:val="00505F1B"/>
    <w:rsid w:val="0050606D"/>
    <w:rsid w:val="0050649F"/>
    <w:rsid w:val="00506604"/>
    <w:rsid w:val="00506CEA"/>
    <w:rsid w:val="00507228"/>
    <w:rsid w:val="00510393"/>
    <w:rsid w:val="0051082C"/>
    <w:rsid w:val="00510A19"/>
    <w:rsid w:val="00511D98"/>
    <w:rsid w:val="00512E39"/>
    <w:rsid w:val="00513108"/>
    <w:rsid w:val="005131B1"/>
    <w:rsid w:val="00513605"/>
    <w:rsid w:val="00513F50"/>
    <w:rsid w:val="00514F60"/>
    <w:rsid w:val="0051504E"/>
    <w:rsid w:val="005159C0"/>
    <w:rsid w:val="00515C1D"/>
    <w:rsid w:val="00515DA6"/>
    <w:rsid w:val="005168B9"/>
    <w:rsid w:val="00516A53"/>
    <w:rsid w:val="00516A67"/>
    <w:rsid w:val="00516AFC"/>
    <w:rsid w:val="005171BA"/>
    <w:rsid w:val="0051738C"/>
    <w:rsid w:val="00517C03"/>
    <w:rsid w:val="00517DA6"/>
    <w:rsid w:val="005208E3"/>
    <w:rsid w:val="00520EAD"/>
    <w:rsid w:val="00520F33"/>
    <w:rsid w:val="00521279"/>
    <w:rsid w:val="005217B4"/>
    <w:rsid w:val="00521A69"/>
    <w:rsid w:val="00522462"/>
    <w:rsid w:val="00522DB0"/>
    <w:rsid w:val="00522E50"/>
    <w:rsid w:val="00522F7A"/>
    <w:rsid w:val="00523302"/>
    <w:rsid w:val="00523A1B"/>
    <w:rsid w:val="005245EB"/>
    <w:rsid w:val="0052476D"/>
    <w:rsid w:val="00524815"/>
    <w:rsid w:val="00524D72"/>
    <w:rsid w:val="00525AB4"/>
    <w:rsid w:val="00525D20"/>
    <w:rsid w:val="00526537"/>
    <w:rsid w:val="00526642"/>
    <w:rsid w:val="00526C7C"/>
    <w:rsid w:val="00527413"/>
    <w:rsid w:val="00527ACA"/>
    <w:rsid w:val="00527D24"/>
    <w:rsid w:val="00527DE5"/>
    <w:rsid w:val="005308CE"/>
    <w:rsid w:val="00530DA4"/>
    <w:rsid w:val="00530E87"/>
    <w:rsid w:val="00530F3C"/>
    <w:rsid w:val="00530F50"/>
    <w:rsid w:val="00532A64"/>
    <w:rsid w:val="0053312D"/>
    <w:rsid w:val="0053341C"/>
    <w:rsid w:val="00533A86"/>
    <w:rsid w:val="00533AE5"/>
    <w:rsid w:val="00535734"/>
    <w:rsid w:val="00535ECB"/>
    <w:rsid w:val="00535FF2"/>
    <w:rsid w:val="00536016"/>
    <w:rsid w:val="00536082"/>
    <w:rsid w:val="00536EA4"/>
    <w:rsid w:val="00536FEF"/>
    <w:rsid w:val="00537040"/>
    <w:rsid w:val="00537CCF"/>
    <w:rsid w:val="005402C3"/>
    <w:rsid w:val="005404FB"/>
    <w:rsid w:val="00540D3C"/>
    <w:rsid w:val="0054118E"/>
    <w:rsid w:val="0054193B"/>
    <w:rsid w:val="00541BE3"/>
    <w:rsid w:val="005424B3"/>
    <w:rsid w:val="00542B9C"/>
    <w:rsid w:val="005432FC"/>
    <w:rsid w:val="005434F1"/>
    <w:rsid w:val="00543748"/>
    <w:rsid w:val="00543B73"/>
    <w:rsid w:val="00543C30"/>
    <w:rsid w:val="00543C46"/>
    <w:rsid w:val="00543C69"/>
    <w:rsid w:val="00544017"/>
    <w:rsid w:val="00544BE1"/>
    <w:rsid w:val="00544F7C"/>
    <w:rsid w:val="005450B0"/>
    <w:rsid w:val="005453BA"/>
    <w:rsid w:val="00545AD8"/>
    <w:rsid w:val="00546A47"/>
    <w:rsid w:val="00547489"/>
    <w:rsid w:val="0054791F"/>
    <w:rsid w:val="00547C5A"/>
    <w:rsid w:val="0055041F"/>
    <w:rsid w:val="0055155A"/>
    <w:rsid w:val="00551587"/>
    <w:rsid w:val="00551A8D"/>
    <w:rsid w:val="00552140"/>
    <w:rsid w:val="00552631"/>
    <w:rsid w:val="0055273A"/>
    <w:rsid w:val="00552DDB"/>
    <w:rsid w:val="00553220"/>
    <w:rsid w:val="00553B88"/>
    <w:rsid w:val="00553E7E"/>
    <w:rsid w:val="0055400F"/>
    <w:rsid w:val="005543DA"/>
    <w:rsid w:val="00554463"/>
    <w:rsid w:val="0055480C"/>
    <w:rsid w:val="00554C22"/>
    <w:rsid w:val="005553B6"/>
    <w:rsid w:val="005558EC"/>
    <w:rsid w:val="00555DC6"/>
    <w:rsid w:val="005561D9"/>
    <w:rsid w:val="00556682"/>
    <w:rsid w:val="005567F5"/>
    <w:rsid w:val="00556C09"/>
    <w:rsid w:val="00557DE3"/>
    <w:rsid w:val="005604CD"/>
    <w:rsid w:val="00560AC4"/>
    <w:rsid w:val="00561910"/>
    <w:rsid w:val="005621C6"/>
    <w:rsid w:val="005623D1"/>
    <w:rsid w:val="00562D14"/>
    <w:rsid w:val="00562E55"/>
    <w:rsid w:val="0056359B"/>
    <w:rsid w:val="005636FD"/>
    <w:rsid w:val="005637C5"/>
    <w:rsid w:val="005639E9"/>
    <w:rsid w:val="005639F5"/>
    <w:rsid w:val="00563DFB"/>
    <w:rsid w:val="005643B7"/>
    <w:rsid w:val="005643E8"/>
    <w:rsid w:val="00564652"/>
    <w:rsid w:val="0056508C"/>
    <w:rsid w:val="005651A7"/>
    <w:rsid w:val="00565247"/>
    <w:rsid w:val="0056556E"/>
    <w:rsid w:val="00565B6F"/>
    <w:rsid w:val="005667DA"/>
    <w:rsid w:val="00566870"/>
    <w:rsid w:val="00566A2F"/>
    <w:rsid w:val="00566AAA"/>
    <w:rsid w:val="00566B67"/>
    <w:rsid w:val="00566BDD"/>
    <w:rsid w:val="00567043"/>
    <w:rsid w:val="0056722A"/>
    <w:rsid w:val="005672C2"/>
    <w:rsid w:val="00567329"/>
    <w:rsid w:val="0056761B"/>
    <w:rsid w:val="005679C0"/>
    <w:rsid w:val="00567E33"/>
    <w:rsid w:val="00570164"/>
    <w:rsid w:val="00570369"/>
    <w:rsid w:val="00571259"/>
    <w:rsid w:val="005714E5"/>
    <w:rsid w:val="005715DA"/>
    <w:rsid w:val="00571797"/>
    <w:rsid w:val="00571D75"/>
    <w:rsid w:val="00571F17"/>
    <w:rsid w:val="00572191"/>
    <w:rsid w:val="00572B34"/>
    <w:rsid w:val="00572C7C"/>
    <w:rsid w:val="00572D2C"/>
    <w:rsid w:val="005731AF"/>
    <w:rsid w:val="005731D5"/>
    <w:rsid w:val="00573345"/>
    <w:rsid w:val="005740C5"/>
    <w:rsid w:val="005745F4"/>
    <w:rsid w:val="00574955"/>
    <w:rsid w:val="00574B10"/>
    <w:rsid w:val="005753A5"/>
    <w:rsid w:val="00575791"/>
    <w:rsid w:val="00575949"/>
    <w:rsid w:val="00575D8C"/>
    <w:rsid w:val="00576025"/>
    <w:rsid w:val="00576297"/>
    <w:rsid w:val="0057672E"/>
    <w:rsid w:val="0057675A"/>
    <w:rsid w:val="00576962"/>
    <w:rsid w:val="0057698A"/>
    <w:rsid w:val="00576B0E"/>
    <w:rsid w:val="005770EE"/>
    <w:rsid w:val="0057739B"/>
    <w:rsid w:val="00580527"/>
    <w:rsid w:val="005809FB"/>
    <w:rsid w:val="00580A96"/>
    <w:rsid w:val="005817F5"/>
    <w:rsid w:val="005818B3"/>
    <w:rsid w:val="00581B49"/>
    <w:rsid w:val="00581D77"/>
    <w:rsid w:val="0058218C"/>
    <w:rsid w:val="005823FB"/>
    <w:rsid w:val="00584081"/>
    <w:rsid w:val="0058426C"/>
    <w:rsid w:val="005842E3"/>
    <w:rsid w:val="005847BC"/>
    <w:rsid w:val="00584B17"/>
    <w:rsid w:val="00584C75"/>
    <w:rsid w:val="005852EA"/>
    <w:rsid w:val="00585B53"/>
    <w:rsid w:val="005860DD"/>
    <w:rsid w:val="00586425"/>
    <w:rsid w:val="00586656"/>
    <w:rsid w:val="00586723"/>
    <w:rsid w:val="00586ADB"/>
    <w:rsid w:val="0058708B"/>
    <w:rsid w:val="0058790D"/>
    <w:rsid w:val="00587D51"/>
    <w:rsid w:val="00587D7B"/>
    <w:rsid w:val="00590873"/>
    <w:rsid w:val="00590D3C"/>
    <w:rsid w:val="0059101A"/>
    <w:rsid w:val="00591454"/>
    <w:rsid w:val="00591917"/>
    <w:rsid w:val="00591952"/>
    <w:rsid w:val="00591AF0"/>
    <w:rsid w:val="00592299"/>
    <w:rsid w:val="0059249E"/>
    <w:rsid w:val="00592612"/>
    <w:rsid w:val="005929C8"/>
    <w:rsid w:val="00592A23"/>
    <w:rsid w:val="005931D9"/>
    <w:rsid w:val="0059391F"/>
    <w:rsid w:val="005940C9"/>
    <w:rsid w:val="0059429D"/>
    <w:rsid w:val="005942A7"/>
    <w:rsid w:val="00594988"/>
    <w:rsid w:val="0059565D"/>
    <w:rsid w:val="0059573F"/>
    <w:rsid w:val="00595C77"/>
    <w:rsid w:val="00596101"/>
    <w:rsid w:val="0059678A"/>
    <w:rsid w:val="0059681A"/>
    <w:rsid w:val="0059687D"/>
    <w:rsid w:val="005974A1"/>
    <w:rsid w:val="00597895"/>
    <w:rsid w:val="00597DD1"/>
    <w:rsid w:val="005A0183"/>
    <w:rsid w:val="005A04AF"/>
    <w:rsid w:val="005A0A80"/>
    <w:rsid w:val="005A13C2"/>
    <w:rsid w:val="005A1DED"/>
    <w:rsid w:val="005A223D"/>
    <w:rsid w:val="005A2B92"/>
    <w:rsid w:val="005A3078"/>
    <w:rsid w:val="005A326A"/>
    <w:rsid w:val="005A3609"/>
    <w:rsid w:val="005A37B1"/>
    <w:rsid w:val="005A3993"/>
    <w:rsid w:val="005A4466"/>
    <w:rsid w:val="005A4684"/>
    <w:rsid w:val="005A4AA8"/>
    <w:rsid w:val="005A61B1"/>
    <w:rsid w:val="005A6E5E"/>
    <w:rsid w:val="005A7086"/>
    <w:rsid w:val="005A73A4"/>
    <w:rsid w:val="005A7D82"/>
    <w:rsid w:val="005A7F76"/>
    <w:rsid w:val="005B0383"/>
    <w:rsid w:val="005B11BF"/>
    <w:rsid w:val="005B1216"/>
    <w:rsid w:val="005B1378"/>
    <w:rsid w:val="005B1818"/>
    <w:rsid w:val="005B19C3"/>
    <w:rsid w:val="005B2630"/>
    <w:rsid w:val="005B2D45"/>
    <w:rsid w:val="005B3152"/>
    <w:rsid w:val="005B395D"/>
    <w:rsid w:val="005B3A3D"/>
    <w:rsid w:val="005B3EFA"/>
    <w:rsid w:val="005B440B"/>
    <w:rsid w:val="005B4AE4"/>
    <w:rsid w:val="005B4EF5"/>
    <w:rsid w:val="005B523C"/>
    <w:rsid w:val="005B57C1"/>
    <w:rsid w:val="005B5DAE"/>
    <w:rsid w:val="005B5DDC"/>
    <w:rsid w:val="005B66F3"/>
    <w:rsid w:val="005B671F"/>
    <w:rsid w:val="005B700D"/>
    <w:rsid w:val="005B7341"/>
    <w:rsid w:val="005B75F3"/>
    <w:rsid w:val="005C0057"/>
    <w:rsid w:val="005C0209"/>
    <w:rsid w:val="005C1100"/>
    <w:rsid w:val="005C1110"/>
    <w:rsid w:val="005C112F"/>
    <w:rsid w:val="005C189D"/>
    <w:rsid w:val="005C1A7D"/>
    <w:rsid w:val="005C25FA"/>
    <w:rsid w:val="005C2722"/>
    <w:rsid w:val="005C2B88"/>
    <w:rsid w:val="005C31B3"/>
    <w:rsid w:val="005C31BE"/>
    <w:rsid w:val="005C31CA"/>
    <w:rsid w:val="005C407B"/>
    <w:rsid w:val="005C451D"/>
    <w:rsid w:val="005C4DA7"/>
    <w:rsid w:val="005C51FF"/>
    <w:rsid w:val="005C52F7"/>
    <w:rsid w:val="005C546A"/>
    <w:rsid w:val="005C5903"/>
    <w:rsid w:val="005C5AAA"/>
    <w:rsid w:val="005C6074"/>
    <w:rsid w:val="005C6132"/>
    <w:rsid w:val="005C6180"/>
    <w:rsid w:val="005C67B2"/>
    <w:rsid w:val="005C6F64"/>
    <w:rsid w:val="005C74DD"/>
    <w:rsid w:val="005C78AD"/>
    <w:rsid w:val="005D031F"/>
    <w:rsid w:val="005D0850"/>
    <w:rsid w:val="005D0EA6"/>
    <w:rsid w:val="005D1BE9"/>
    <w:rsid w:val="005D1FBB"/>
    <w:rsid w:val="005D2361"/>
    <w:rsid w:val="005D2BFB"/>
    <w:rsid w:val="005D2C35"/>
    <w:rsid w:val="005D2D74"/>
    <w:rsid w:val="005D2FCB"/>
    <w:rsid w:val="005D359B"/>
    <w:rsid w:val="005D36FC"/>
    <w:rsid w:val="005D48D1"/>
    <w:rsid w:val="005D4994"/>
    <w:rsid w:val="005D4B7F"/>
    <w:rsid w:val="005D53E8"/>
    <w:rsid w:val="005D54F2"/>
    <w:rsid w:val="005D5B4B"/>
    <w:rsid w:val="005D5FA1"/>
    <w:rsid w:val="005D6159"/>
    <w:rsid w:val="005D615F"/>
    <w:rsid w:val="005D736E"/>
    <w:rsid w:val="005D7BAB"/>
    <w:rsid w:val="005D7C0F"/>
    <w:rsid w:val="005E031E"/>
    <w:rsid w:val="005E0F1E"/>
    <w:rsid w:val="005E1691"/>
    <w:rsid w:val="005E1A1E"/>
    <w:rsid w:val="005E1A65"/>
    <w:rsid w:val="005E266D"/>
    <w:rsid w:val="005E26E2"/>
    <w:rsid w:val="005E2799"/>
    <w:rsid w:val="005E2E99"/>
    <w:rsid w:val="005E315A"/>
    <w:rsid w:val="005E32BA"/>
    <w:rsid w:val="005E33F3"/>
    <w:rsid w:val="005E375C"/>
    <w:rsid w:val="005E3AAE"/>
    <w:rsid w:val="005E441F"/>
    <w:rsid w:val="005E4F45"/>
    <w:rsid w:val="005E59DE"/>
    <w:rsid w:val="005E5A31"/>
    <w:rsid w:val="005E5A92"/>
    <w:rsid w:val="005E6904"/>
    <w:rsid w:val="005E6DB2"/>
    <w:rsid w:val="005E6E49"/>
    <w:rsid w:val="005E6EF8"/>
    <w:rsid w:val="005E7149"/>
    <w:rsid w:val="005E77FA"/>
    <w:rsid w:val="005E7811"/>
    <w:rsid w:val="005E7A30"/>
    <w:rsid w:val="005E7E27"/>
    <w:rsid w:val="005F03B9"/>
    <w:rsid w:val="005F0809"/>
    <w:rsid w:val="005F0DF6"/>
    <w:rsid w:val="005F14F2"/>
    <w:rsid w:val="005F1701"/>
    <w:rsid w:val="005F1A03"/>
    <w:rsid w:val="005F1C3F"/>
    <w:rsid w:val="005F1D51"/>
    <w:rsid w:val="005F247C"/>
    <w:rsid w:val="005F2C0E"/>
    <w:rsid w:val="005F2DB0"/>
    <w:rsid w:val="005F43F3"/>
    <w:rsid w:val="005F44FE"/>
    <w:rsid w:val="005F45BA"/>
    <w:rsid w:val="005F46BD"/>
    <w:rsid w:val="005F4898"/>
    <w:rsid w:val="005F4C26"/>
    <w:rsid w:val="005F4F14"/>
    <w:rsid w:val="005F56B2"/>
    <w:rsid w:val="005F56CB"/>
    <w:rsid w:val="005F62E6"/>
    <w:rsid w:val="005F6407"/>
    <w:rsid w:val="005F64D4"/>
    <w:rsid w:val="005F6931"/>
    <w:rsid w:val="005F7ED7"/>
    <w:rsid w:val="00600492"/>
    <w:rsid w:val="00600507"/>
    <w:rsid w:val="00600B98"/>
    <w:rsid w:val="00600D5C"/>
    <w:rsid w:val="006014E8"/>
    <w:rsid w:val="00601888"/>
    <w:rsid w:val="006025DC"/>
    <w:rsid w:val="00602ABC"/>
    <w:rsid w:val="00602ADF"/>
    <w:rsid w:val="00602D6E"/>
    <w:rsid w:val="006030CB"/>
    <w:rsid w:val="00603156"/>
    <w:rsid w:val="0060319C"/>
    <w:rsid w:val="00604416"/>
    <w:rsid w:val="00604F30"/>
    <w:rsid w:val="0060534B"/>
    <w:rsid w:val="006055E4"/>
    <w:rsid w:val="00605675"/>
    <w:rsid w:val="00606126"/>
    <w:rsid w:val="006063D5"/>
    <w:rsid w:val="00606C84"/>
    <w:rsid w:val="00607014"/>
    <w:rsid w:val="00607041"/>
    <w:rsid w:val="006071BB"/>
    <w:rsid w:val="0060760C"/>
    <w:rsid w:val="00607D63"/>
    <w:rsid w:val="00607F9C"/>
    <w:rsid w:val="00610217"/>
    <w:rsid w:val="006114B5"/>
    <w:rsid w:val="00611590"/>
    <w:rsid w:val="00611A52"/>
    <w:rsid w:val="00611B3D"/>
    <w:rsid w:val="00611CA0"/>
    <w:rsid w:val="00611EE7"/>
    <w:rsid w:val="00611F63"/>
    <w:rsid w:val="00612C41"/>
    <w:rsid w:val="00612D2B"/>
    <w:rsid w:val="0061301A"/>
    <w:rsid w:val="00613097"/>
    <w:rsid w:val="00613538"/>
    <w:rsid w:val="00613A4C"/>
    <w:rsid w:val="006149F8"/>
    <w:rsid w:val="006151FD"/>
    <w:rsid w:val="00615392"/>
    <w:rsid w:val="00616B41"/>
    <w:rsid w:val="00617213"/>
    <w:rsid w:val="00617C9D"/>
    <w:rsid w:val="00620345"/>
    <w:rsid w:val="006207B7"/>
    <w:rsid w:val="00620BDA"/>
    <w:rsid w:val="00621E94"/>
    <w:rsid w:val="0062251D"/>
    <w:rsid w:val="0062291E"/>
    <w:rsid w:val="00622A27"/>
    <w:rsid w:val="00622FC3"/>
    <w:rsid w:val="00622FC6"/>
    <w:rsid w:val="00623C66"/>
    <w:rsid w:val="00623F00"/>
    <w:rsid w:val="0062442A"/>
    <w:rsid w:val="006245AD"/>
    <w:rsid w:val="00624A9B"/>
    <w:rsid w:val="0062507E"/>
    <w:rsid w:val="00626215"/>
    <w:rsid w:val="00626E0B"/>
    <w:rsid w:val="00626F88"/>
    <w:rsid w:val="0062757B"/>
    <w:rsid w:val="00627B7E"/>
    <w:rsid w:val="00631141"/>
    <w:rsid w:val="006319BE"/>
    <w:rsid w:val="00631B6B"/>
    <w:rsid w:val="00632FFB"/>
    <w:rsid w:val="006332EF"/>
    <w:rsid w:val="006334BF"/>
    <w:rsid w:val="00633A17"/>
    <w:rsid w:val="006346E7"/>
    <w:rsid w:val="00634AA7"/>
    <w:rsid w:val="00634E00"/>
    <w:rsid w:val="006350FD"/>
    <w:rsid w:val="00637470"/>
    <w:rsid w:val="00637E13"/>
    <w:rsid w:val="00640033"/>
    <w:rsid w:val="006407F5"/>
    <w:rsid w:val="006408D2"/>
    <w:rsid w:val="00640C86"/>
    <w:rsid w:val="0064131B"/>
    <w:rsid w:val="00641735"/>
    <w:rsid w:val="006418B7"/>
    <w:rsid w:val="00641ADF"/>
    <w:rsid w:val="00641C78"/>
    <w:rsid w:val="0064222E"/>
    <w:rsid w:val="00642517"/>
    <w:rsid w:val="006428B9"/>
    <w:rsid w:val="006430C7"/>
    <w:rsid w:val="00643946"/>
    <w:rsid w:val="0064465F"/>
    <w:rsid w:val="00644B16"/>
    <w:rsid w:val="00644B64"/>
    <w:rsid w:val="00647713"/>
    <w:rsid w:val="00647E29"/>
    <w:rsid w:val="0065111C"/>
    <w:rsid w:val="0065255F"/>
    <w:rsid w:val="00652739"/>
    <w:rsid w:val="00652C67"/>
    <w:rsid w:val="00652E16"/>
    <w:rsid w:val="006531E9"/>
    <w:rsid w:val="0065336C"/>
    <w:rsid w:val="00654C5F"/>
    <w:rsid w:val="00654CBB"/>
    <w:rsid w:val="00654DA0"/>
    <w:rsid w:val="0065508F"/>
    <w:rsid w:val="006551D2"/>
    <w:rsid w:val="00655231"/>
    <w:rsid w:val="00655508"/>
    <w:rsid w:val="00655556"/>
    <w:rsid w:val="0065575D"/>
    <w:rsid w:val="00655859"/>
    <w:rsid w:val="00655A06"/>
    <w:rsid w:val="006560F7"/>
    <w:rsid w:val="00656296"/>
    <w:rsid w:val="006612C6"/>
    <w:rsid w:val="006618E4"/>
    <w:rsid w:val="0066197F"/>
    <w:rsid w:val="00661AA6"/>
    <w:rsid w:val="00661CE1"/>
    <w:rsid w:val="00662242"/>
    <w:rsid w:val="00662423"/>
    <w:rsid w:val="006632EB"/>
    <w:rsid w:val="006638B8"/>
    <w:rsid w:val="00663FC3"/>
    <w:rsid w:val="006641D2"/>
    <w:rsid w:val="00664D08"/>
    <w:rsid w:val="00664D3C"/>
    <w:rsid w:val="00664E9E"/>
    <w:rsid w:val="00665196"/>
    <w:rsid w:val="00665A77"/>
    <w:rsid w:val="00665C89"/>
    <w:rsid w:val="00665DA7"/>
    <w:rsid w:val="0066619C"/>
    <w:rsid w:val="006661C7"/>
    <w:rsid w:val="00666741"/>
    <w:rsid w:val="0066692C"/>
    <w:rsid w:val="00666CF0"/>
    <w:rsid w:val="006670AE"/>
    <w:rsid w:val="006671F7"/>
    <w:rsid w:val="00670BD1"/>
    <w:rsid w:val="006712EF"/>
    <w:rsid w:val="006716BF"/>
    <w:rsid w:val="00671890"/>
    <w:rsid w:val="00671951"/>
    <w:rsid w:val="006721DC"/>
    <w:rsid w:val="00672946"/>
    <w:rsid w:val="006733B8"/>
    <w:rsid w:val="006735A5"/>
    <w:rsid w:val="00673860"/>
    <w:rsid w:val="00673AB7"/>
    <w:rsid w:val="0067412F"/>
    <w:rsid w:val="00674C7B"/>
    <w:rsid w:val="00674E95"/>
    <w:rsid w:val="00674FB7"/>
    <w:rsid w:val="00675056"/>
    <w:rsid w:val="006754CF"/>
    <w:rsid w:val="0067630C"/>
    <w:rsid w:val="00676A04"/>
    <w:rsid w:val="00676B36"/>
    <w:rsid w:val="00676B7D"/>
    <w:rsid w:val="00676BB1"/>
    <w:rsid w:val="00676C3F"/>
    <w:rsid w:val="006777FD"/>
    <w:rsid w:val="00677FDB"/>
    <w:rsid w:val="0068099D"/>
    <w:rsid w:val="006809B2"/>
    <w:rsid w:val="00680A30"/>
    <w:rsid w:val="006816FA"/>
    <w:rsid w:val="00681879"/>
    <w:rsid w:val="0068195B"/>
    <w:rsid w:val="00681A7A"/>
    <w:rsid w:val="00681B44"/>
    <w:rsid w:val="00681BB8"/>
    <w:rsid w:val="00681C03"/>
    <w:rsid w:val="006823A4"/>
    <w:rsid w:val="0068300E"/>
    <w:rsid w:val="006831F1"/>
    <w:rsid w:val="006834A2"/>
    <w:rsid w:val="00683B06"/>
    <w:rsid w:val="00683F17"/>
    <w:rsid w:val="00684007"/>
    <w:rsid w:val="006841E3"/>
    <w:rsid w:val="006847BE"/>
    <w:rsid w:val="00684A91"/>
    <w:rsid w:val="00684AB2"/>
    <w:rsid w:val="006854F5"/>
    <w:rsid w:val="00685ED6"/>
    <w:rsid w:val="00685F71"/>
    <w:rsid w:val="0068677B"/>
    <w:rsid w:val="006867C2"/>
    <w:rsid w:val="006868F1"/>
    <w:rsid w:val="006869DD"/>
    <w:rsid w:val="00687C23"/>
    <w:rsid w:val="00687CB1"/>
    <w:rsid w:val="006901CD"/>
    <w:rsid w:val="00690387"/>
    <w:rsid w:val="00690AFE"/>
    <w:rsid w:val="00690D38"/>
    <w:rsid w:val="006910C9"/>
    <w:rsid w:val="0069163F"/>
    <w:rsid w:val="006923CA"/>
    <w:rsid w:val="006925DC"/>
    <w:rsid w:val="00692720"/>
    <w:rsid w:val="00692D20"/>
    <w:rsid w:val="006944F1"/>
    <w:rsid w:val="006949DB"/>
    <w:rsid w:val="00694CF2"/>
    <w:rsid w:val="00694E4D"/>
    <w:rsid w:val="0069530E"/>
    <w:rsid w:val="00695431"/>
    <w:rsid w:val="00695495"/>
    <w:rsid w:val="00695507"/>
    <w:rsid w:val="00695836"/>
    <w:rsid w:val="0069701A"/>
    <w:rsid w:val="0069751F"/>
    <w:rsid w:val="006979A4"/>
    <w:rsid w:val="006A0157"/>
    <w:rsid w:val="006A040F"/>
    <w:rsid w:val="006A0509"/>
    <w:rsid w:val="006A1114"/>
    <w:rsid w:val="006A1BE6"/>
    <w:rsid w:val="006A20C2"/>
    <w:rsid w:val="006A2214"/>
    <w:rsid w:val="006A265D"/>
    <w:rsid w:val="006A2C8E"/>
    <w:rsid w:val="006A2EF9"/>
    <w:rsid w:val="006A303A"/>
    <w:rsid w:val="006A34B6"/>
    <w:rsid w:val="006A3524"/>
    <w:rsid w:val="006A41C1"/>
    <w:rsid w:val="006A45C8"/>
    <w:rsid w:val="006A4D19"/>
    <w:rsid w:val="006A4F5F"/>
    <w:rsid w:val="006A54B2"/>
    <w:rsid w:val="006A5991"/>
    <w:rsid w:val="006A5AF5"/>
    <w:rsid w:val="006A5C3C"/>
    <w:rsid w:val="006A5F35"/>
    <w:rsid w:val="006A60F4"/>
    <w:rsid w:val="006A646A"/>
    <w:rsid w:val="006A6831"/>
    <w:rsid w:val="006A6E1A"/>
    <w:rsid w:val="006A7666"/>
    <w:rsid w:val="006A7DDC"/>
    <w:rsid w:val="006B02C0"/>
    <w:rsid w:val="006B090D"/>
    <w:rsid w:val="006B0F44"/>
    <w:rsid w:val="006B1E68"/>
    <w:rsid w:val="006B2136"/>
    <w:rsid w:val="006B2D1C"/>
    <w:rsid w:val="006B3220"/>
    <w:rsid w:val="006B32E9"/>
    <w:rsid w:val="006B33DA"/>
    <w:rsid w:val="006B5265"/>
    <w:rsid w:val="006B65AE"/>
    <w:rsid w:val="006B71B4"/>
    <w:rsid w:val="006B7AF8"/>
    <w:rsid w:val="006B7ED3"/>
    <w:rsid w:val="006B7F97"/>
    <w:rsid w:val="006C0187"/>
    <w:rsid w:val="006C0459"/>
    <w:rsid w:val="006C0D9E"/>
    <w:rsid w:val="006C14E7"/>
    <w:rsid w:val="006C164E"/>
    <w:rsid w:val="006C207D"/>
    <w:rsid w:val="006C221A"/>
    <w:rsid w:val="006C2336"/>
    <w:rsid w:val="006C3059"/>
    <w:rsid w:val="006C3A3B"/>
    <w:rsid w:val="006C3F71"/>
    <w:rsid w:val="006C3FC1"/>
    <w:rsid w:val="006C4938"/>
    <w:rsid w:val="006C4C98"/>
    <w:rsid w:val="006C4CCD"/>
    <w:rsid w:val="006C4F25"/>
    <w:rsid w:val="006C5130"/>
    <w:rsid w:val="006C554F"/>
    <w:rsid w:val="006C5976"/>
    <w:rsid w:val="006C5BED"/>
    <w:rsid w:val="006C5DC8"/>
    <w:rsid w:val="006C5F5E"/>
    <w:rsid w:val="006C610A"/>
    <w:rsid w:val="006C6668"/>
    <w:rsid w:val="006C69FF"/>
    <w:rsid w:val="006C6D01"/>
    <w:rsid w:val="006C6D94"/>
    <w:rsid w:val="006C6EC4"/>
    <w:rsid w:val="006C7276"/>
    <w:rsid w:val="006C7298"/>
    <w:rsid w:val="006C735D"/>
    <w:rsid w:val="006C7C20"/>
    <w:rsid w:val="006C7CDF"/>
    <w:rsid w:val="006C7E04"/>
    <w:rsid w:val="006D01BA"/>
    <w:rsid w:val="006D060E"/>
    <w:rsid w:val="006D0FB8"/>
    <w:rsid w:val="006D14FD"/>
    <w:rsid w:val="006D1806"/>
    <w:rsid w:val="006D1BDA"/>
    <w:rsid w:val="006D27AA"/>
    <w:rsid w:val="006D28AD"/>
    <w:rsid w:val="006D29E5"/>
    <w:rsid w:val="006D3850"/>
    <w:rsid w:val="006D3B4C"/>
    <w:rsid w:val="006D3F4C"/>
    <w:rsid w:val="006D3F8F"/>
    <w:rsid w:val="006D45E5"/>
    <w:rsid w:val="006D53CD"/>
    <w:rsid w:val="006D6454"/>
    <w:rsid w:val="006D67D0"/>
    <w:rsid w:val="006D6B18"/>
    <w:rsid w:val="006D6C5F"/>
    <w:rsid w:val="006D6FEF"/>
    <w:rsid w:val="006E0FFE"/>
    <w:rsid w:val="006E23D7"/>
    <w:rsid w:val="006E2E65"/>
    <w:rsid w:val="006E3173"/>
    <w:rsid w:val="006E347E"/>
    <w:rsid w:val="006E3528"/>
    <w:rsid w:val="006E386D"/>
    <w:rsid w:val="006E3DD7"/>
    <w:rsid w:val="006E49AB"/>
    <w:rsid w:val="006E4D31"/>
    <w:rsid w:val="006E4EAD"/>
    <w:rsid w:val="006E5216"/>
    <w:rsid w:val="006E5BED"/>
    <w:rsid w:val="006E737B"/>
    <w:rsid w:val="006E77D0"/>
    <w:rsid w:val="006E7D4A"/>
    <w:rsid w:val="006F0255"/>
    <w:rsid w:val="006F08DE"/>
    <w:rsid w:val="006F09B1"/>
    <w:rsid w:val="006F0ACB"/>
    <w:rsid w:val="006F0FB6"/>
    <w:rsid w:val="006F0FFA"/>
    <w:rsid w:val="006F1245"/>
    <w:rsid w:val="006F15A4"/>
    <w:rsid w:val="006F1C98"/>
    <w:rsid w:val="006F1E66"/>
    <w:rsid w:val="006F23A3"/>
    <w:rsid w:val="006F2487"/>
    <w:rsid w:val="006F2858"/>
    <w:rsid w:val="006F3771"/>
    <w:rsid w:val="006F3966"/>
    <w:rsid w:val="006F3A08"/>
    <w:rsid w:val="006F4266"/>
    <w:rsid w:val="006F4A19"/>
    <w:rsid w:val="006F6501"/>
    <w:rsid w:val="006F6EA8"/>
    <w:rsid w:val="006F7089"/>
    <w:rsid w:val="006F72C6"/>
    <w:rsid w:val="006F7310"/>
    <w:rsid w:val="00700125"/>
    <w:rsid w:val="00700762"/>
    <w:rsid w:val="00700AF7"/>
    <w:rsid w:val="00700BD1"/>
    <w:rsid w:val="00700F77"/>
    <w:rsid w:val="007012F7"/>
    <w:rsid w:val="0070163B"/>
    <w:rsid w:val="0070204B"/>
    <w:rsid w:val="007020C1"/>
    <w:rsid w:val="0070256C"/>
    <w:rsid w:val="00702D02"/>
    <w:rsid w:val="00702D34"/>
    <w:rsid w:val="00702F11"/>
    <w:rsid w:val="007032AD"/>
    <w:rsid w:val="00703583"/>
    <w:rsid w:val="00703A4D"/>
    <w:rsid w:val="007044F4"/>
    <w:rsid w:val="007045FF"/>
    <w:rsid w:val="00704847"/>
    <w:rsid w:val="00704994"/>
    <w:rsid w:val="00704A7A"/>
    <w:rsid w:val="007050FA"/>
    <w:rsid w:val="007054DD"/>
    <w:rsid w:val="0070562A"/>
    <w:rsid w:val="00705A27"/>
    <w:rsid w:val="00705D68"/>
    <w:rsid w:val="00705F2A"/>
    <w:rsid w:val="0070608E"/>
    <w:rsid w:val="0070615B"/>
    <w:rsid w:val="00706323"/>
    <w:rsid w:val="007063E7"/>
    <w:rsid w:val="00707524"/>
    <w:rsid w:val="00710238"/>
    <w:rsid w:val="00710AC7"/>
    <w:rsid w:val="00710EE9"/>
    <w:rsid w:val="0071150A"/>
    <w:rsid w:val="007119ED"/>
    <w:rsid w:val="007123F5"/>
    <w:rsid w:val="00712478"/>
    <w:rsid w:val="00712914"/>
    <w:rsid w:val="00712F68"/>
    <w:rsid w:val="007132AB"/>
    <w:rsid w:val="00713754"/>
    <w:rsid w:val="0071390D"/>
    <w:rsid w:val="007146D9"/>
    <w:rsid w:val="00715092"/>
    <w:rsid w:val="007150E8"/>
    <w:rsid w:val="00715440"/>
    <w:rsid w:val="007154A3"/>
    <w:rsid w:val="007157D3"/>
    <w:rsid w:val="0071603D"/>
    <w:rsid w:val="00716471"/>
    <w:rsid w:val="0071668E"/>
    <w:rsid w:val="00716F71"/>
    <w:rsid w:val="007209E0"/>
    <w:rsid w:val="00720A5C"/>
    <w:rsid w:val="00720B89"/>
    <w:rsid w:val="00720D9C"/>
    <w:rsid w:val="00720F6A"/>
    <w:rsid w:val="0072117E"/>
    <w:rsid w:val="0072122C"/>
    <w:rsid w:val="00721679"/>
    <w:rsid w:val="00721AC1"/>
    <w:rsid w:val="00722146"/>
    <w:rsid w:val="0072222A"/>
    <w:rsid w:val="00722674"/>
    <w:rsid w:val="00722E69"/>
    <w:rsid w:val="00722F16"/>
    <w:rsid w:val="00723CE3"/>
    <w:rsid w:val="007241A6"/>
    <w:rsid w:val="007248C9"/>
    <w:rsid w:val="007249A1"/>
    <w:rsid w:val="00724A7A"/>
    <w:rsid w:val="00724EE4"/>
    <w:rsid w:val="0072531D"/>
    <w:rsid w:val="00725467"/>
    <w:rsid w:val="00725A5D"/>
    <w:rsid w:val="00725AD1"/>
    <w:rsid w:val="00725FFB"/>
    <w:rsid w:val="007260AF"/>
    <w:rsid w:val="007267B3"/>
    <w:rsid w:val="00726F1E"/>
    <w:rsid w:val="007274FA"/>
    <w:rsid w:val="00727A84"/>
    <w:rsid w:val="00730188"/>
    <w:rsid w:val="00730FE5"/>
    <w:rsid w:val="0073197E"/>
    <w:rsid w:val="00731DD7"/>
    <w:rsid w:val="00733071"/>
    <w:rsid w:val="007330C1"/>
    <w:rsid w:val="00733FE0"/>
    <w:rsid w:val="007341E3"/>
    <w:rsid w:val="0073428E"/>
    <w:rsid w:val="00734634"/>
    <w:rsid w:val="007348F1"/>
    <w:rsid w:val="00734A84"/>
    <w:rsid w:val="00734A88"/>
    <w:rsid w:val="00734D36"/>
    <w:rsid w:val="007350C7"/>
    <w:rsid w:val="00735538"/>
    <w:rsid w:val="00735543"/>
    <w:rsid w:val="007372B8"/>
    <w:rsid w:val="007374ED"/>
    <w:rsid w:val="00737964"/>
    <w:rsid w:val="00737B9F"/>
    <w:rsid w:val="00737CB1"/>
    <w:rsid w:val="00740083"/>
    <w:rsid w:val="00740530"/>
    <w:rsid w:val="007405A3"/>
    <w:rsid w:val="00740627"/>
    <w:rsid w:val="0074091B"/>
    <w:rsid w:val="00741616"/>
    <w:rsid w:val="00741735"/>
    <w:rsid w:val="00741BE4"/>
    <w:rsid w:val="00741D19"/>
    <w:rsid w:val="00741DA3"/>
    <w:rsid w:val="00741F61"/>
    <w:rsid w:val="0074229B"/>
    <w:rsid w:val="00742456"/>
    <w:rsid w:val="00742A21"/>
    <w:rsid w:val="00742BDC"/>
    <w:rsid w:val="00744EEF"/>
    <w:rsid w:val="007458FD"/>
    <w:rsid w:val="00745D7D"/>
    <w:rsid w:val="00745ED3"/>
    <w:rsid w:val="0074620A"/>
    <w:rsid w:val="00746391"/>
    <w:rsid w:val="007466C7"/>
    <w:rsid w:val="007468EE"/>
    <w:rsid w:val="007469E6"/>
    <w:rsid w:val="00746B0E"/>
    <w:rsid w:val="0074744C"/>
    <w:rsid w:val="00747903"/>
    <w:rsid w:val="00751035"/>
    <w:rsid w:val="007512A5"/>
    <w:rsid w:val="00751826"/>
    <w:rsid w:val="00751A34"/>
    <w:rsid w:val="00752689"/>
    <w:rsid w:val="0075482F"/>
    <w:rsid w:val="00754D0A"/>
    <w:rsid w:val="00755537"/>
    <w:rsid w:val="00755826"/>
    <w:rsid w:val="00756072"/>
    <w:rsid w:val="00756576"/>
    <w:rsid w:val="007569B5"/>
    <w:rsid w:val="00756AAD"/>
    <w:rsid w:val="007571A7"/>
    <w:rsid w:val="0075740C"/>
    <w:rsid w:val="0075758B"/>
    <w:rsid w:val="0075764F"/>
    <w:rsid w:val="007602B8"/>
    <w:rsid w:val="00760415"/>
    <w:rsid w:val="007609DE"/>
    <w:rsid w:val="00760E08"/>
    <w:rsid w:val="007617C0"/>
    <w:rsid w:val="00761C6A"/>
    <w:rsid w:val="00762057"/>
    <w:rsid w:val="0076241B"/>
    <w:rsid w:val="0076266D"/>
    <w:rsid w:val="00762910"/>
    <w:rsid w:val="0076348B"/>
    <w:rsid w:val="0076359C"/>
    <w:rsid w:val="00763CEE"/>
    <w:rsid w:val="00764381"/>
    <w:rsid w:val="00764790"/>
    <w:rsid w:val="007648D6"/>
    <w:rsid w:val="00764EC1"/>
    <w:rsid w:val="00765D2F"/>
    <w:rsid w:val="00766401"/>
    <w:rsid w:val="007670CD"/>
    <w:rsid w:val="00767235"/>
    <w:rsid w:val="007679EB"/>
    <w:rsid w:val="00767C19"/>
    <w:rsid w:val="00767D1B"/>
    <w:rsid w:val="00767D88"/>
    <w:rsid w:val="00767FCD"/>
    <w:rsid w:val="00770280"/>
    <w:rsid w:val="0077044B"/>
    <w:rsid w:val="00770C85"/>
    <w:rsid w:val="00771090"/>
    <w:rsid w:val="00771379"/>
    <w:rsid w:val="00771488"/>
    <w:rsid w:val="007714D3"/>
    <w:rsid w:val="00771AF2"/>
    <w:rsid w:val="00771B87"/>
    <w:rsid w:val="00772394"/>
    <w:rsid w:val="00772A68"/>
    <w:rsid w:val="00772ECF"/>
    <w:rsid w:val="007730A7"/>
    <w:rsid w:val="00773105"/>
    <w:rsid w:val="007731CE"/>
    <w:rsid w:val="00774595"/>
    <w:rsid w:val="007749D0"/>
    <w:rsid w:val="00774A17"/>
    <w:rsid w:val="00774B91"/>
    <w:rsid w:val="0077503E"/>
    <w:rsid w:val="00776209"/>
    <w:rsid w:val="007765B3"/>
    <w:rsid w:val="00776AFD"/>
    <w:rsid w:val="00776C2B"/>
    <w:rsid w:val="007775BD"/>
    <w:rsid w:val="00777AEE"/>
    <w:rsid w:val="00777B08"/>
    <w:rsid w:val="0078060E"/>
    <w:rsid w:val="00780658"/>
    <w:rsid w:val="00780D9D"/>
    <w:rsid w:val="0078138F"/>
    <w:rsid w:val="007816AC"/>
    <w:rsid w:val="007818EB"/>
    <w:rsid w:val="00781CA4"/>
    <w:rsid w:val="00781EDC"/>
    <w:rsid w:val="00782A89"/>
    <w:rsid w:val="00782D35"/>
    <w:rsid w:val="00782FA1"/>
    <w:rsid w:val="0078371B"/>
    <w:rsid w:val="00783BC0"/>
    <w:rsid w:val="00787649"/>
    <w:rsid w:val="007902E2"/>
    <w:rsid w:val="00790476"/>
    <w:rsid w:val="007904FB"/>
    <w:rsid w:val="007906D2"/>
    <w:rsid w:val="00790FBF"/>
    <w:rsid w:val="007911D3"/>
    <w:rsid w:val="0079174A"/>
    <w:rsid w:val="0079182B"/>
    <w:rsid w:val="00791895"/>
    <w:rsid w:val="00791B43"/>
    <w:rsid w:val="00791DB8"/>
    <w:rsid w:val="00791DEC"/>
    <w:rsid w:val="00792134"/>
    <w:rsid w:val="0079241B"/>
    <w:rsid w:val="00792A4A"/>
    <w:rsid w:val="00792AFE"/>
    <w:rsid w:val="00793024"/>
    <w:rsid w:val="007935FF"/>
    <w:rsid w:val="00793A0D"/>
    <w:rsid w:val="0079429A"/>
    <w:rsid w:val="0079484E"/>
    <w:rsid w:val="00794B86"/>
    <w:rsid w:val="00794ECD"/>
    <w:rsid w:val="00794FC6"/>
    <w:rsid w:val="00795273"/>
    <w:rsid w:val="00795301"/>
    <w:rsid w:val="00796022"/>
    <w:rsid w:val="00796273"/>
    <w:rsid w:val="00796E2E"/>
    <w:rsid w:val="00796E88"/>
    <w:rsid w:val="007977EB"/>
    <w:rsid w:val="007979BA"/>
    <w:rsid w:val="007A0AA2"/>
    <w:rsid w:val="007A0F6F"/>
    <w:rsid w:val="007A12D2"/>
    <w:rsid w:val="007A1513"/>
    <w:rsid w:val="007A1599"/>
    <w:rsid w:val="007A170E"/>
    <w:rsid w:val="007A18E0"/>
    <w:rsid w:val="007A24D8"/>
    <w:rsid w:val="007A3AA1"/>
    <w:rsid w:val="007A3BA4"/>
    <w:rsid w:val="007A4424"/>
    <w:rsid w:val="007A519B"/>
    <w:rsid w:val="007A5E19"/>
    <w:rsid w:val="007A6463"/>
    <w:rsid w:val="007A6811"/>
    <w:rsid w:val="007A6AEA"/>
    <w:rsid w:val="007A7001"/>
    <w:rsid w:val="007A7930"/>
    <w:rsid w:val="007A7CFA"/>
    <w:rsid w:val="007A7E24"/>
    <w:rsid w:val="007B01BE"/>
    <w:rsid w:val="007B07B2"/>
    <w:rsid w:val="007B096D"/>
    <w:rsid w:val="007B11F5"/>
    <w:rsid w:val="007B1500"/>
    <w:rsid w:val="007B1A42"/>
    <w:rsid w:val="007B266F"/>
    <w:rsid w:val="007B26D1"/>
    <w:rsid w:val="007B2BB8"/>
    <w:rsid w:val="007B3475"/>
    <w:rsid w:val="007B38AF"/>
    <w:rsid w:val="007B3F5A"/>
    <w:rsid w:val="007B4BC7"/>
    <w:rsid w:val="007B4DE6"/>
    <w:rsid w:val="007B4F40"/>
    <w:rsid w:val="007B4F91"/>
    <w:rsid w:val="007B57B9"/>
    <w:rsid w:val="007B5E67"/>
    <w:rsid w:val="007B60F8"/>
    <w:rsid w:val="007B66FF"/>
    <w:rsid w:val="007B6E23"/>
    <w:rsid w:val="007B71B5"/>
    <w:rsid w:val="007B723C"/>
    <w:rsid w:val="007B730D"/>
    <w:rsid w:val="007B75C4"/>
    <w:rsid w:val="007B7817"/>
    <w:rsid w:val="007B7C86"/>
    <w:rsid w:val="007B7CEE"/>
    <w:rsid w:val="007B7FDC"/>
    <w:rsid w:val="007C0DF8"/>
    <w:rsid w:val="007C113C"/>
    <w:rsid w:val="007C1406"/>
    <w:rsid w:val="007C1553"/>
    <w:rsid w:val="007C1580"/>
    <w:rsid w:val="007C17D0"/>
    <w:rsid w:val="007C23D4"/>
    <w:rsid w:val="007C2428"/>
    <w:rsid w:val="007C26B8"/>
    <w:rsid w:val="007C2809"/>
    <w:rsid w:val="007C2955"/>
    <w:rsid w:val="007C2C3E"/>
    <w:rsid w:val="007C2DFE"/>
    <w:rsid w:val="007C2FDA"/>
    <w:rsid w:val="007C32F0"/>
    <w:rsid w:val="007C3383"/>
    <w:rsid w:val="007C3F37"/>
    <w:rsid w:val="007C4964"/>
    <w:rsid w:val="007C4DCB"/>
    <w:rsid w:val="007C4EB7"/>
    <w:rsid w:val="007C51E2"/>
    <w:rsid w:val="007C5520"/>
    <w:rsid w:val="007C5560"/>
    <w:rsid w:val="007C5E8D"/>
    <w:rsid w:val="007C6314"/>
    <w:rsid w:val="007C6EF5"/>
    <w:rsid w:val="007C7143"/>
    <w:rsid w:val="007C77C2"/>
    <w:rsid w:val="007C7E08"/>
    <w:rsid w:val="007D03D0"/>
    <w:rsid w:val="007D04F5"/>
    <w:rsid w:val="007D0877"/>
    <w:rsid w:val="007D089A"/>
    <w:rsid w:val="007D0AD4"/>
    <w:rsid w:val="007D139C"/>
    <w:rsid w:val="007D213D"/>
    <w:rsid w:val="007D21F2"/>
    <w:rsid w:val="007D2741"/>
    <w:rsid w:val="007D2980"/>
    <w:rsid w:val="007D2A97"/>
    <w:rsid w:val="007D2C62"/>
    <w:rsid w:val="007D369B"/>
    <w:rsid w:val="007D36B4"/>
    <w:rsid w:val="007D3F1A"/>
    <w:rsid w:val="007D4206"/>
    <w:rsid w:val="007D4986"/>
    <w:rsid w:val="007D50C6"/>
    <w:rsid w:val="007D5B92"/>
    <w:rsid w:val="007D6058"/>
    <w:rsid w:val="007D674C"/>
    <w:rsid w:val="007D6B4E"/>
    <w:rsid w:val="007D6B57"/>
    <w:rsid w:val="007D72BF"/>
    <w:rsid w:val="007D7A0B"/>
    <w:rsid w:val="007D7D0B"/>
    <w:rsid w:val="007D7EB3"/>
    <w:rsid w:val="007E0084"/>
    <w:rsid w:val="007E0497"/>
    <w:rsid w:val="007E08C2"/>
    <w:rsid w:val="007E0912"/>
    <w:rsid w:val="007E1777"/>
    <w:rsid w:val="007E188F"/>
    <w:rsid w:val="007E18D8"/>
    <w:rsid w:val="007E1988"/>
    <w:rsid w:val="007E1CA2"/>
    <w:rsid w:val="007E237B"/>
    <w:rsid w:val="007E378D"/>
    <w:rsid w:val="007E3B70"/>
    <w:rsid w:val="007E3FCA"/>
    <w:rsid w:val="007E4141"/>
    <w:rsid w:val="007E4AAF"/>
    <w:rsid w:val="007E5038"/>
    <w:rsid w:val="007E6415"/>
    <w:rsid w:val="007E70B8"/>
    <w:rsid w:val="007E7623"/>
    <w:rsid w:val="007E799D"/>
    <w:rsid w:val="007E7A0B"/>
    <w:rsid w:val="007F0350"/>
    <w:rsid w:val="007F1235"/>
    <w:rsid w:val="007F1AD3"/>
    <w:rsid w:val="007F1EE7"/>
    <w:rsid w:val="007F1F84"/>
    <w:rsid w:val="007F23D3"/>
    <w:rsid w:val="007F2402"/>
    <w:rsid w:val="007F2DBC"/>
    <w:rsid w:val="007F2DE8"/>
    <w:rsid w:val="007F35AC"/>
    <w:rsid w:val="007F39FC"/>
    <w:rsid w:val="007F3AF6"/>
    <w:rsid w:val="007F469F"/>
    <w:rsid w:val="007F5461"/>
    <w:rsid w:val="007F5A34"/>
    <w:rsid w:val="007F60A9"/>
    <w:rsid w:val="007F61DF"/>
    <w:rsid w:val="007F666C"/>
    <w:rsid w:val="007F694E"/>
    <w:rsid w:val="007F6EBF"/>
    <w:rsid w:val="007F740C"/>
    <w:rsid w:val="007F7A9C"/>
    <w:rsid w:val="007F7BD2"/>
    <w:rsid w:val="007F7C72"/>
    <w:rsid w:val="007F7FAF"/>
    <w:rsid w:val="008001B2"/>
    <w:rsid w:val="008004DB"/>
    <w:rsid w:val="00800B12"/>
    <w:rsid w:val="008021DE"/>
    <w:rsid w:val="008038A9"/>
    <w:rsid w:val="00803E0E"/>
    <w:rsid w:val="00804269"/>
    <w:rsid w:val="00804521"/>
    <w:rsid w:val="0080567B"/>
    <w:rsid w:val="008059CF"/>
    <w:rsid w:val="008061A9"/>
    <w:rsid w:val="0080703A"/>
    <w:rsid w:val="00807C86"/>
    <w:rsid w:val="00807E33"/>
    <w:rsid w:val="008101DD"/>
    <w:rsid w:val="00810A9D"/>
    <w:rsid w:val="00811DBB"/>
    <w:rsid w:val="00812595"/>
    <w:rsid w:val="008128B0"/>
    <w:rsid w:val="00812E62"/>
    <w:rsid w:val="008130AC"/>
    <w:rsid w:val="00813F80"/>
    <w:rsid w:val="00813F9B"/>
    <w:rsid w:val="008149C2"/>
    <w:rsid w:val="00814BF7"/>
    <w:rsid w:val="008152D7"/>
    <w:rsid w:val="00815C32"/>
    <w:rsid w:val="0081626D"/>
    <w:rsid w:val="008171C1"/>
    <w:rsid w:val="00817243"/>
    <w:rsid w:val="00817276"/>
    <w:rsid w:val="00820325"/>
    <w:rsid w:val="00820615"/>
    <w:rsid w:val="00820DE3"/>
    <w:rsid w:val="00820E57"/>
    <w:rsid w:val="00821062"/>
    <w:rsid w:val="008224A2"/>
    <w:rsid w:val="00822BA1"/>
    <w:rsid w:val="0082347F"/>
    <w:rsid w:val="00823610"/>
    <w:rsid w:val="00823C5A"/>
    <w:rsid w:val="00825020"/>
    <w:rsid w:val="00825321"/>
    <w:rsid w:val="008257A3"/>
    <w:rsid w:val="00825F1F"/>
    <w:rsid w:val="0082600D"/>
    <w:rsid w:val="00826AAD"/>
    <w:rsid w:val="00826DA8"/>
    <w:rsid w:val="008277DF"/>
    <w:rsid w:val="0082795F"/>
    <w:rsid w:val="0083073B"/>
    <w:rsid w:val="008311A6"/>
    <w:rsid w:val="00831319"/>
    <w:rsid w:val="0083147C"/>
    <w:rsid w:val="008319B6"/>
    <w:rsid w:val="00831C08"/>
    <w:rsid w:val="00831FAD"/>
    <w:rsid w:val="0083209F"/>
    <w:rsid w:val="00832263"/>
    <w:rsid w:val="00832AA5"/>
    <w:rsid w:val="00832B1A"/>
    <w:rsid w:val="00832D26"/>
    <w:rsid w:val="00833CE9"/>
    <w:rsid w:val="00834A33"/>
    <w:rsid w:val="00834E58"/>
    <w:rsid w:val="00835012"/>
    <w:rsid w:val="0083581C"/>
    <w:rsid w:val="00835D23"/>
    <w:rsid w:val="0083638E"/>
    <w:rsid w:val="00837246"/>
    <w:rsid w:val="00837458"/>
    <w:rsid w:val="00837B15"/>
    <w:rsid w:val="00837C04"/>
    <w:rsid w:val="0084002E"/>
    <w:rsid w:val="008403AC"/>
    <w:rsid w:val="00840474"/>
    <w:rsid w:val="008405D4"/>
    <w:rsid w:val="0084094C"/>
    <w:rsid w:val="00840C56"/>
    <w:rsid w:val="0084155B"/>
    <w:rsid w:val="00841EAF"/>
    <w:rsid w:val="00841F6C"/>
    <w:rsid w:val="00842333"/>
    <w:rsid w:val="00842874"/>
    <w:rsid w:val="00842F42"/>
    <w:rsid w:val="00842F8C"/>
    <w:rsid w:val="00843271"/>
    <w:rsid w:val="00843671"/>
    <w:rsid w:val="00843A87"/>
    <w:rsid w:val="00843C06"/>
    <w:rsid w:val="008449EA"/>
    <w:rsid w:val="00844A26"/>
    <w:rsid w:val="0084553E"/>
    <w:rsid w:val="00845DB6"/>
    <w:rsid w:val="00846478"/>
    <w:rsid w:val="00846898"/>
    <w:rsid w:val="008469CB"/>
    <w:rsid w:val="00847239"/>
    <w:rsid w:val="0084741A"/>
    <w:rsid w:val="00847706"/>
    <w:rsid w:val="00850851"/>
    <w:rsid w:val="00850F24"/>
    <w:rsid w:val="00851C2D"/>
    <w:rsid w:val="00851C78"/>
    <w:rsid w:val="008521BF"/>
    <w:rsid w:val="00852354"/>
    <w:rsid w:val="0085266D"/>
    <w:rsid w:val="00853390"/>
    <w:rsid w:val="008533F8"/>
    <w:rsid w:val="00853BE8"/>
    <w:rsid w:val="00853D80"/>
    <w:rsid w:val="00853EB8"/>
    <w:rsid w:val="008554E5"/>
    <w:rsid w:val="008557A7"/>
    <w:rsid w:val="00855819"/>
    <w:rsid w:val="0085752C"/>
    <w:rsid w:val="00860035"/>
    <w:rsid w:val="00860093"/>
    <w:rsid w:val="008612E5"/>
    <w:rsid w:val="00861704"/>
    <w:rsid w:val="00861E06"/>
    <w:rsid w:val="00862142"/>
    <w:rsid w:val="008625C6"/>
    <w:rsid w:val="00863664"/>
    <w:rsid w:val="008637CA"/>
    <w:rsid w:val="00863B08"/>
    <w:rsid w:val="00863C8B"/>
    <w:rsid w:val="00864060"/>
    <w:rsid w:val="0086523A"/>
    <w:rsid w:val="008657D0"/>
    <w:rsid w:val="0086593C"/>
    <w:rsid w:val="00865A8C"/>
    <w:rsid w:val="00866055"/>
    <w:rsid w:val="00866260"/>
    <w:rsid w:val="00867402"/>
    <w:rsid w:val="00867461"/>
    <w:rsid w:val="008676B2"/>
    <w:rsid w:val="00867A7E"/>
    <w:rsid w:val="0087056B"/>
    <w:rsid w:val="008705FB"/>
    <w:rsid w:val="008714DC"/>
    <w:rsid w:val="00871907"/>
    <w:rsid w:val="00871B79"/>
    <w:rsid w:val="008720F2"/>
    <w:rsid w:val="008726A8"/>
    <w:rsid w:val="008726C1"/>
    <w:rsid w:val="00872A7A"/>
    <w:rsid w:val="00872DC2"/>
    <w:rsid w:val="00872F0E"/>
    <w:rsid w:val="008735D1"/>
    <w:rsid w:val="00873976"/>
    <w:rsid w:val="00873997"/>
    <w:rsid w:val="00873AD4"/>
    <w:rsid w:val="00874676"/>
    <w:rsid w:val="00874F3D"/>
    <w:rsid w:val="00875440"/>
    <w:rsid w:val="00875749"/>
    <w:rsid w:val="00875AC6"/>
    <w:rsid w:val="00875F51"/>
    <w:rsid w:val="00876A61"/>
    <w:rsid w:val="00876D24"/>
    <w:rsid w:val="00876E8E"/>
    <w:rsid w:val="00876F6C"/>
    <w:rsid w:val="0087712F"/>
    <w:rsid w:val="00877782"/>
    <w:rsid w:val="00877B4D"/>
    <w:rsid w:val="00877CCF"/>
    <w:rsid w:val="00880277"/>
    <w:rsid w:val="0088035D"/>
    <w:rsid w:val="00881391"/>
    <w:rsid w:val="008813BE"/>
    <w:rsid w:val="008814EA"/>
    <w:rsid w:val="0088204A"/>
    <w:rsid w:val="00882052"/>
    <w:rsid w:val="00882080"/>
    <w:rsid w:val="008820CF"/>
    <w:rsid w:val="008825C0"/>
    <w:rsid w:val="00882C22"/>
    <w:rsid w:val="00882D39"/>
    <w:rsid w:val="00883409"/>
    <w:rsid w:val="0088397C"/>
    <w:rsid w:val="00883F22"/>
    <w:rsid w:val="008845F8"/>
    <w:rsid w:val="00884A46"/>
    <w:rsid w:val="00884CD7"/>
    <w:rsid w:val="00884EAA"/>
    <w:rsid w:val="0088521B"/>
    <w:rsid w:val="008855AB"/>
    <w:rsid w:val="00885CCC"/>
    <w:rsid w:val="00886167"/>
    <w:rsid w:val="008863C4"/>
    <w:rsid w:val="008870FC"/>
    <w:rsid w:val="0088752C"/>
    <w:rsid w:val="0088764F"/>
    <w:rsid w:val="008877C8"/>
    <w:rsid w:val="00887966"/>
    <w:rsid w:val="0089000B"/>
    <w:rsid w:val="008901F8"/>
    <w:rsid w:val="00890546"/>
    <w:rsid w:val="00890835"/>
    <w:rsid w:val="008909BC"/>
    <w:rsid w:val="008914BA"/>
    <w:rsid w:val="008918A5"/>
    <w:rsid w:val="0089197F"/>
    <w:rsid w:val="00891C9F"/>
    <w:rsid w:val="00891D85"/>
    <w:rsid w:val="00891DCC"/>
    <w:rsid w:val="00891F45"/>
    <w:rsid w:val="008920B4"/>
    <w:rsid w:val="008926DB"/>
    <w:rsid w:val="008929BE"/>
    <w:rsid w:val="00892B47"/>
    <w:rsid w:val="00892B7A"/>
    <w:rsid w:val="00892FBA"/>
    <w:rsid w:val="008938BA"/>
    <w:rsid w:val="00893C8C"/>
    <w:rsid w:val="008953AA"/>
    <w:rsid w:val="0089547F"/>
    <w:rsid w:val="008955F0"/>
    <w:rsid w:val="00895794"/>
    <w:rsid w:val="008959AC"/>
    <w:rsid w:val="008964FD"/>
    <w:rsid w:val="00896735"/>
    <w:rsid w:val="00896832"/>
    <w:rsid w:val="00896E31"/>
    <w:rsid w:val="0089709D"/>
    <w:rsid w:val="00897407"/>
    <w:rsid w:val="00897C73"/>
    <w:rsid w:val="00897CB1"/>
    <w:rsid w:val="00897E2A"/>
    <w:rsid w:val="00897E9E"/>
    <w:rsid w:val="00897F0A"/>
    <w:rsid w:val="008A06AB"/>
    <w:rsid w:val="008A0A55"/>
    <w:rsid w:val="008A0AEE"/>
    <w:rsid w:val="008A0C33"/>
    <w:rsid w:val="008A10F7"/>
    <w:rsid w:val="008A13AE"/>
    <w:rsid w:val="008A1AFF"/>
    <w:rsid w:val="008A266B"/>
    <w:rsid w:val="008A2820"/>
    <w:rsid w:val="008A29E2"/>
    <w:rsid w:val="008A35F0"/>
    <w:rsid w:val="008A451F"/>
    <w:rsid w:val="008A51DF"/>
    <w:rsid w:val="008A5637"/>
    <w:rsid w:val="008A61CA"/>
    <w:rsid w:val="008A6A11"/>
    <w:rsid w:val="008A6B43"/>
    <w:rsid w:val="008A726E"/>
    <w:rsid w:val="008A79D3"/>
    <w:rsid w:val="008A7DFA"/>
    <w:rsid w:val="008A7E29"/>
    <w:rsid w:val="008A7F6D"/>
    <w:rsid w:val="008B011D"/>
    <w:rsid w:val="008B0985"/>
    <w:rsid w:val="008B0C38"/>
    <w:rsid w:val="008B0D12"/>
    <w:rsid w:val="008B11F3"/>
    <w:rsid w:val="008B148C"/>
    <w:rsid w:val="008B15BA"/>
    <w:rsid w:val="008B272F"/>
    <w:rsid w:val="008B2746"/>
    <w:rsid w:val="008B29E8"/>
    <w:rsid w:val="008B364D"/>
    <w:rsid w:val="008B37A6"/>
    <w:rsid w:val="008B387E"/>
    <w:rsid w:val="008B3EA3"/>
    <w:rsid w:val="008B418A"/>
    <w:rsid w:val="008B41B6"/>
    <w:rsid w:val="008B421F"/>
    <w:rsid w:val="008B44DE"/>
    <w:rsid w:val="008B4C24"/>
    <w:rsid w:val="008B50AE"/>
    <w:rsid w:val="008B516E"/>
    <w:rsid w:val="008B51F8"/>
    <w:rsid w:val="008B5C29"/>
    <w:rsid w:val="008B6ADF"/>
    <w:rsid w:val="008B6EFD"/>
    <w:rsid w:val="008B76A1"/>
    <w:rsid w:val="008B7B5B"/>
    <w:rsid w:val="008B7D3A"/>
    <w:rsid w:val="008C0343"/>
    <w:rsid w:val="008C0A50"/>
    <w:rsid w:val="008C0D0B"/>
    <w:rsid w:val="008C150A"/>
    <w:rsid w:val="008C2420"/>
    <w:rsid w:val="008C24CE"/>
    <w:rsid w:val="008C2688"/>
    <w:rsid w:val="008C2763"/>
    <w:rsid w:val="008C322C"/>
    <w:rsid w:val="008C3578"/>
    <w:rsid w:val="008C36D4"/>
    <w:rsid w:val="008C41A3"/>
    <w:rsid w:val="008C4348"/>
    <w:rsid w:val="008C44AA"/>
    <w:rsid w:val="008C47E3"/>
    <w:rsid w:val="008C4879"/>
    <w:rsid w:val="008C49DE"/>
    <w:rsid w:val="008C4A04"/>
    <w:rsid w:val="008C4F3F"/>
    <w:rsid w:val="008C5126"/>
    <w:rsid w:val="008C5850"/>
    <w:rsid w:val="008C5AD8"/>
    <w:rsid w:val="008C6C92"/>
    <w:rsid w:val="008C6D4B"/>
    <w:rsid w:val="008C77DA"/>
    <w:rsid w:val="008C7CAE"/>
    <w:rsid w:val="008C7EC1"/>
    <w:rsid w:val="008D040F"/>
    <w:rsid w:val="008D0966"/>
    <w:rsid w:val="008D1115"/>
    <w:rsid w:val="008D17B2"/>
    <w:rsid w:val="008D17D1"/>
    <w:rsid w:val="008D197C"/>
    <w:rsid w:val="008D1D21"/>
    <w:rsid w:val="008D24B1"/>
    <w:rsid w:val="008D30EB"/>
    <w:rsid w:val="008D31FF"/>
    <w:rsid w:val="008D35A2"/>
    <w:rsid w:val="008D3751"/>
    <w:rsid w:val="008D3911"/>
    <w:rsid w:val="008D3DC9"/>
    <w:rsid w:val="008D413E"/>
    <w:rsid w:val="008D4348"/>
    <w:rsid w:val="008D4AE6"/>
    <w:rsid w:val="008D4AF3"/>
    <w:rsid w:val="008D4DBB"/>
    <w:rsid w:val="008D5709"/>
    <w:rsid w:val="008D5774"/>
    <w:rsid w:val="008D58FA"/>
    <w:rsid w:val="008D5D86"/>
    <w:rsid w:val="008D5EF7"/>
    <w:rsid w:val="008D68A2"/>
    <w:rsid w:val="008D6D4C"/>
    <w:rsid w:val="008D7195"/>
    <w:rsid w:val="008D7E37"/>
    <w:rsid w:val="008E03CE"/>
    <w:rsid w:val="008E08A2"/>
    <w:rsid w:val="008E0A31"/>
    <w:rsid w:val="008E16CE"/>
    <w:rsid w:val="008E16CF"/>
    <w:rsid w:val="008E1B12"/>
    <w:rsid w:val="008E33CF"/>
    <w:rsid w:val="008E3F85"/>
    <w:rsid w:val="008E4D56"/>
    <w:rsid w:val="008E564C"/>
    <w:rsid w:val="008E5B6C"/>
    <w:rsid w:val="008E5CEC"/>
    <w:rsid w:val="008E6E15"/>
    <w:rsid w:val="008F0C1A"/>
    <w:rsid w:val="008F1554"/>
    <w:rsid w:val="008F194B"/>
    <w:rsid w:val="008F1F68"/>
    <w:rsid w:val="008F20B8"/>
    <w:rsid w:val="008F2620"/>
    <w:rsid w:val="008F2890"/>
    <w:rsid w:val="008F29B9"/>
    <w:rsid w:val="008F35D2"/>
    <w:rsid w:val="008F38AF"/>
    <w:rsid w:val="008F3931"/>
    <w:rsid w:val="008F42A7"/>
    <w:rsid w:val="008F4B87"/>
    <w:rsid w:val="008F5412"/>
    <w:rsid w:val="008F57F7"/>
    <w:rsid w:val="008F5C40"/>
    <w:rsid w:val="008F627B"/>
    <w:rsid w:val="008F6A56"/>
    <w:rsid w:val="008F7158"/>
    <w:rsid w:val="008F7A1F"/>
    <w:rsid w:val="008F7B6E"/>
    <w:rsid w:val="0090032B"/>
    <w:rsid w:val="00901290"/>
    <w:rsid w:val="00901362"/>
    <w:rsid w:val="0090145B"/>
    <w:rsid w:val="00901A6A"/>
    <w:rsid w:val="00902427"/>
    <w:rsid w:val="0090265F"/>
    <w:rsid w:val="0090276C"/>
    <w:rsid w:val="00902A2D"/>
    <w:rsid w:val="00902CB2"/>
    <w:rsid w:val="009030EC"/>
    <w:rsid w:val="0090366F"/>
    <w:rsid w:val="00903B53"/>
    <w:rsid w:val="0090411C"/>
    <w:rsid w:val="009043D4"/>
    <w:rsid w:val="00904529"/>
    <w:rsid w:val="00904567"/>
    <w:rsid w:val="009046F3"/>
    <w:rsid w:val="0090489D"/>
    <w:rsid w:val="00904ED2"/>
    <w:rsid w:val="00904FBD"/>
    <w:rsid w:val="009055AB"/>
    <w:rsid w:val="0090560C"/>
    <w:rsid w:val="00905E35"/>
    <w:rsid w:val="00906226"/>
    <w:rsid w:val="00906711"/>
    <w:rsid w:val="009067D8"/>
    <w:rsid w:val="00906C71"/>
    <w:rsid w:val="00906F2F"/>
    <w:rsid w:val="009072AA"/>
    <w:rsid w:val="0090784B"/>
    <w:rsid w:val="009105A6"/>
    <w:rsid w:val="00910E19"/>
    <w:rsid w:val="00911317"/>
    <w:rsid w:val="00911326"/>
    <w:rsid w:val="00911408"/>
    <w:rsid w:val="00911D19"/>
    <w:rsid w:val="0091278C"/>
    <w:rsid w:val="0091299E"/>
    <w:rsid w:val="00912EAB"/>
    <w:rsid w:val="00913212"/>
    <w:rsid w:val="009133E8"/>
    <w:rsid w:val="0091340F"/>
    <w:rsid w:val="00913848"/>
    <w:rsid w:val="00914115"/>
    <w:rsid w:val="00914B5B"/>
    <w:rsid w:val="0091551E"/>
    <w:rsid w:val="0091571B"/>
    <w:rsid w:val="0091595D"/>
    <w:rsid w:val="00915BD6"/>
    <w:rsid w:val="009166C0"/>
    <w:rsid w:val="00916C7A"/>
    <w:rsid w:val="009177EF"/>
    <w:rsid w:val="00920404"/>
    <w:rsid w:val="00920A55"/>
    <w:rsid w:val="00920B73"/>
    <w:rsid w:val="00921154"/>
    <w:rsid w:val="009217DC"/>
    <w:rsid w:val="00922167"/>
    <w:rsid w:val="009222F9"/>
    <w:rsid w:val="00922401"/>
    <w:rsid w:val="00922C6D"/>
    <w:rsid w:val="00922F2C"/>
    <w:rsid w:val="00923444"/>
    <w:rsid w:val="0092364A"/>
    <w:rsid w:val="00923C6B"/>
    <w:rsid w:val="00923C9C"/>
    <w:rsid w:val="00923E28"/>
    <w:rsid w:val="00924707"/>
    <w:rsid w:val="00924C94"/>
    <w:rsid w:val="009253B3"/>
    <w:rsid w:val="009262BD"/>
    <w:rsid w:val="0092666E"/>
    <w:rsid w:val="00926EC9"/>
    <w:rsid w:val="009278DC"/>
    <w:rsid w:val="009302E4"/>
    <w:rsid w:val="009303C2"/>
    <w:rsid w:val="00930432"/>
    <w:rsid w:val="00930587"/>
    <w:rsid w:val="009306C6"/>
    <w:rsid w:val="00931256"/>
    <w:rsid w:val="009312D8"/>
    <w:rsid w:val="0093135B"/>
    <w:rsid w:val="009317D6"/>
    <w:rsid w:val="00931853"/>
    <w:rsid w:val="00931A31"/>
    <w:rsid w:val="00932565"/>
    <w:rsid w:val="00932A5C"/>
    <w:rsid w:val="00932E6C"/>
    <w:rsid w:val="009340F4"/>
    <w:rsid w:val="00934BBF"/>
    <w:rsid w:val="00934ED4"/>
    <w:rsid w:val="00935199"/>
    <w:rsid w:val="009351B8"/>
    <w:rsid w:val="009351C7"/>
    <w:rsid w:val="00935498"/>
    <w:rsid w:val="00935510"/>
    <w:rsid w:val="00935ACC"/>
    <w:rsid w:val="009363A6"/>
    <w:rsid w:val="009363B1"/>
    <w:rsid w:val="009366ED"/>
    <w:rsid w:val="00937AE2"/>
    <w:rsid w:val="0094092E"/>
    <w:rsid w:val="0094180E"/>
    <w:rsid w:val="00941A6C"/>
    <w:rsid w:val="00941AC9"/>
    <w:rsid w:val="0094271E"/>
    <w:rsid w:val="009428C9"/>
    <w:rsid w:val="009429A4"/>
    <w:rsid w:val="00942CC6"/>
    <w:rsid w:val="009430B3"/>
    <w:rsid w:val="00943334"/>
    <w:rsid w:val="0094342B"/>
    <w:rsid w:val="009438FF"/>
    <w:rsid w:val="00943E7A"/>
    <w:rsid w:val="009442E4"/>
    <w:rsid w:val="009445F1"/>
    <w:rsid w:val="00944629"/>
    <w:rsid w:val="009449C5"/>
    <w:rsid w:val="00944C6B"/>
    <w:rsid w:val="00945691"/>
    <w:rsid w:val="00945852"/>
    <w:rsid w:val="00945C23"/>
    <w:rsid w:val="00945F4D"/>
    <w:rsid w:val="00945FD6"/>
    <w:rsid w:val="00946204"/>
    <w:rsid w:val="0094656E"/>
    <w:rsid w:val="00950295"/>
    <w:rsid w:val="00951362"/>
    <w:rsid w:val="009523EF"/>
    <w:rsid w:val="0095267A"/>
    <w:rsid w:val="00952EB8"/>
    <w:rsid w:val="009530E3"/>
    <w:rsid w:val="009531A8"/>
    <w:rsid w:val="00953965"/>
    <w:rsid w:val="009540C3"/>
    <w:rsid w:val="0095550E"/>
    <w:rsid w:val="00955705"/>
    <w:rsid w:val="00955ACB"/>
    <w:rsid w:val="00956340"/>
    <w:rsid w:val="00957514"/>
    <w:rsid w:val="00957A7F"/>
    <w:rsid w:val="0096091A"/>
    <w:rsid w:val="00960B56"/>
    <w:rsid w:val="00960BB2"/>
    <w:rsid w:val="00960E51"/>
    <w:rsid w:val="00961185"/>
    <w:rsid w:val="00961559"/>
    <w:rsid w:val="0096162B"/>
    <w:rsid w:val="009618D3"/>
    <w:rsid w:val="00961FE7"/>
    <w:rsid w:val="009622D5"/>
    <w:rsid w:val="00962ADB"/>
    <w:rsid w:val="00962BE3"/>
    <w:rsid w:val="00963163"/>
    <w:rsid w:val="0096344A"/>
    <w:rsid w:val="009635C3"/>
    <w:rsid w:val="00963A56"/>
    <w:rsid w:val="00963BC2"/>
    <w:rsid w:val="009647F6"/>
    <w:rsid w:val="00964D9A"/>
    <w:rsid w:val="0096553C"/>
    <w:rsid w:val="0096597F"/>
    <w:rsid w:val="00965EF4"/>
    <w:rsid w:val="00966056"/>
    <w:rsid w:val="00966124"/>
    <w:rsid w:val="009666ED"/>
    <w:rsid w:val="00966929"/>
    <w:rsid w:val="00967361"/>
    <w:rsid w:val="00967BAC"/>
    <w:rsid w:val="00967FA7"/>
    <w:rsid w:val="00970452"/>
    <w:rsid w:val="00970C6C"/>
    <w:rsid w:val="0097189F"/>
    <w:rsid w:val="00971A7E"/>
    <w:rsid w:val="009721A0"/>
    <w:rsid w:val="00972962"/>
    <w:rsid w:val="00972B0D"/>
    <w:rsid w:val="00973432"/>
    <w:rsid w:val="00973986"/>
    <w:rsid w:val="00974023"/>
    <w:rsid w:val="00974212"/>
    <w:rsid w:val="009759EE"/>
    <w:rsid w:val="00975B3B"/>
    <w:rsid w:val="00975EA5"/>
    <w:rsid w:val="009763BC"/>
    <w:rsid w:val="00976619"/>
    <w:rsid w:val="00976C31"/>
    <w:rsid w:val="00976CEE"/>
    <w:rsid w:val="0097748B"/>
    <w:rsid w:val="009779A2"/>
    <w:rsid w:val="00977C29"/>
    <w:rsid w:val="00977FE9"/>
    <w:rsid w:val="00980488"/>
    <w:rsid w:val="00980885"/>
    <w:rsid w:val="00980BAD"/>
    <w:rsid w:val="0098136D"/>
    <w:rsid w:val="00981C6E"/>
    <w:rsid w:val="0098227D"/>
    <w:rsid w:val="009829E8"/>
    <w:rsid w:val="0098320B"/>
    <w:rsid w:val="00984019"/>
    <w:rsid w:val="00984414"/>
    <w:rsid w:val="00984625"/>
    <w:rsid w:val="009848F3"/>
    <w:rsid w:val="009849CA"/>
    <w:rsid w:val="00984CBA"/>
    <w:rsid w:val="0098590A"/>
    <w:rsid w:val="00985AAF"/>
    <w:rsid w:val="00986072"/>
    <w:rsid w:val="009865DD"/>
    <w:rsid w:val="00986787"/>
    <w:rsid w:val="00986891"/>
    <w:rsid w:val="00986A5C"/>
    <w:rsid w:val="00986D54"/>
    <w:rsid w:val="00986DD4"/>
    <w:rsid w:val="0098704B"/>
    <w:rsid w:val="00987204"/>
    <w:rsid w:val="00987474"/>
    <w:rsid w:val="00987831"/>
    <w:rsid w:val="00990302"/>
    <w:rsid w:val="00990896"/>
    <w:rsid w:val="00990989"/>
    <w:rsid w:val="00990C16"/>
    <w:rsid w:val="009910D6"/>
    <w:rsid w:val="00991A75"/>
    <w:rsid w:val="00991CB0"/>
    <w:rsid w:val="00991E8B"/>
    <w:rsid w:val="009920A1"/>
    <w:rsid w:val="0099250B"/>
    <w:rsid w:val="00992791"/>
    <w:rsid w:val="00992B8D"/>
    <w:rsid w:val="00993023"/>
    <w:rsid w:val="009948DB"/>
    <w:rsid w:val="00994EF4"/>
    <w:rsid w:val="009950DD"/>
    <w:rsid w:val="009953BA"/>
    <w:rsid w:val="0099560E"/>
    <w:rsid w:val="00995C62"/>
    <w:rsid w:val="00995C67"/>
    <w:rsid w:val="00996595"/>
    <w:rsid w:val="00996A6C"/>
    <w:rsid w:val="009972B2"/>
    <w:rsid w:val="009972D8"/>
    <w:rsid w:val="0099776F"/>
    <w:rsid w:val="00997DE5"/>
    <w:rsid w:val="00997F5D"/>
    <w:rsid w:val="009A01D4"/>
    <w:rsid w:val="009A1D43"/>
    <w:rsid w:val="009A213D"/>
    <w:rsid w:val="009A2309"/>
    <w:rsid w:val="009A2B09"/>
    <w:rsid w:val="009A2EFA"/>
    <w:rsid w:val="009A2F40"/>
    <w:rsid w:val="009A3032"/>
    <w:rsid w:val="009A3E2A"/>
    <w:rsid w:val="009A4245"/>
    <w:rsid w:val="009A46D7"/>
    <w:rsid w:val="009A47EB"/>
    <w:rsid w:val="009A5CF2"/>
    <w:rsid w:val="009A68C0"/>
    <w:rsid w:val="009A735F"/>
    <w:rsid w:val="009A73E7"/>
    <w:rsid w:val="009A7570"/>
    <w:rsid w:val="009A7F7F"/>
    <w:rsid w:val="009B00C2"/>
    <w:rsid w:val="009B0426"/>
    <w:rsid w:val="009B0516"/>
    <w:rsid w:val="009B0899"/>
    <w:rsid w:val="009B0DE9"/>
    <w:rsid w:val="009B0F40"/>
    <w:rsid w:val="009B1ED6"/>
    <w:rsid w:val="009B21F7"/>
    <w:rsid w:val="009B261A"/>
    <w:rsid w:val="009B271B"/>
    <w:rsid w:val="009B28C1"/>
    <w:rsid w:val="009B2D57"/>
    <w:rsid w:val="009B2F6F"/>
    <w:rsid w:val="009B302C"/>
    <w:rsid w:val="009B37AF"/>
    <w:rsid w:val="009B3801"/>
    <w:rsid w:val="009B38CA"/>
    <w:rsid w:val="009B44A4"/>
    <w:rsid w:val="009B45D9"/>
    <w:rsid w:val="009B555A"/>
    <w:rsid w:val="009B56AB"/>
    <w:rsid w:val="009B571D"/>
    <w:rsid w:val="009B5C73"/>
    <w:rsid w:val="009B5F7D"/>
    <w:rsid w:val="009B6221"/>
    <w:rsid w:val="009B64FC"/>
    <w:rsid w:val="009B6671"/>
    <w:rsid w:val="009B66B8"/>
    <w:rsid w:val="009B6F2D"/>
    <w:rsid w:val="009B70F3"/>
    <w:rsid w:val="009B73A3"/>
    <w:rsid w:val="009C005F"/>
    <w:rsid w:val="009C0B01"/>
    <w:rsid w:val="009C0B1D"/>
    <w:rsid w:val="009C0E60"/>
    <w:rsid w:val="009C15FA"/>
    <w:rsid w:val="009C1E32"/>
    <w:rsid w:val="009C26F0"/>
    <w:rsid w:val="009C273A"/>
    <w:rsid w:val="009C2E49"/>
    <w:rsid w:val="009C3380"/>
    <w:rsid w:val="009C3658"/>
    <w:rsid w:val="009C36CE"/>
    <w:rsid w:val="009C3D4A"/>
    <w:rsid w:val="009C3EA8"/>
    <w:rsid w:val="009C457B"/>
    <w:rsid w:val="009C4EC0"/>
    <w:rsid w:val="009C5542"/>
    <w:rsid w:val="009C55B4"/>
    <w:rsid w:val="009C5790"/>
    <w:rsid w:val="009C5E06"/>
    <w:rsid w:val="009C6306"/>
    <w:rsid w:val="009C6364"/>
    <w:rsid w:val="009C72C7"/>
    <w:rsid w:val="009C7653"/>
    <w:rsid w:val="009C7849"/>
    <w:rsid w:val="009C7F9A"/>
    <w:rsid w:val="009D0364"/>
    <w:rsid w:val="009D03C7"/>
    <w:rsid w:val="009D05BF"/>
    <w:rsid w:val="009D0CDA"/>
    <w:rsid w:val="009D1043"/>
    <w:rsid w:val="009D1790"/>
    <w:rsid w:val="009D1961"/>
    <w:rsid w:val="009D19AD"/>
    <w:rsid w:val="009D1B36"/>
    <w:rsid w:val="009D20EC"/>
    <w:rsid w:val="009D3235"/>
    <w:rsid w:val="009D3631"/>
    <w:rsid w:val="009D4DDD"/>
    <w:rsid w:val="009D557B"/>
    <w:rsid w:val="009D56DB"/>
    <w:rsid w:val="009D5A45"/>
    <w:rsid w:val="009D6DC3"/>
    <w:rsid w:val="009D7035"/>
    <w:rsid w:val="009D71BE"/>
    <w:rsid w:val="009D76AE"/>
    <w:rsid w:val="009D7AC1"/>
    <w:rsid w:val="009D7EDD"/>
    <w:rsid w:val="009E0B13"/>
    <w:rsid w:val="009E31AF"/>
    <w:rsid w:val="009E3365"/>
    <w:rsid w:val="009E3434"/>
    <w:rsid w:val="009E346F"/>
    <w:rsid w:val="009E40DE"/>
    <w:rsid w:val="009E4AC8"/>
    <w:rsid w:val="009E4B6E"/>
    <w:rsid w:val="009E4BFA"/>
    <w:rsid w:val="009E559C"/>
    <w:rsid w:val="009E5B70"/>
    <w:rsid w:val="009E5C85"/>
    <w:rsid w:val="009E5CA4"/>
    <w:rsid w:val="009E6148"/>
    <w:rsid w:val="009E68BA"/>
    <w:rsid w:val="009E73FB"/>
    <w:rsid w:val="009E7908"/>
    <w:rsid w:val="009E796C"/>
    <w:rsid w:val="009F03C3"/>
    <w:rsid w:val="009F09B7"/>
    <w:rsid w:val="009F0A4A"/>
    <w:rsid w:val="009F0D3E"/>
    <w:rsid w:val="009F0EB6"/>
    <w:rsid w:val="009F0EF5"/>
    <w:rsid w:val="009F0FCD"/>
    <w:rsid w:val="009F1089"/>
    <w:rsid w:val="009F164F"/>
    <w:rsid w:val="009F18EB"/>
    <w:rsid w:val="009F1A4A"/>
    <w:rsid w:val="009F1C4C"/>
    <w:rsid w:val="009F1D34"/>
    <w:rsid w:val="009F1EFF"/>
    <w:rsid w:val="009F209E"/>
    <w:rsid w:val="009F2739"/>
    <w:rsid w:val="009F36CC"/>
    <w:rsid w:val="009F4633"/>
    <w:rsid w:val="009F4B31"/>
    <w:rsid w:val="009F52CB"/>
    <w:rsid w:val="009F562C"/>
    <w:rsid w:val="009F5843"/>
    <w:rsid w:val="009F5880"/>
    <w:rsid w:val="009F623A"/>
    <w:rsid w:val="009F69FB"/>
    <w:rsid w:val="009F7169"/>
    <w:rsid w:val="009F7A00"/>
    <w:rsid w:val="009F7D6E"/>
    <w:rsid w:val="00A00241"/>
    <w:rsid w:val="00A00C9D"/>
    <w:rsid w:val="00A011BB"/>
    <w:rsid w:val="00A01273"/>
    <w:rsid w:val="00A012AE"/>
    <w:rsid w:val="00A01E44"/>
    <w:rsid w:val="00A01F0B"/>
    <w:rsid w:val="00A021B5"/>
    <w:rsid w:val="00A0222B"/>
    <w:rsid w:val="00A027A1"/>
    <w:rsid w:val="00A027BF"/>
    <w:rsid w:val="00A02AF9"/>
    <w:rsid w:val="00A03724"/>
    <w:rsid w:val="00A03FEC"/>
    <w:rsid w:val="00A04B7B"/>
    <w:rsid w:val="00A04E3F"/>
    <w:rsid w:val="00A05076"/>
    <w:rsid w:val="00A0550F"/>
    <w:rsid w:val="00A057AB"/>
    <w:rsid w:val="00A0599D"/>
    <w:rsid w:val="00A05D24"/>
    <w:rsid w:val="00A05E72"/>
    <w:rsid w:val="00A062B6"/>
    <w:rsid w:val="00A06D7C"/>
    <w:rsid w:val="00A06E48"/>
    <w:rsid w:val="00A07D6E"/>
    <w:rsid w:val="00A07F10"/>
    <w:rsid w:val="00A10255"/>
    <w:rsid w:val="00A10865"/>
    <w:rsid w:val="00A1093F"/>
    <w:rsid w:val="00A10A21"/>
    <w:rsid w:val="00A11117"/>
    <w:rsid w:val="00A1190D"/>
    <w:rsid w:val="00A11AB3"/>
    <w:rsid w:val="00A11B91"/>
    <w:rsid w:val="00A11E4E"/>
    <w:rsid w:val="00A1216A"/>
    <w:rsid w:val="00A123AC"/>
    <w:rsid w:val="00A12918"/>
    <w:rsid w:val="00A12AF1"/>
    <w:rsid w:val="00A13026"/>
    <w:rsid w:val="00A135B4"/>
    <w:rsid w:val="00A1470D"/>
    <w:rsid w:val="00A147FF"/>
    <w:rsid w:val="00A14E9D"/>
    <w:rsid w:val="00A15526"/>
    <w:rsid w:val="00A156B7"/>
    <w:rsid w:val="00A158E1"/>
    <w:rsid w:val="00A162CC"/>
    <w:rsid w:val="00A166E0"/>
    <w:rsid w:val="00A16A7D"/>
    <w:rsid w:val="00A16A9A"/>
    <w:rsid w:val="00A16DA1"/>
    <w:rsid w:val="00A17272"/>
    <w:rsid w:val="00A1783B"/>
    <w:rsid w:val="00A20093"/>
    <w:rsid w:val="00A201DF"/>
    <w:rsid w:val="00A2054B"/>
    <w:rsid w:val="00A20860"/>
    <w:rsid w:val="00A20C5B"/>
    <w:rsid w:val="00A2101D"/>
    <w:rsid w:val="00A210AB"/>
    <w:rsid w:val="00A2121F"/>
    <w:rsid w:val="00A2200E"/>
    <w:rsid w:val="00A220A7"/>
    <w:rsid w:val="00A222A8"/>
    <w:rsid w:val="00A229A9"/>
    <w:rsid w:val="00A23053"/>
    <w:rsid w:val="00A23519"/>
    <w:rsid w:val="00A23999"/>
    <w:rsid w:val="00A24E93"/>
    <w:rsid w:val="00A24EB5"/>
    <w:rsid w:val="00A250D0"/>
    <w:rsid w:val="00A2594A"/>
    <w:rsid w:val="00A25968"/>
    <w:rsid w:val="00A25E3B"/>
    <w:rsid w:val="00A26715"/>
    <w:rsid w:val="00A26E53"/>
    <w:rsid w:val="00A27263"/>
    <w:rsid w:val="00A27407"/>
    <w:rsid w:val="00A27B5C"/>
    <w:rsid w:val="00A30081"/>
    <w:rsid w:val="00A30464"/>
    <w:rsid w:val="00A305EE"/>
    <w:rsid w:val="00A30B9B"/>
    <w:rsid w:val="00A3137F"/>
    <w:rsid w:val="00A31617"/>
    <w:rsid w:val="00A31A8F"/>
    <w:rsid w:val="00A32984"/>
    <w:rsid w:val="00A32B40"/>
    <w:rsid w:val="00A331E0"/>
    <w:rsid w:val="00A334F4"/>
    <w:rsid w:val="00A33A83"/>
    <w:rsid w:val="00A33E5A"/>
    <w:rsid w:val="00A33F83"/>
    <w:rsid w:val="00A3450B"/>
    <w:rsid w:val="00A34649"/>
    <w:rsid w:val="00A346EA"/>
    <w:rsid w:val="00A34D6D"/>
    <w:rsid w:val="00A36B97"/>
    <w:rsid w:val="00A3740F"/>
    <w:rsid w:val="00A37606"/>
    <w:rsid w:val="00A40787"/>
    <w:rsid w:val="00A4096F"/>
    <w:rsid w:val="00A409C9"/>
    <w:rsid w:val="00A41118"/>
    <w:rsid w:val="00A411FA"/>
    <w:rsid w:val="00A4121E"/>
    <w:rsid w:val="00A41CB7"/>
    <w:rsid w:val="00A41D89"/>
    <w:rsid w:val="00A42722"/>
    <w:rsid w:val="00A42B89"/>
    <w:rsid w:val="00A42CA6"/>
    <w:rsid w:val="00A43716"/>
    <w:rsid w:val="00A43936"/>
    <w:rsid w:val="00A4408D"/>
    <w:rsid w:val="00A446B4"/>
    <w:rsid w:val="00A44739"/>
    <w:rsid w:val="00A45293"/>
    <w:rsid w:val="00A456D9"/>
    <w:rsid w:val="00A4575B"/>
    <w:rsid w:val="00A4592E"/>
    <w:rsid w:val="00A45C3D"/>
    <w:rsid w:val="00A4609C"/>
    <w:rsid w:val="00A46E92"/>
    <w:rsid w:val="00A4717A"/>
    <w:rsid w:val="00A4751B"/>
    <w:rsid w:val="00A47828"/>
    <w:rsid w:val="00A4787B"/>
    <w:rsid w:val="00A502A1"/>
    <w:rsid w:val="00A50A79"/>
    <w:rsid w:val="00A5110A"/>
    <w:rsid w:val="00A5145A"/>
    <w:rsid w:val="00A528E3"/>
    <w:rsid w:val="00A533DD"/>
    <w:rsid w:val="00A53543"/>
    <w:rsid w:val="00A5372E"/>
    <w:rsid w:val="00A53D99"/>
    <w:rsid w:val="00A54232"/>
    <w:rsid w:val="00A5587E"/>
    <w:rsid w:val="00A55FDF"/>
    <w:rsid w:val="00A56070"/>
    <w:rsid w:val="00A57224"/>
    <w:rsid w:val="00A5734D"/>
    <w:rsid w:val="00A57D7E"/>
    <w:rsid w:val="00A6004C"/>
    <w:rsid w:val="00A604DC"/>
    <w:rsid w:val="00A6075C"/>
    <w:rsid w:val="00A60D7D"/>
    <w:rsid w:val="00A6156A"/>
    <w:rsid w:val="00A61AD3"/>
    <w:rsid w:val="00A61D30"/>
    <w:rsid w:val="00A61F84"/>
    <w:rsid w:val="00A622B9"/>
    <w:rsid w:val="00A63735"/>
    <w:rsid w:val="00A6450E"/>
    <w:rsid w:val="00A6489C"/>
    <w:rsid w:val="00A64E4F"/>
    <w:rsid w:val="00A6521B"/>
    <w:rsid w:val="00A65681"/>
    <w:rsid w:val="00A656B2"/>
    <w:rsid w:val="00A65AC4"/>
    <w:rsid w:val="00A65D17"/>
    <w:rsid w:val="00A65FF0"/>
    <w:rsid w:val="00A66221"/>
    <w:rsid w:val="00A66377"/>
    <w:rsid w:val="00A6750C"/>
    <w:rsid w:val="00A675A0"/>
    <w:rsid w:val="00A67B9C"/>
    <w:rsid w:val="00A67FDF"/>
    <w:rsid w:val="00A7041B"/>
    <w:rsid w:val="00A70711"/>
    <w:rsid w:val="00A70760"/>
    <w:rsid w:val="00A71708"/>
    <w:rsid w:val="00A7241D"/>
    <w:rsid w:val="00A72698"/>
    <w:rsid w:val="00A72C94"/>
    <w:rsid w:val="00A72CF3"/>
    <w:rsid w:val="00A730F9"/>
    <w:rsid w:val="00A7317D"/>
    <w:rsid w:val="00A7348B"/>
    <w:rsid w:val="00A73860"/>
    <w:rsid w:val="00A73A97"/>
    <w:rsid w:val="00A73D6A"/>
    <w:rsid w:val="00A74D56"/>
    <w:rsid w:val="00A75314"/>
    <w:rsid w:val="00A75792"/>
    <w:rsid w:val="00A75A91"/>
    <w:rsid w:val="00A75B89"/>
    <w:rsid w:val="00A75CBF"/>
    <w:rsid w:val="00A75FDE"/>
    <w:rsid w:val="00A75FFE"/>
    <w:rsid w:val="00A76268"/>
    <w:rsid w:val="00A76708"/>
    <w:rsid w:val="00A7676A"/>
    <w:rsid w:val="00A77191"/>
    <w:rsid w:val="00A773F4"/>
    <w:rsid w:val="00A77467"/>
    <w:rsid w:val="00A77816"/>
    <w:rsid w:val="00A77D59"/>
    <w:rsid w:val="00A77FD3"/>
    <w:rsid w:val="00A80250"/>
    <w:rsid w:val="00A80722"/>
    <w:rsid w:val="00A80DFA"/>
    <w:rsid w:val="00A812D2"/>
    <w:rsid w:val="00A8205D"/>
    <w:rsid w:val="00A8229C"/>
    <w:rsid w:val="00A82DB9"/>
    <w:rsid w:val="00A8355B"/>
    <w:rsid w:val="00A836EF"/>
    <w:rsid w:val="00A83DB4"/>
    <w:rsid w:val="00A84CBD"/>
    <w:rsid w:val="00A84EB5"/>
    <w:rsid w:val="00A856AB"/>
    <w:rsid w:val="00A8586C"/>
    <w:rsid w:val="00A85B17"/>
    <w:rsid w:val="00A86A17"/>
    <w:rsid w:val="00A86FB9"/>
    <w:rsid w:val="00A87838"/>
    <w:rsid w:val="00A878EE"/>
    <w:rsid w:val="00A87AAF"/>
    <w:rsid w:val="00A87CA8"/>
    <w:rsid w:val="00A91BDE"/>
    <w:rsid w:val="00A91CB3"/>
    <w:rsid w:val="00A92131"/>
    <w:rsid w:val="00A9281A"/>
    <w:rsid w:val="00A92C00"/>
    <w:rsid w:val="00A933C0"/>
    <w:rsid w:val="00A93898"/>
    <w:rsid w:val="00A93B49"/>
    <w:rsid w:val="00A93B6D"/>
    <w:rsid w:val="00A93CFE"/>
    <w:rsid w:val="00A95003"/>
    <w:rsid w:val="00A95042"/>
    <w:rsid w:val="00A9518C"/>
    <w:rsid w:val="00A95235"/>
    <w:rsid w:val="00A95C77"/>
    <w:rsid w:val="00A966A1"/>
    <w:rsid w:val="00A967B8"/>
    <w:rsid w:val="00A96C25"/>
    <w:rsid w:val="00A96F94"/>
    <w:rsid w:val="00A9705D"/>
    <w:rsid w:val="00A970D4"/>
    <w:rsid w:val="00A97A66"/>
    <w:rsid w:val="00A97C68"/>
    <w:rsid w:val="00A97C7B"/>
    <w:rsid w:val="00A97DD9"/>
    <w:rsid w:val="00A97EFF"/>
    <w:rsid w:val="00AA0133"/>
    <w:rsid w:val="00AA0781"/>
    <w:rsid w:val="00AA0940"/>
    <w:rsid w:val="00AA1151"/>
    <w:rsid w:val="00AA11F7"/>
    <w:rsid w:val="00AA1264"/>
    <w:rsid w:val="00AA12B4"/>
    <w:rsid w:val="00AA1B5A"/>
    <w:rsid w:val="00AA1FB3"/>
    <w:rsid w:val="00AA21C0"/>
    <w:rsid w:val="00AA296E"/>
    <w:rsid w:val="00AA2BD4"/>
    <w:rsid w:val="00AA2EA4"/>
    <w:rsid w:val="00AA33D7"/>
    <w:rsid w:val="00AA34C7"/>
    <w:rsid w:val="00AA3637"/>
    <w:rsid w:val="00AA3D15"/>
    <w:rsid w:val="00AA3EAB"/>
    <w:rsid w:val="00AA4258"/>
    <w:rsid w:val="00AA43E4"/>
    <w:rsid w:val="00AA50F0"/>
    <w:rsid w:val="00AA5C50"/>
    <w:rsid w:val="00AA6C52"/>
    <w:rsid w:val="00AA6EE9"/>
    <w:rsid w:val="00AA70AD"/>
    <w:rsid w:val="00AA78D5"/>
    <w:rsid w:val="00AA796A"/>
    <w:rsid w:val="00AB051A"/>
    <w:rsid w:val="00AB07F8"/>
    <w:rsid w:val="00AB0872"/>
    <w:rsid w:val="00AB08C2"/>
    <w:rsid w:val="00AB0C09"/>
    <w:rsid w:val="00AB1790"/>
    <w:rsid w:val="00AB17EB"/>
    <w:rsid w:val="00AB17EE"/>
    <w:rsid w:val="00AB1AD7"/>
    <w:rsid w:val="00AB21FB"/>
    <w:rsid w:val="00AB292B"/>
    <w:rsid w:val="00AB2A0F"/>
    <w:rsid w:val="00AB2FA3"/>
    <w:rsid w:val="00AB315A"/>
    <w:rsid w:val="00AB3545"/>
    <w:rsid w:val="00AB3704"/>
    <w:rsid w:val="00AB392E"/>
    <w:rsid w:val="00AB3DF4"/>
    <w:rsid w:val="00AB438B"/>
    <w:rsid w:val="00AB4673"/>
    <w:rsid w:val="00AB4D00"/>
    <w:rsid w:val="00AB4E15"/>
    <w:rsid w:val="00AB5C10"/>
    <w:rsid w:val="00AB5D3D"/>
    <w:rsid w:val="00AB5DBB"/>
    <w:rsid w:val="00AB5EFE"/>
    <w:rsid w:val="00AB6092"/>
    <w:rsid w:val="00AB63D8"/>
    <w:rsid w:val="00AB655D"/>
    <w:rsid w:val="00AB6644"/>
    <w:rsid w:val="00AB718C"/>
    <w:rsid w:val="00AB759F"/>
    <w:rsid w:val="00AB7FF6"/>
    <w:rsid w:val="00AC070A"/>
    <w:rsid w:val="00AC0C37"/>
    <w:rsid w:val="00AC0DEC"/>
    <w:rsid w:val="00AC1722"/>
    <w:rsid w:val="00AC1818"/>
    <w:rsid w:val="00AC1FEF"/>
    <w:rsid w:val="00AC2453"/>
    <w:rsid w:val="00AC33A3"/>
    <w:rsid w:val="00AC394C"/>
    <w:rsid w:val="00AC3AE0"/>
    <w:rsid w:val="00AC3D21"/>
    <w:rsid w:val="00AC4178"/>
    <w:rsid w:val="00AC4CFC"/>
    <w:rsid w:val="00AC530A"/>
    <w:rsid w:val="00AC53D6"/>
    <w:rsid w:val="00AC59B1"/>
    <w:rsid w:val="00AC740E"/>
    <w:rsid w:val="00AC757B"/>
    <w:rsid w:val="00AC7957"/>
    <w:rsid w:val="00AC7CE7"/>
    <w:rsid w:val="00AD04B4"/>
    <w:rsid w:val="00AD0851"/>
    <w:rsid w:val="00AD0B30"/>
    <w:rsid w:val="00AD147D"/>
    <w:rsid w:val="00AD214E"/>
    <w:rsid w:val="00AD231A"/>
    <w:rsid w:val="00AD316B"/>
    <w:rsid w:val="00AD3A0B"/>
    <w:rsid w:val="00AD3BEA"/>
    <w:rsid w:val="00AD3E92"/>
    <w:rsid w:val="00AD40A4"/>
    <w:rsid w:val="00AD43CD"/>
    <w:rsid w:val="00AD6B18"/>
    <w:rsid w:val="00AD6C9D"/>
    <w:rsid w:val="00AD718F"/>
    <w:rsid w:val="00AD7479"/>
    <w:rsid w:val="00AD7784"/>
    <w:rsid w:val="00AD793E"/>
    <w:rsid w:val="00AD796D"/>
    <w:rsid w:val="00AD7ADA"/>
    <w:rsid w:val="00AD7EA6"/>
    <w:rsid w:val="00AE0605"/>
    <w:rsid w:val="00AE0A36"/>
    <w:rsid w:val="00AE1020"/>
    <w:rsid w:val="00AE1DD8"/>
    <w:rsid w:val="00AE262E"/>
    <w:rsid w:val="00AE29A2"/>
    <w:rsid w:val="00AE2C86"/>
    <w:rsid w:val="00AE2E62"/>
    <w:rsid w:val="00AE3FC9"/>
    <w:rsid w:val="00AE43CF"/>
    <w:rsid w:val="00AE4A07"/>
    <w:rsid w:val="00AE4BA9"/>
    <w:rsid w:val="00AE5E3D"/>
    <w:rsid w:val="00AE6069"/>
    <w:rsid w:val="00AE64B0"/>
    <w:rsid w:val="00AE6902"/>
    <w:rsid w:val="00AE69CE"/>
    <w:rsid w:val="00AE771C"/>
    <w:rsid w:val="00AF0797"/>
    <w:rsid w:val="00AF1B9D"/>
    <w:rsid w:val="00AF1C73"/>
    <w:rsid w:val="00AF1FF1"/>
    <w:rsid w:val="00AF25B3"/>
    <w:rsid w:val="00AF2D23"/>
    <w:rsid w:val="00AF2E24"/>
    <w:rsid w:val="00AF3777"/>
    <w:rsid w:val="00AF38DA"/>
    <w:rsid w:val="00AF395C"/>
    <w:rsid w:val="00AF3C47"/>
    <w:rsid w:val="00AF3C98"/>
    <w:rsid w:val="00AF3CC3"/>
    <w:rsid w:val="00AF4A1C"/>
    <w:rsid w:val="00AF4F57"/>
    <w:rsid w:val="00AF529E"/>
    <w:rsid w:val="00AF54C0"/>
    <w:rsid w:val="00AF5C9B"/>
    <w:rsid w:val="00AF5F5C"/>
    <w:rsid w:val="00AF69D1"/>
    <w:rsid w:val="00AF6F3A"/>
    <w:rsid w:val="00AF7066"/>
    <w:rsid w:val="00AF7572"/>
    <w:rsid w:val="00B0004A"/>
    <w:rsid w:val="00B004CE"/>
    <w:rsid w:val="00B00B57"/>
    <w:rsid w:val="00B00D08"/>
    <w:rsid w:val="00B01934"/>
    <w:rsid w:val="00B01F4C"/>
    <w:rsid w:val="00B03087"/>
    <w:rsid w:val="00B03361"/>
    <w:rsid w:val="00B035BB"/>
    <w:rsid w:val="00B03924"/>
    <w:rsid w:val="00B03C78"/>
    <w:rsid w:val="00B0402E"/>
    <w:rsid w:val="00B04223"/>
    <w:rsid w:val="00B04241"/>
    <w:rsid w:val="00B04533"/>
    <w:rsid w:val="00B04760"/>
    <w:rsid w:val="00B04935"/>
    <w:rsid w:val="00B04CDA"/>
    <w:rsid w:val="00B04EFA"/>
    <w:rsid w:val="00B04F45"/>
    <w:rsid w:val="00B05C1E"/>
    <w:rsid w:val="00B0614A"/>
    <w:rsid w:val="00B07B30"/>
    <w:rsid w:val="00B10442"/>
    <w:rsid w:val="00B105EE"/>
    <w:rsid w:val="00B10759"/>
    <w:rsid w:val="00B10F59"/>
    <w:rsid w:val="00B11012"/>
    <w:rsid w:val="00B11293"/>
    <w:rsid w:val="00B1154C"/>
    <w:rsid w:val="00B119AC"/>
    <w:rsid w:val="00B1243C"/>
    <w:rsid w:val="00B12896"/>
    <w:rsid w:val="00B128CD"/>
    <w:rsid w:val="00B129F4"/>
    <w:rsid w:val="00B12D21"/>
    <w:rsid w:val="00B132FA"/>
    <w:rsid w:val="00B13557"/>
    <w:rsid w:val="00B13B52"/>
    <w:rsid w:val="00B13C36"/>
    <w:rsid w:val="00B15891"/>
    <w:rsid w:val="00B159CF"/>
    <w:rsid w:val="00B15CD0"/>
    <w:rsid w:val="00B16ADB"/>
    <w:rsid w:val="00B1702D"/>
    <w:rsid w:val="00B1748F"/>
    <w:rsid w:val="00B2137D"/>
    <w:rsid w:val="00B213ED"/>
    <w:rsid w:val="00B215FA"/>
    <w:rsid w:val="00B21652"/>
    <w:rsid w:val="00B21BA8"/>
    <w:rsid w:val="00B21C2B"/>
    <w:rsid w:val="00B21C5C"/>
    <w:rsid w:val="00B21F3B"/>
    <w:rsid w:val="00B2269F"/>
    <w:rsid w:val="00B22961"/>
    <w:rsid w:val="00B2339B"/>
    <w:rsid w:val="00B2419D"/>
    <w:rsid w:val="00B25079"/>
    <w:rsid w:val="00B256C3"/>
    <w:rsid w:val="00B25D0C"/>
    <w:rsid w:val="00B275B8"/>
    <w:rsid w:val="00B2789E"/>
    <w:rsid w:val="00B27F4C"/>
    <w:rsid w:val="00B30071"/>
    <w:rsid w:val="00B303FC"/>
    <w:rsid w:val="00B3069C"/>
    <w:rsid w:val="00B310DE"/>
    <w:rsid w:val="00B31FC7"/>
    <w:rsid w:val="00B32420"/>
    <w:rsid w:val="00B326A2"/>
    <w:rsid w:val="00B32951"/>
    <w:rsid w:val="00B33016"/>
    <w:rsid w:val="00B33636"/>
    <w:rsid w:val="00B33F56"/>
    <w:rsid w:val="00B34274"/>
    <w:rsid w:val="00B343D7"/>
    <w:rsid w:val="00B3492A"/>
    <w:rsid w:val="00B349A9"/>
    <w:rsid w:val="00B35218"/>
    <w:rsid w:val="00B36143"/>
    <w:rsid w:val="00B36A77"/>
    <w:rsid w:val="00B37465"/>
    <w:rsid w:val="00B376BF"/>
    <w:rsid w:val="00B376C5"/>
    <w:rsid w:val="00B37BD8"/>
    <w:rsid w:val="00B37DA8"/>
    <w:rsid w:val="00B37E82"/>
    <w:rsid w:val="00B400E8"/>
    <w:rsid w:val="00B401C8"/>
    <w:rsid w:val="00B402A7"/>
    <w:rsid w:val="00B402F6"/>
    <w:rsid w:val="00B408BE"/>
    <w:rsid w:val="00B40B0F"/>
    <w:rsid w:val="00B41071"/>
    <w:rsid w:val="00B413B9"/>
    <w:rsid w:val="00B4176C"/>
    <w:rsid w:val="00B41ECA"/>
    <w:rsid w:val="00B4260D"/>
    <w:rsid w:val="00B42C74"/>
    <w:rsid w:val="00B431AF"/>
    <w:rsid w:val="00B44066"/>
    <w:rsid w:val="00B44987"/>
    <w:rsid w:val="00B449DA"/>
    <w:rsid w:val="00B453D8"/>
    <w:rsid w:val="00B4600B"/>
    <w:rsid w:val="00B46094"/>
    <w:rsid w:val="00B462FF"/>
    <w:rsid w:val="00B46444"/>
    <w:rsid w:val="00B465E3"/>
    <w:rsid w:val="00B46F76"/>
    <w:rsid w:val="00B47195"/>
    <w:rsid w:val="00B47B4D"/>
    <w:rsid w:val="00B47BA1"/>
    <w:rsid w:val="00B47ED3"/>
    <w:rsid w:val="00B50D36"/>
    <w:rsid w:val="00B51701"/>
    <w:rsid w:val="00B518B6"/>
    <w:rsid w:val="00B52180"/>
    <w:rsid w:val="00B521C2"/>
    <w:rsid w:val="00B52305"/>
    <w:rsid w:val="00B52B4D"/>
    <w:rsid w:val="00B52CA6"/>
    <w:rsid w:val="00B53043"/>
    <w:rsid w:val="00B53ED2"/>
    <w:rsid w:val="00B54C9D"/>
    <w:rsid w:val="00B54DBF"/>
    <w:rsid w:val="00B5511D"/>
    <w:rsid w:val="00B5546E"/>
    <w:rsid w:val="00B55D84"/>
    <w:rsid w:val="00B56030"/>
    <w:rsid w:val="00B563C6"/>
    <w:rsid w:val="00B565A5"/>
    <w:rsid w:val="00B56972"/>
    <w:rsid w:val="00B56E8E"/>
    <w:rsid w:val="00B5708A"/>
    <w:rsid w:val="00B5709C"/>
    <w:rsid w:val="00B5743E"/>
    <w:rsid w:val="00B5786D"/>
    <w:rsid w:val="00B57F3C"/>
    <w:rsid w:val="00B6044F"/>
    <w:rsid w:val="00B60AE2"/>
    <w:rsid w:val="00B60E64"/>
    <w:rsid w:val="00B60FC1"/>
    <w:rsid w:val="00B6163F"/>
    <w:rsid w:val="00B61A17"/>
    <w:rsid w:val="00B61AA5"/>
    <w:rsid w:val="00B61C5D"/>
    <w:rsid w:val="00B6252B"/>
    <w:rsid w:val="00B626EA"/>
    <w:rsid w:val="00B62848"/>
    <w:rsid w:val="00B630A5"/>
    <w:rsid w:val="00B632CB"/>
    <w:rsid w:val="00B63A14"/>
    <w:rsid w:val="00B63BE0"/>
    <w:rsid w:val="00B63EEC"/>
    <w:rsid w:val="00B640BF"/>
    <w:rsid w:val="00B6434C"/>
    <w:rsid w:val="00B644CB"/>
    <w:rsid w:val="00B64871"/>
    <w:rsid w:val="00B65060"/>
    <w:rsid w:val="00B65165"/>
    <w:rsid w:val="00B65482"/>
    <w:rsid w:val="00B659B3"/>
    <w:rsid w:val="00B65AC6"/>
    <w:rsid w:val="00B65F5A"/>
    <w:rsid w:val="00B66143"/>
    <w:rsid w:val="00B677A3"/>
    <w:rsid w:val="00B701F1"/>
    <w:rsid w:val="00B70675"/>
    <w:rsid w:val="00B70A35"/>
    <w:rsid w:val="00B70EB7"/>
    <w:rsid w:val="00B71315"/>
    <w:rsid w:val="00B71BF9"/>
    <w:rsid w:val="00B71E18"/>
    <w:rsid w:val="00B7242F"/>
    <w:rsid w:val="00B725F7"/>
    <w:rsid w:val="00B72E04"/>
    <w:rsid w:val="00B73497"/>
    <w:rsid w:val="00B73803"/>
    <w:rsid w:val="00B73850"/>
    <w:rsid w:val="00B73F43"/>
    <w:rsid w:val="00B740A7"/>
    <w:rsid w:val="00B742B0"/>
    <w:rsid w:val="00B742D8"/>
    <w:rsid w:val="00B746E6"/>
    <w:rsid w:val="00B74E80"/>
    <w:rsid w:val="00B75224"/>
    <w:rsid w:val="00B75C35"/>
    <w:rsid w:val="00B7647B"/>
    <w:rsid w:val="00B765B6"/>
    <w:rsid w:val="00B765E1"/>
    <w:rsid w:val="00B76623"/>
    <w:rsid w:val="00B7681B"/>
    <w:rsid w:val="00B76868"/>
    <w:rsid w:val="00B76957"/>
    <w:rsid w:val="00B77200"/>
    <w:rsid w:val="00B774B8"/>
    <w:rsid w:val="00B77D83"/>
    <w:rsid w:val="00B80309"/>
    <w:rsid w:val="00B805DA"/>
    <w:rsid w:val="00B80BEF"/>
    <w:rsid w:val="00B80E03"/>
    <w:rsid w:val="00B8118C"/>
    <w:rsid w:val="00B81742"/>
    <w:rsid w:val="00B82218"/>
    <w:rsid w:val="00B82293"/>
    <w:rsid w:val="00B82B61"/>
    <w:rsid w:val="00B82C4B"/>
    <w:rsid w:val="00B82DDC"/>
    <w:rsid w:val="00B82DE8"/>
    <w:rsid w:val="00B82F06"/>
    <w:rsid w:val="00B82F2E"/>
    <w:rsid w:val="00B83388"/>
    <w:rsid w:val="00B842C2"/>
    <w:rsid w:val="00B84BD1"/>
    <w:rsid w:val="00B84D2F"/>
    <w:rsid w:val="00B84F08"/>
    <w:rsid w:val="00B84FF1"/>
    <w:rsid w:val="00B85000"/>
    <w:rsid w:val="00B850DC"/>
    <w:rsid w:val="00B85EA9"/>
    <w:rsid w:val="00B8622C"/>
    <w:rsid w:val="00B866D1"/>
    <w:rsid w:val="00B86948"/>
    <w:rsid w:val="00B86A95"/>
    <w:rsid w:val="00B87778"/>
    <w:rsid w:val="00B8781D"/>
    <w:rsid w:val="00B87825"/>
    <w:rsid w:val="00B879A3"/>
    <w:rsid w:val="00B87C9D"/>
    <w:rsid w:val="00B90157"/>
    <w:rsid w:val="00B9062C"/>
    <w:rsid w:val="00B9070D"/>
    <w:rsid w:val="00B90C12"/>
    <w:rsid w:val="00B90EF5"/>
    <w:rsid w:val="00B91494"/>
    <w:rsid w:val="00B91D7E"/>
    <w:rsid w:val="00B91EF4"/>
    <w:rsid w:val="00B92359"/>
    <w:rsid w:val="00B9308B"/>
    <w:rsid w:val="00B94221"/>
    <w:rsid w:val="00B94D7D"/>
    <w:rsid w:val="00B94E06"/>
    <w:rsid w:val="00B950C7"/>
    <w:rsid w:val="00B956F2"/>
    <w:rsid w:val="00B95C7B"/>
    <w:rsid w:val="00B95FA2"/>
    <w:rsid w:val="00B96530"/>
    <w:rsid w:val="00B967A5"/>
    <w:rsid w:val="00B96A97"/>
    <w:rsid w:val="00B96D2C"/>
    <w:rsid w:val="00B9714E"/>
    <w:rsid w:val="00B97154"/>
    <w:rsid w:val="00B97371"/>
    <w:rsid w:val="00B97478"/>
    <w:rsid w:val="00B979C0"/>
    <w:rsid w:val="00BA0094"/>
    <w:rsid w:val="00BA0305"/>
    <w:rsid w:val="00BA0A59"/>
    <w:rsid w:val="00BA0C46"/>
    <w:rsid w:val="00BA15F3"/>
    <w:rsid w:val="00BA20DD"/>
    <w:rsid w:val="00BA21FB"/>
    <w:rsid w:val="00BA26EC"/>
    <w:rsid w:val="00BA28A0"/>
    <w:rsid w:val="00BA2A3C"/>
    <w:rsid w:val="00BA2CF7"/>
    <w:rsid w:val="00BA2DF8"/>
    <w:rsid w:val="00BA35E6"/>
    <w:rsid w:val="00BA3FE9"/>
    <w:rsid w:val="00BA420F"/>
    <w:rsid w:val="00BA437D"/>
    <w:rsid w:val="00BA497E"/>
    <w:rsid w:val="00BA4A06"/>
    <w:rsid w:val="00BA4BB5"/>
    <w:rsid w:val="00BA4CCB"/>
    <w:rsid w:val="00BA4D56"/>
    <w:rsid w:val="00BA50F9"/>
    <w:rsid w:val="00BA52DE"/>
    <w:rsid w:val="00BA54FF"/>
    <w:rsid w:val="00BA5813"/>
    <w:rsid w:val="00BA60C4"/>
    <w:rsid w:val="00BA646F"/>
    <w:rsid w:val="00BA6947"/>
    <w:rsid w:val="00BA71B6"/>
    <w:rsid w:val="00BA7D40"/>
    <w:rsid w:val="00BA7E23"/>
    <w:rsid w:val="00BA7EE6"/>
    <w:rsid w:val="00BB01D0"/>
    <w:rsid w:val="00BB0959"/>
    <w:rsid w:val="00BB0983"/>
    <w:rsid w:val="00BB11BB"/>
    <w:rsid w:val="00BB1330"/>
    <w:rsid w:val="00BB17FE"/>
    <w:rsid w:val="00BB1B47"/>
    <w:rsid w:val="00BB1BE2"/>
    <w:rsid w:val="00BB1FCE"/>
    <w:rsid w:val="00BB1FD1"/>
    <w:rsid w:val="00BB2212"/>
    <w:rsid w:val="00BB25B2"/>
    <w:rsid w:val="00BB36FA"/>
    <w:rsid w:val="00BB3845"/>
    <w:rsid w:val="00BB3C2C"/>
    <w:rsid w:val="00BB4665"/>
    <w:rsid w:val="00BB47BD"/>
    <w:rsid w:val="00BB52D3"/>
    <w:rsid w:val="00BB5755"/>
    <w:rsid w:val="00BB5866"/>
    <w:rsid w:val="00BB5AD4"/>
    <w:rsid w:val="00BB640B"/>
    <w:rsid w:val="00BB6643"/>
    <w:rsid w:val="00BB6701"/>
    <w:rsid w:val="00BB6C77"/>
    <w:rsid w:val="00BB727E"/>
    <w:rsid w:val="00BB7C63"/>
    <w:rsid w:val="00BC02E9"/>
    <w:rsid w:val="00BC07D0"/>
    <w:rsid w:val="00BC0B17"/>
    <w:rsid w:val="00BC1283"/>
    <w:rsid w:val="00BC19EB"/>
    <w:rsid w:val="00BC2D92"/>
    <w:rsid w:val="00BC31F6"/>
    <w:rsid w:val="00BC3573"/>
    <w:rsid w:val="00BC358B"/>
    <w:rsid w:val="00BC3930"/>
    <w:rsid w:val="00BC41FB"/>
    <w:rsid w:val="00BC45AB"/>
    <w:rsid w:val="00BC4750"/>
    <w:rsid w:val="00BC4A17"/>
    <w:rsid w:val="00BC4F55"/>
    <w:rsid w:val="00BC69E2"/>
    <w:rsid w:val="00BC6C5F"/>
    <w:rsid w:val="00BC6E73"/>
    <w:rsid w:val="00BC7382"/>
    <w:rsid w:val="00BC75E8"/>
    <w:rsid w:val="00BC7A5E"/>
    <w:rsid w:val="00BD0225"/>
    <w:rsid w:val="00BD112C"/>
    <w:rsid w:val="00BD1388"/>
    <w:rsid w:val="00BD1F88"/>
    <w:rsid w:val="00BD2100"/>
    <w:rsid w:val="00BD2428"/>
    <w:rsid w:val="00BD2F82"/>
    <w:rsid w:val="00BD3179"/>
    <w:rsid w:val="00BD4C8D"/>
    <w:rsid w:val="00BD533E"/>
    <w:rsid w:val="00BD551E"/>
    <w:rsid w:val="00BD5645"/>
    <w:rsid w:val="00BD59B1"/>
    <w:rsid w:val="00BD5D04"/>
    <w:rsid w:val="00BD5DE3"/>
    <w:rsid w:val="00BD5E29"/>
    <w:rsid w:val="00BD5EB6"/>
    <w:rsid w:val="00BD6555"/>
    <w:rsid w:val="00BD67AE"/>
    <w:rsid w:val="00BD68C7"/>
    <w:rsid w:val="00BD698A"/>
    <w:rsid w:val="00BD6C63"/>
    <w:rsid w:val="00BD6FBF"/>
    <w:rsid w:val="00BD7281"/>
    <w:rsid w:val="00BD74B4"/>
    <w:rsid w:val="00BD7597"/>
    <w:rsid w:val="00BD776A"/>
    <w:rsid w:val="00BD776F"/>
    <w:rsid w:val="00BD7791"/>
    <w:rsid w:val="00BD784C"/>
    <w:rsid w:val="00BD7C9E"/>
    <w:rsid w:val="00BD7FD8"/>
    <w:rsid w:val="00BE0EBE"/>
    <w:rsid w:val="00BE1469"/>
    <w:rsid w:val="00BE14B9"/>
    <w:rsid w:val="00BE189C"/>
    <w:rsid w:val="00BE1C90"/>
    <w:rsid w:val="00BE2073"/>
    <w:rsid w:val="00BE297A"/>
    <w:rsid w:val="00BE3406"/>
    <w:rsid w:val="00BE3683"/>
    <w:rsid w:val="00BE39C7"/>
    <w:rsid w:val="00BE3C33"/>
    <w:rsid w:val="00BE3E30"/>
    <w:rsid w:val="00BE4700"/>
    <w:rsid w:val="00BE4F5C"/>
    <w:rsid w:val="00BE53A9"/>
    <w:rsid w:val="00BE57E8"/>
    <w:rsid w:val="00BE5C30"/>
    <w:rsid w:val="00BE7763"/>
    <w:rsid w:val="00BF0294"/>
    <w:rsid w:val="00BF0325"/>
    <w:rsid w:val="00BF0D2E"/>
    <w:rsid w:val="00BF12AD"/>
    <w:rsid w:val="00BF1D1C"/>
    <w:rsid w:val="00BF2386"/>
    <w:rsid w:val="00BF2B9B"/>
    <w:rsid w:val="00BF3B0F"/>
    <w:rsid w:val="00BF3E51"/>
    <w:rsid w:val="00BF3E55"/>
    <w:rsid w:val="00BF3FAF"/>
    <w:rsid w:val="00BF4446"/>
    <w:rsid w:val="00BF4606"/>
    <w:rsid w:val="00BF4C20"/>
    <w:rsid w:val="00BF4F39"/>
    <w:rsid w:val="00BF56D1"/>
    <w:rsid w:val="00BF56FB"/>
    <w:rsid w:val="00BF5C79"/>
    <w:rsid w:val="00BF626A"/>
    <w:rsid w:val="00BF6B7A"/>
    <w:rsid w:val="00BF6C76"/>
    <w:rsid w:val="00BF6D1D"/>
    <w:rsid w:val="00BF7A14"/>
    <w:rsid w:val="00C00646"/>
    <w:rsid w:val="00C009B9"/>
    <w:rsid w:val="00C01A50"/>
    <w:rsid w:val="00C022D5"/>
    <w:rsid w:val="00C02696"/>
    <w:rsid w:val="00C02916"/>
    <w:rsid w:val="00C02B5E"/>
    <w:rsid w:val="00C030F5"/>
    <w:rsid w:val="00C035C9"/>
    <w:rsid w:val="00C03633"/>
    <w:rsid w:val="00C038BF"/>
    <w:rsid w:val="00C0419A"/>
    <w:rsid w:val="00C04A9C"/>
    <w:rsid w:val="00C053B2"/>
    <w:rsid w:val="00C06655"/>
    <w:rsid w:val="00C06673"/>
    <w:rsid w:val="00C070F7"/>
    <w:rsid w:val="00C07609"/>
    <w:rsid w:val="00C07C24"/>
    <w:rsid w:val="00C1029E"/>
    <w:rsid w:val="00C102F7"/>
    <w:rsid w:val="00C10967"/>
    <w:rsid w:val="00C10B6B"/>
    <w:rsid w:val="00C10FC8"/>
    <w:rsid w:val="00C1118E"/>
    <w:rsid w:val="00C116B6"/>
    <w:rsid w:val="00C11CB8"/>
    <w:rsid w:val="00C11FD8"/>
    <w:rsid w:val="00C12936"/>
    <w:rsid w:val="00C12ED9"/>
    <w:rsid w:val="00C131DA"/>
    <w:rsid w:val="00C131E2"/>
    <w:rsid w:val="00C14121"/>
    <w:rsid w:val="00C14714"/>
    <w:rsid w:val="00C149E5"/>
    <w:rsid w:val="00C14AB1"/>
    <w:rsid w:val="00C14C91"/>
    <w:rsid w:val="00C15531"/>
    <w:rsid w:val="00C1560B"/>
    <w:rsid w:val="00C15635"/>
    <w:rsid w:val="00C158ED"/>
    <w:rsid w:val="00C15B3D"/>
    <w:rsid w:val="00C16075"/>
    <w:rsid w:val="00C161F4"/>
    <w:rsid w:val="00C1693F"/>
    <w:rsid w:val="00C174E7"/>
    <w:rsid w:val="00C17A85"/>
    <w:rsid w:val="00C17B61"/>
    <w:rsid w:val="00C17D00"/>
    <w:rsid w:val="00C17D5F"/>
    <w:rsid w:val="00C20BDD"/>
    <w:rsid w:val="00C20FA1"/>
    <w:rsid w:val="00C2124E"/>
    <w:rsid w:val="00C2142B"/>
    <w:rsid w:val="00C21C1A"/>
    <w:rsid w:val="00C21ED3"/>
    <w:rsid w:val="00C21EFD"/>
    <w:rsid w:val="00C23C04"/>
    <w:rsid w:val="00C24B9E"/>
    <w:rsid w:val="00C2581D"/>
    <w:rsid w:val="00C25C7F"/>
    <w:rsid w:val="00C265F5"/>
    <w:rsid w:val="00C2669E"/>
    <w:rsid w:val="00C2756D"/>
    <w:rsid w:val="00C27877"/>
    <w:rsid w:val="00C30401"/>
    <w:rsid w:val="00C315F9"/>
    <w:rsid w:val="00C33DB6"/>
    <w:rsid w:val="00C340E7"/>
    <w:rsid w:val="00C34EAB"/>
    <w:rsid w:val="00C34F37"/>
    <w:rsid w:val="00C355D1"/>
    <w:rsid w:val="00C35635"/>
    <w:rsid w:val="00C3588A"/>
    <w:rsid w:val="00C358AB"/>
    <w:rsid w:val="00C36967"/>
    <w:rsid w:val="00C373D2"/>
    <w:rsid w:val="00C3797A"/>
    <w:rsid w:val="00C407BD"/>
    <w:rsid w:val="00C40FAB"/>
    <w:rsid w:val="00C41344"/>
    <w:rsid w:val="00C41835"/>
    <w:rsid w:val="00C42465"/>
    <w:rsid w:val="00C427CD"/>
    <w:rsid w:val="00C4314E"/>
    <w:rsid w:val="00C43DD4"/>
    <w:rsid w:val="00C43E73"/>
    <w:rsid w:val="00C44951"/>
    <w:rsid w:val="00C451B6"/>
    <w:rsid w:val="00C45BA4"/>
    <w:rsid w:val="00C45FB4"/>
    <w:rsid w:val="00C46319"/>
    <w:rsid w:val="00C4681C"/>
    <w:rsid w:val="00C469AF"/>
    <w:rsid w:val="00C46A6F"/>
    <w:rsid w:val="00C46CED"/>
    <w:rsid w:val="00C46F16"/>
    <w:rsid w:val="00C473C2"/>
    <w:rsid w:val="00C47593"/>
    <w:rsid w:val="00C5032B"/>
    <w:rsid w:val="00C5098E"/>
    <w:rsid w:val="00C509DB"/>
    <w:rsid w:val="00C50AA0"/>
    <w:rsid w:val="00C50B09"/>
    <w:rsid w:val="00C50B34"/>
    <w:rsid w:val="00C50C6D"/>
    <w:rsid w:val="00C50D4E"/>
    <w:rsid w:val="00C51622"/>
    <w:rsid w:val="00C51777"/>
    <w:rsid w:val="00C517A5"/>
    <w:rsid w:val="00C5219F"/>
    <w:rsid w:val="00C52631"/>
    <w:rsid w:val="00C5265C"/>
    <w:rsid w:val="00C52739"/>
    <w:rsid w:val="00C52C51"/>
    <w:rsid w:val="00C52DC3"/>
    <w:rsid w:val="00C536CA"/>
    <w:rsid w:val="00C539D7"/>
    <w:rsid w:val="00C53D85"/>
    <w:rsid w:val="00C54EBC"/>
    <w:rsid w:val="00C5575A"/>
    <w:rsid w:val="00C56054"/>
    <w:rsid w:val="00C5635E"/>
    <w:rsid w:val="00C576D2"/>
    <w:rsid w:val="00C57FCC"/>
    <w:rsid w:val="00C60697"/>
    <w:rsid w:val="00C6224D"/>
    <w:rsid w:val="00C62AAB"/>
    <w:rsid w:val="00C62FCC"/>
    <w:rsid w:val="00C6390E"/>
    <w:rsid w:val="00C6421C"/>
    <w:rsid w:val="00C64379"/>
    <w:rsid w:val="00C64CDF"/>
    <w:rsid w:val="00C65237"/>
    <w:rsid w:val="00C65266"/>
    <w:rsid w:val="00C65492"/>
    <w:rsid w:val="00C65549"/>
    <w:rsid w:val="00C65C5D"/>
    <w:rsid w:val="00C65FB4"/>
    <w:rsid w:val="00C661D0"/>
    <w:rsid w:val="00C6661E"/>
    <w:rsid w:val="00C66C22"/>
    <w:rsid w:val="00C67593"/>
    <w:rsid w:val="00C677EA"/>
    <w:rsid w:val="00C67C07"/>
    <w:rsid w:val="00C67D2F"/>
    <w:rsid w:val="00C67E5F"/>
    <w:rsid w:val="00C67EB2"/>
    <w:rsid w:val="00C7041A"/>
    <w:rsid w:val="00C7087C"/>
    <w:rsid w:val="00C711BD"/>
    <w:rsid w:val="00C7279F"/>
    <w:rsid w:val="00C72D6A"/>
    <w:rsid w:val="00C7327A"/>
    <w:rsid w:val="00C7354D"/>
    <w:rsid w:val="00C73712"/>
    <w:rsid w:val="00C74CF3"/>
    <w:rsid w:val="00C74D25"/>
    <w:rsid w:val="00C74F1A"/>
    <w:rsid w:val="00C758B5"/>
    <w:rsid w:val="00C759F0"/>
    <w:rsid w:val="00C767AC"/>
    <w:rsid w:val="00C7693E"/>
    <w:rsid w:val="00C76AA1"/>
    <w:rsid w:val="00C76D0E"/>
    <w:rsid w:val="00C76F08"/>
    <w:rsid w:val="00C77066"/>
    <w:rsid w:val="00C77ACD"/>
    <w:rsid w:val="00C77BEA"/>
    <w:rsid w:val="00C80415"/>
    <w:rsid w:val="00C81394"/>
    <w:rsid w:val="00C81471"/>
    <w:rsid w:val="00C81650"/>
    <w:rsid w:val="00C81982"/>
    <w:rsid w:val="00C819C3"/>
    <w:rsid w:val="00C81BAC"/>
    <w:rsid w:val="00C82344"/>
    <w:rsid w:val="00C8411D"/>
    <w:rsid w:val="00C8567A"/>
    <w:rsid w:val="00C856AC"/>
    <w:rsid w:val="00C864AF"/>
    <w:rsid w:val="00C8650F"/>
    <w:rsid w:val="00C8652F"/>
    <w:rsid w:val="00C867BA"/>
    <w:rsid w:val="00C86D67"/>
    <w:rsid w:val="00C87160"/>
    <w:rsid w:val="00C8718A"/>
    <w:rsid w:val="00C87BEB"/>
    <w:rsid w:val="00C87FE8"/>
    <w:rsid w:val="00C90329"/>
    <w:rsid w:val="00C90604"/>
    <w:rsid w:val="00C90DE6"/>
    <w:rsid w:val="00C91B43"/>
    <w:rsid w:val="00C91D00"/>
    <w:rsid w:val="00C926A0"/>
    <w:rsid w:val="00C9300C"/>
    <w:rsid w:val="00C93844"/>
    <w:rsid w:val="00C93854"/>
    <w:rsid w:val="00C93936"/>
    <w:rsid w:val="00C93BD7"/>
    <w:rsid w:val="00C9437A"/>
    <w:rsid w:val="00C94A03"/>
    <w:rsid w:val="00C94C75"/>
    <w:rsid w:val="00C94CB8"/>
    <w:rsid w:val="00C953FB"/>
    <w:rsid w:val="00C95C39"/>
    <w:rsid w:val="00C95E36"/>
    <w:rsid w:val="00C95F26"/>
    <w:rsid w:val="00C96F08"/>
    <w:rsid w:val="00C9724C"/>
    <w:rsid w:val="00C9728A"/>
    <w:rsid w:val="00C978E2"/>
    <w:rsid w:val="00CA047A"/>
    <w:rsid w:val="00CA0485"/>
    <w:rsid w:val="00CA0DB5"/>
    <w:rsid w:val="00CA0EBA"/>
    <w:rsid w:val="00CA10FF"/>
    <w:rsid w:val="00CA1565"/>
    <w:rsid w:val="00CA1659"/>
    <w:rsid w:val="00CA2029"/>
    <w:rsid w:val="00CA2033"/>
    <w:rsid w:val="00CA20B9"/>
    <w:rsid w:val="00CA226F"/>
    <w:rsid w:val="00CA2350"/>
    <w:rsid w:val="00CA29C5"/>
    <w:rsid w:val="00CA2E3F"/>
    <w:rsid w:val="00CA32E3"/>
    <w:rsid w:val="00CA3984"/>
    <w:rsid w:val="00CA3FB2"/>
    <w:rsid w:val="00CA3FC8"/>
    <w:rsid w:val="00CA4E6B"/>
    <w:rsid w:val="00CA5128"/>
    <w:rsid w:val="00CA5340"/>
    <w:rsid w:val="00CA56B4"/>
    <w:rsid w:val="00CA5E74"/>
    <w:rsid w:val="00CA5ED3"/>
    <w:rsid w:val="00CA5F71"/>
    <w:rsid w:val="00CA670F"/>
    <w:rsid w:val="00CA6A49"/>
    <w:rsid w:val="00CA6E02"/>
    <w:rsid w:val="00CA717C"/>
    <w:rsid w:val="00CA73C4"/>
    <w:rsid w:val="00CB06CE"/>
    <w:rsid w:val="00CB0EBD"/>
    <w:rsid w:val="00CB1A78"/>
    <w:rsid w:val="00CB25BB"/>
    <w:rsid w:val="00CB2830"/>
    <w:rsid w:val="00CB29D3"/>
    <w:rsid w:val="00CB3070"/>
    <w:rsid w:val="00CB34B1"/>
    <w:rsid w:val="00CB3636"/>
    <w:rsid w:val="00CB3F96"/>
    <w:rsid w:val="00CB46BC"/>
    <w:rsid w:val="00CB4B6D"/>
    <w:rsid w:val="00CB4B94"/>
    <w:rsid w:val="00CB4C27"/>
    <w:rsid w:val="00CB5907"/>
    <w:rsid w:val="00CB5EE2"/>
    <w:rsid w:val="00CB5EF3"/>
    <w:rsid w:val="00CB6844"/>
    <w:rsid w:val="00CB6E09"/>
    <w:rsid w:val="00CB717E"/>
    <w:rsid w:val="00CB7502"/>
    <w:rsid w:val="00CC07F2"/>
    <w:rsid w:val="00CC0A7D"/>
    <w:rsid w:val="00CC0A83"/>
    <w:rsid w:val="00CC2001"/>
    <w:rsid w:val="00CC2B08"/>
    <w:rsid w:val="00CC2D6A"/>
    <w:rsid w:val="00CC3134"/>
    <w:rsid w:val="00CC31D7"/>
    <w:rsid w:val="00CC3329"/>
    <w:rsid w:val="00CC3891"/>
    <w:rsid w:val="00CC39AB"/>
    <w:rsid w:val="00CC3CDC"/>
    <w:rsid w:val="00CC4481"/>
    <w:rsid w:val="00CC44B2"/>
    <w:rsid w:val="00CC47EC"/>
    <w:rsid w:val="00CC4842"/>
    <w:rsid w:val="00CC4D1B"/>
    <w:rsid w:val="00CC4F35"/>
    <w:rsid w:val="00CC5528"/>
    <w:rsid w:val="00CC5788"/>
    <w:rsid w:val="00CC5E4F"/>
    <w:rsid w:val="00CC615D"/>
    <w:rsid w:val="00CC6819"/>
    <w:rsid w:val="00CC7294"/>
    <w:rsid w:val="00CD0118"/>
    <w:rsid w:val="00CD07A6"/>
    <w:rsid w:val="00CD18B7"/>
    <w:rsid w:val="00CD1BCC"/>
    <w:rsid w:val="00CD1FBF"/>
    <w:rsid w:val="00CD26F4"/>
    <w:rsid w:val="00CD272B"/>
    <w:rsid w:val="00CD27C2"/>
    <w:rsid w:val="00CD29FB"/>
    <w:rsid w:val="00CD2EC4"/>
    <w:rsid w:val="00CD2F44"/>
    <w:rsid w:val="00CD3345"/>
    <w:rsid w:val="00CD350A"/>
    <w:rsid w:val="00CD3599"/>
    <w:rsid w:val="00CD39CC"/>
    <w:rsid w:val="00CD3F5F"/>
    <w:rsid w:val="00CD440B"/>
    <w:rsid w:val="00CD531E"/>
    <w:rsid w:val="00CD5522"/>
    <w:rsid w:val="00CD578F"/>
    <w:rsid w:val="00CD58B8"/>
    <w:rsid w:val="00CD5939"/>
    <w:rsid w:val="00CD5B89"/>
    <w:rsid w:val="00CD5F56"/>
    <w:rsid w:val="00CD6376"/>
    <w:rsid w:val="00CD63F5"/>
    <w:rsid w:val="00CD659E"/>
    <w:rsid w:val="00CD66A9"/>
    <w:rsid w:val="00CD69D5"/>
    <w:rsid w:val="00CD6D58"/>
    <w:rsid w:val="00CD71A9"/>
    <w:rsid w:val="00CD7438"/>
    <w:rsid w:val="00CD789A"/>
    <w:rsid w:val="00CD79EC"/>
    <w:rsid w:val="00CD7AC6"/>
    <w:rsid w:val="00CD7B96"/>
    <w:rsid w:val="00CE0103"/>
    <w:rsid w:val="00CE062E"/>
    <w:rsid w:val="00CE0861"/>
    <w:rsid w:val="00CE08F2"/>
    <w:rsid w:val="00CE1551"/>
    <w:rsid w:val="00CE1EC3"/>
    <w:rsid w:val="00CE2CB1"/>
    <w:rsid w:val="00CE3479"/>
    <w:rsid w:val="00CE3BAC"/>
    <w:rsid w:val="00CE419F"/>
    <w:rsid w:val="00CE474A"/>
    <w:rsid w:val="00CE49D0"/>
    <w:rsid w:val="00CE4D84"/>
    <w:rsid w:val="00CE55AF"/>
    <w:rsid w:val="00CE587D"/>
    <w:rsid w:val="00CE58BC"/>
    <w:rsid w:val="00CE5FAF"/>
    <w:rsid w:val="00CE68BF"/>
    <w:rsid w:val="00CE6BB7"/>
    <w:rsid w:val="00CE6C7F"/>
    <w:rsid w:val="00CE7290"/>
    <w:rsid w:val="00CE7B42"/>
    <w:rsid w:val="00CF04B2"/>
    <w:rsid w:val="00CF061B"/>
    <w:rsid w:val="00CF09CC"/>
    <w:rsid w:val="00CF0E55"/>
    <w:rsid w:val="00CF0F58"/>
    <w:rsid w:val="00CF14DF"/>
    <w:rsid w:val="00CF1753"/>
    <w:rsid w:val="00CF179F"/>
    <w:rsid w:val="00CF1B99"/>
    <w:rsid w:val="00CF20A7"/>
    <w:rsid w:val="00CF2156"/>
    <w:rsid w:val="00CF27C7"/>
    <w:rsid w:val="00CF2CC9"/>
    <w:rsid w:val="00CF2E4E"/>
    <w:rsid w:val="00CF30C7"/>
    <w:rsid w:val="00CF387C"/>
    <w:rsid w:val="00CF3F8D"/>
    <w:rsid w:val="00CF43E8"/>
    <w:rsid w:val="00CF466F"/>
    <w:rsid w:val="00CF46C6"/>
    <w:rsid w:val="00CF4B09"/>
    <w:rsid w:val="00CF52D9"/>
    <w:rsid w:val="00CF5541"/>
    <w:rsid w:val="00CF5572"/>
    <w:rsid w:val="00CF59AC"/>
    <w:rsid w:val="00CF5A5B"/>
    <w:rsid w:val="00CF5D15"/>
    <w:rsid w:val="00CF67E6"/>
    <w:rsid w:val="00CF6BBC"/>
    <w:rsid w:val="00CF721B"/>
    <w:rsid w:val="00CF742E"/>
    <w:rsid w:val="00CF756B"/>
    <w:rsid w:val="00CF78F4"/>
    <w:rsid w:val="00D0027A"/>
    <w:rsid w:val="00D0128B"/>
    <w:rsid w:val="00D012B3"/>
    <w:rsid w:val="00D01B86"/>
    <w:rsid w:val="00D01CDB"/>
    <w:rsid w:val="00D01DC0"/>
    <w:rsid w:val="00D020F6"/>
    <w:rsid w:val="00D02B44"/>
    <w:rsid w:val="00D032F8"/>
    <w:rsid w:val="00D03E77"/>
    <w:rsid w:val="00D04535"/>
    <w:rsid w:val="00D0490E"/>
    <w:rsid w:val="00D0498D"/>
    <w:rsid w:val="00D04C7F"/>
    <w:rsid w:val="00D04CA2"/>
    <w:rsid w:val="00D052A5"/>
    <w:rsid w:val="00D053A0"/>
    <w:rsid w:val="00D05572"/>
    <w:rsid w:val="00D0579F"/>
    <w:rsid w:val="00D06000"/>
    <w:rsid w:val="00D06011"/>
    <w:rsid w:val="00D0617C"/>
    <w:rsid w:val="00D064F8"/>
    <w:rsid w:val="00D0672F"/>
    <w:rsid w:val="00D0698A"/>
    <w:rsid w:val="00D06AE2"/>
    <w:rsid w:val="00D10168"/>
    <w:rsid w:val="00D103AE"/>
    <w:rsid w:val="00D1044C"/>
    <w:rsid w:val="00D1059F"/>
    <w:rsid w:val="00D105D5"/>
    <w:rsid w:val="00D110A6"/>
    <w:rsid w:val="00D11B4F"/>
    <w:rsid w:val="00D11CEC"/>
    <w:rsid w:val="00D120D7"/>
    <w:rsid w:val="00D12CD8"/>
    <w:rsid w:val="00D13373"/>
    <w:rsid w:val="00D133E6"/>
    <w:rsid w:val="00D1359B"/>
    <w:rsid w:val="00D13A2E"/>
    <w:rsid w:val="00D13A61"/>
    <w:rsid w:val="00D1407B"/>
    <w:rsid w:val="00D14A59"/>
    <w:rsid w:val="00D14B73"/>
    <w:rsid w:val="00D156FF"/>
    <w:rsid w:val="00D158BE"/>
    <w:rsid w:val="00D15F0A"/>
    <w:rsid w:val="00D16621"/>
    <w:rsid w:val="00D1685A"/>
    <w:rsid w:val="00D16AFA"/>
    <w:rsid w:val="00D16C4C"/>
    <w:rsid w:val="00D16D8A"/>
    <w:rsid w:val="00D172CF"/>
    <w:rsid w:val="00D17893"/>
    <w:rsid w:val="00D17B5F"/>
    <w:rsid w:val="00D17BBD"/>
    <w:rsid w:val="00D2028E"/>
    <w:rsid w:val="00D2029C"/>
    <w:rsid w:val="00D20370"/>
    <w:rsid w:val="00D20BA7"/>
    <w:rsid w:val="00D22344"/>
    <w:rsid w:val="00D2277A"/>
    <w:rsid w:val="00D22BD6"/>
    <w:rsid w:val="00D22F02"/>
    <w:rsid w:val="00D24606"/>
    <w:rsid w:val="00D24A3E"/>
    <w:rsid w:val="00D2594B"/>
    <w:rsid w:val="00D25985"/>
    <w:rsid w:val="00D25B08"/>
    <w:rsid w:val="00D25CC0"/>
    <w:rsid w:val="00D25FD1"/>
    <w:rsid w:val="00D26C02"/>
    <w:rsid w:val="00D271A2"/>
    <w:rsid w:val="00D271A5"/>
    <w:rsid w:val="00D272E3"/>
    <w:rsid w:val="00D273EF"/>
    <w:rsid w:val="00D273F5"/>
    <w:rsid w:val="00D274BA"/>
    <w:rsid w:val="00D278C9"/>
    <w:rsid w:val="00D27952"/>
    <w:rsid w:val="00D30FF9"/>
    <w:rsid w:val="00D31929"/>
    <w:rsid w:val="00D31B46"/>
    <w:rsid w:val="00D31DE0"/>
    <w:rsid w:val="00D31F44"/>
    <w:rsid w:val="00D325D3"/>
    <w:rsid w:val="00D325EE"/>
    <w:rsid w:val="00D335C1"/>
    <w:rsid w:val="00D33B90"/>
    <w:rsid w:val="00D33CAC"/>
    <w:rsid w:val="00D3404D"/>
    <w:rsid w:val="00D34A91"/>
    <w:rsid w:val="00D34CC1"/>
    <w:rsid w:val="00D35105"/>
    <w:rsid w:val="00D352BB"/>
    <w:rsid w:val="00D3548A"/>
    <w:rsid w:val="00D356B8"/>
    <w:rsid w:val="00D364BC"/>
    <w:rsid w:val="00D36A08"/>
    <w:rsid w:val="00D36EBC"/>
    <w:rsid w:val="00D375C1"/>
    <w:rsid w:val="00D37672"/>
    <w:rsid w:val="00D37D47"/>
    <w:rsid w:val="00D37EC1"/>
    <w:rsid w:val="00D4014B"/>
    <w:rsid w:val="00D40419"/>
    <w:rsid w:val="00D40526"/>
    <w:rsid w:val="00D40911"/>
    <w:rsid w:val="00D40CE6"/>
    <w:rsid w:val="00D419E7"/>
    <w:rsid w:val="00D42641"/>
    <w:rsid w:val="00D427B8"/>
    <w:rsid w:val="00D42D57"/>
    <w:rsid w:val="00D4375D"/>
    <w:rsid w:val="00D43850"/>
    <w:rsid w:val="00D4391E"/>
    <w:rsid w:val="00D439DA"/>
    <w:rsid w:val="00D43A4E"/>
    <w:rsid w:val="00D440A9"/>
    <w:rsid w:val="00D442FD"/>
    <w:rsid w:val="00D44634"/>
    <w:rsid w:val="00D44802"/>
    <w:rsid w:val="00D44B4D"/>
    <w:rsid w:val="00D44E2D"/>
    <w:rsid w:val="00D45472"/>
    <w:rsid w:val="00D4564C"/>
    <w:rsid w:val="00D456DF"/>
    <w:rsid w:val="00D50390"/>
    <w:rsid w:val="00D50626"/>
    <w:rsid w:val="00D507B0"/>
    <w:rsid w:val="00D51093"/>
    <w:rsid w:val="00D51A5B"/>
    <w:rsid w:val="00D51BAE"/>
    <w:rsid w:val="00D5208E"/>
    <w:rsid w:val="00D5233D"/>
    <w:rsid w:val="00D52538"/>
    <w:rsid w:val="00D526BF"/>
    <w:rsid w:val="00D52F97"/>
    <w:rsid w:val="00D530EC"/>
    <w:rsid w:val="00D53290"/>
    <w:rsid w:val="00D536CA"/>
    <w:rsid w:val="00D5394C"/>
    <w:rsid w:val="00D53AC1"/>
    <w:rsid w:val="00D53ED3"/>
    <w:rsid w:val="00D54340"/>
    <w:rsid w:val="00D543FB"/>
    <w:rsid w:val="00D54571"/>
    <w:rsid w:val="00D545B5"/>
    <w:rsid w:val="00D547A8"/>
    <w:rsid w:val="00D54B10"/>
    <w:rsid w:val="00D54B6E"/>
    <w:rsid w:val="00D55A96"/>
    <w:rsid w:val="00D55EED"/>
    <w:rsid w:val="00D569C7"/>
    <w:rsid w:val="00D56D21"/>
    <w:rsid w:val="00D56DD5"/>
    <w:rsid w:val="00D57217"/>
    <w:rsid w:val="00D57539"/>
    <w:rsid w:val="00D575B9"/>
    <w:rsid w:val="00D57AFA"/>
    <w:rsid w:val="00D57B54"/>
    <w:rsid w:val="00D57C61"/>
    <w:rsid w:val="00D57CB4"/>
    <w:rsid w:val="00D605BC"/>
    <w:rsid w:val="00D60819"/>
    <w:rsid w:val="00D60B51"/>
    <w:rsid w:val="00D60C56"/>
    <w:rsid w:val="00D61330"/>
    <w:rsid w:val="00D6138F"/>
    <w:rsid w:val="00D6198E"/>
    <w:rsid w:val="00D61F69"/>
    <w:rsid w:val="00D6212B"/>
    <w:rsid w:val="00D62F1B"/>
    <w:rsid w:val="00D6340E"/>
    <w:rsid w:val="00D63820"/>
    <w:rsid w:val="00D638E9"/>
    <w:rsid w:val="00D63A68"/>
    <w:rsid w:val="00D63A84"/>
    <w:rsid w:val="00D63AD2"/>
    <w:rsid w:val="00D644BD"/>
    <w:rsid w:val="00D64663"/>
    <w:rsid w:val="00D64DD9"/>
    <w:rsid w:val="00D6515A"/>
    <w:rsid w:val="00D65899"/>
    <w:rsid w:val="00D65A41"/>
    <w:rsid w:val="00D65C33"/>
    <w:rsid w:val="00D65C9A"/>
    <w:rsid w:val="00D6609E"/>
    <w:rsid w:val="00D677B0"/>
    <w:rsid w:val="00D67E41"/>
    <w:rsid w:val="00D702FB"/>
    <w:rsid w:val="00D7032B"/>
    <w:rsid w:val="00D70353"/>
    <w:rsid w:val="00D70900"/>
    <w:rsid w:val="00D70D5B"/>
    <w:rsid w:val="00D70E03"/>
    <w:rsid w:val="00D7109D"/>
    <w:rsid w:val="00D71277"/>
    <w:rsid w:val="00D715B8"/>
    <w:rsid w:val="00D71A2C"/>
    <w:rsid w:val="00D71E05"/>
    <w:rsid w:val="00D72F8B"/>
    <w:rsid w:val="00D7309B"/>
    <w:rsid w:val="00D73CA3"/>
    <w:rsid w:val="00D7408F"/>
    <w:rsid w:val="00D741B0"/>
    <w:rsid w:val="00D74961"/>
    <w:rsid w:val="00D74E87"/>
    <w:rsid w:val="00D74FFD"/>
    <w:rsid w:val="00D756F5"/>
    <w:rsid w:val="00D759CC"/>
    <w:rsid w:val="00D76202"/>
    <w:rsid w:val="00D764B0"/>
    <w:rsid w:val="00D76612"/>
    <w:rsid w:val="00D76ADB"/>
    <w:rsid w:val="00D76BCA"/>
    <w:rsid w:val="00D76C41"/>
    <w:rsid w:val="00D76D36"/>
    <w:rsid w:val="00D76F3B"/>
    <w:rsid w:val="00D76FA9"/>
    <w:rsid w:val="00D7730B"/>
    <w:rsid w:val="00D7793F"/>
    <w:rsid w:val="00D77E70"/>
    <w:rsid w:val="00D8030C"/>
    <w:rsid w:val="00D80862"/>
    <w:rsid w:val="00D808D7"/>
    <w:rsid w:val="00D80C57"/>
    <w:rsid w:val="00D80E98"/>
    <w:rsid w:val="00D80F3C"/>
    <w:rsid w:val="00D81255"/>
    <w:rsid w:val="00D812CF"/>
    <w:rsid w:val="00D81354"/>
    <w:rsid w:val="00D8154E"/>
    <w:rsid w:val="00D81715"/>
    <w:rsid w:val="00D829FC"/>
    <w:rsid w:val="00D82AEE"/>
    <w:rsid w:val="00D830CD"/>
    <w:rsid w:val="00D8579C"/>
    <w:rsid w:val="00D85909"/>
    <w:rsid w:val="00D86840"/>
    <w:rsid w:val="00D874D8"/>
    <w:rsid w:val="00D87987"/>
    <w:rsid w:val="00D90201"/>
    <w:rsid w:val="00D9118A"/>
    <w:rsid w:val="00D91B86"/>
    <w:rsid w:val="00D91BF1"/>
    <w:rsid w:val="00D91D97"/>
    <w:rsid w:val="00D91E57"/>
    <w:rsid w:val="00D92053"/>
    <w:rsid w:val="00D92159"/>
    <w:rsid w:val="00D92233"/>
    <w:rsid w:val="00D922E7"/>
    <w:rsid w:val="00D9254E"/>
    <w:rsid w:val="00D92CDA"/>
    <w:rsid w:val="00D92FBD"/>
    <w:rsid w:val="00D930F1"/>
    <w:rsid w:val="00D93C24"/>
    <w:rsid w:val="00D93EAE"/>
    <w:rsid w:val="00D95293"/>
    <w:rsid w:val="00D955C9"/>
    <w:rsid w:val="00D95BEA"/>
    <w:rsid w:val="00D95DBF"/>
    <w:rsid w:val="00D9620B"/>
    <w:rsid w:val="00D96529"/>
    <w:rsid w:val="00D9654D"/>
    <w:rsid w:val="00D970EF"/>
    <w:rsid w:val="00D9758D"/>
    <w:rsid w:val="00D97732"/>
    <w:rsid w:val="00D97755"/>
    <w:rsid w:val="00D977AC"/>
    <w:rsid w:val="00D977C8"/>
    <w:rsid w:val="00D97C56"/>
    <w:rsid w:val="00D97FF7"/>
    <w:rsid w:val="00DA0957"/>
    <w:rsid w:val="00DA1C7F"/>
    <w:rsid w:val="00DA20E9"/>
    <w:rsid w:val="00DA325F"/>
    <w:rsid w:val="00DA3517"/>
    <w:rsid w:val="00DA4475"/>
    <w:rsid w:val="00DA4E7F"/>
    <w:rsid w:val="00DA5005"/>
    <w:rsid w:val="00DA52E0"/>
    <w:rsid w:val="00DA56BB"/>
    <w:rsid w:val="00DA5C0B"/>
    <w:rsid w:val="00DA5CC9"/>
    <w:rsid w:val="00DA5E98"/>
    <w:rsid w:val="00DA6085"/>
    <w:rsid w:val="00DA6288"/>
    <w:rsid w:val="00DA6A80"/>
    <w:rsid w:val="00DA6EDA"/>
    <w:rsid w:val="00DA7272"/>
    <w:rsid w:val="00DA75E6"/>
    <w:rsid w:val="00DA7BA2"/>
    <w:rsid w:val="00DB0483"/>
    <w:rsid w:val="00DB0604"/>
    <w:rsid w:val="00DB08BC"/>
    <w:rsid w:val="00DB1487"/>
    <w:rsid w:val="00DB2570"/>
    <w:rsid w:val="00DB270A"/>
    <w:rsid w:val="00DB29A2"/>
    <w:rsid w:val="00DB3694"/>
    <w:rsid w:val="00DB413D"/>
    <w:rsid w:val="00DB456B"/>
    <w:rsid w:val="00DB45B4"/>
    <w:rsid w:val="00DB489B"/>
    <w:rsid w:val="00DB4BA9"/>
    <w:rsid w:val="00DB4FA7"/>
    <w:rsid w:val="00DB5F0B"/>
    <w:rsid w:val="00DB5F15"/>
    <w:rsid w:val="00DB5FF7"/>
    <w:rsid w:val="00DB64AB"/>
    <w:rsid w:val="00DB662F"/>
    <w:rsid w:val="00DB66C0"/>
    <w:rsid w:val="00DB68FC"/>
    <w:rsid w:val="00DB6A6A"/>
    <w:rsid w:val="00DB6B31"/>
    <w:rsid w:val="00DB6BAB"/>
    <w:rsid w:val="00DB735F"/>
    <w:rsid w:val="00DB74CE"/>
    <w:rsid w:val="00DB7609"/>
    <w:rsid w:val="00DB7621"/>
    <w:rsid w:val="00DB77B4"/>
    <w:rsid w:val="00DB7957"/>
    <w:rsid w:val="00DB7DD4"/>
    <w:rsid w:val="00DB7E9A"/>
    <w:rsid w:val="00DB7F70"/>
    <w:rsid w:val="00DC0277"/>
    <w:rsid w:val="00DC0544"/>
    <w:rsid w:val="00DC08C5"/>
    <w:rsid w:val="00DC08E8"/>
    <w:rsid w:val="00DC0C4D"/>
    <w:rsid w:val="00DC2344"/>
    <w:rsid w:val="00DC2F63"/>
    <w:rsid w:val="00DC3447"/>
    <w:rsid w:val="00DC3459"/>
    <w:rsid w:val="00DC3F9A"/>
    <w:rsid w:val="00DC41A6"/>
    <w:rsid w:val="00DC4C5F"/>
    <w:rsid w:val="00DC4C75"/>
    <w:rsid w:val="00DC4ED9"/>
    <w:rsid w:val="00DC582C"/>
    <w:rsid w:val="00DC59FD"/>
    <w:rsid w:val="00DC5BD8"/>
    <w:rsid w:val="00DC5FB5"/>
    <w:rsid w:val="00DC6552"/>
    <w:rsid w:val="00DC7328"/>
    <w:rsid w:val="00DC7918"/>
    <w:rsid w:val="00DD0147"/>
    <w:rsid w:val="00DD0561"/>
    <w:rsid w:val="00DD130B"/>
    <w:rsid w:val="00DD1DB4"/>
    <w:rsid w:val="00DD20D4"/>
    <w:rsid w:val="00DD2A2D"/>
    <w:rsid w:val="00DD2D90"/>
    <w:rsid w:val="00DD3395"/>
    <w:rsid w:val="00DD34D2"/>
    <w:rsid w:val="00DD3B6B"/>
    <w:rsid w:val="00DD3D1F"/>
    <w:rsid w:val="00DD44AF"/>
    <w:rsid w:val="00DD4658"/>
    <w:rsid w:val="00DD4876"/>
    <w:rsid w:val="00DD4A0D"/>
    <w:rsid w:val="00DD4CF2"/>
    <w:rsid w:val="00DD4E3D"/>
    <w:rsid w:val="00DD4EA6"/>
    <w:rsid w:val="00DD502F"/>
    <w:rsid w:val="00DD5855"/>
    <w:rsid w:val="00DD6B64"/>
    <w:rsid w:val="00DD7114"/>
    <w:rsid w:val="00DD73DF"/>
    <w:rsid w:val="00DD7C8B"/>
    <w:rsid w:val="00DE08F2"/>
    <w:rsid w:val="00DE165C"/>
    <w:rsid w:val="00DE1C81"/>
    <w:rsid w:val="00DE216C"/>
    <w:rsid w:val="00DE240E"/>
    <w:rsid w:val="00DE2905"/>
    <w:rsid w:val="00DE2DBB"/>
    <w:rsid w:val="00DE3046"/>
    <w:rsid w:val="00DE3187"/>
    <w:rsid w:val="00DE36DA"/>
    <w:rsid w:val="00DE3971"/>
    <w:rsid w:val="00DE5168"/>
    <w:rsid w:val="00DE520C"/>
    <w:rsid w:val="00DE5841"/>
    <w:rsid w:val="00DE5BD4"/>
    <w:rsid w:val="00DE619B"/>
    <w:rsid w:val="00DE6CD9"/>
    <w:rsid w:val="00DE6CDE"/>
    <w:rsid w:val="00DE725C"/>
    <w:rsid w:val="00DE7477"/>
    <w:rsid w:val="00DE7582"/>
    <w:rsid w:val="00DE7E22"/>
    <w:rsid w:val="00DF0C24"/>
    <w:rsid w:val="00DF0DE5"/>
    <w:rsid w:val="00DF1612"/>
    <w:rsid w:val="00DF1852"/>
    <w:rsid w:val="00DF2615"/>
    <w:rsid w:val="00DF39C6"/>
    <w:rsid w:val="00DF3A28"/>
    <w:rsid w:val="00DF4479"/>
    <w:rsid w:val="00DF4A93"/>
    <w:rsid w:val="00DF4AE8"/>
    <w:rsid w:val="00DF5323"/>
    <w:rsid w:val="00DF533A"/>
    <w:rsid w:val="00DF5358"/>
    <w:rsid w:val="00DF53F4"/>
    <w:rsid w:val="00DF548E"/>
    <w:rsid w:val="00DF63F2"/>
    <w:rsid w:val="00DF63F7"/>
    <w:rsid w:val="00DF6601"/>
    <w:rsid w:val="00DF68F6"/>
    <w:rsid w:val="00DF6F67"/>
    <w:rsid w:val="00DF7524"/>
    <w:rsid w:val="00DF7C18"/>
    <w:rsid w:val="00E00339"/>
    <w:rsid w:val="00E00958"/>
    <w:rsid w:val="00E0098B"/>
    <w:rsid w:val="00E00BE2"/>
    <w:rsid w:val="00E00D6C"/>
    <w:rsid w:val="00E00F0B"/>
    <w:rsid w:val="00E01155"/>
    <w:rsid w:val="00E0213D"/>
    <w:rsid w:val="00E02428"/>
    <w:rsid w:val="00E02A27"/>
    <w:rsid w:val="00E02A7C"/>
    <w:rsid w:val="00E03545"/>
    <w:rsid w:val="00E03E4B"/>
    <w:rsid w:val="00E03EB0"/>
    <w:rsid w:val="00E0440A"/>
    <w:rsid w:val="00E05267"/>
    <w:rsid w:val="00E057B5"/>
    <w:rsid w:val="00E057BE"/>
    <w:rsid w:val="00E05913"/>
    <w:rsid w:val="00E06187"/>
    <w:rsid w:val="00E065E3"/>
    <w:rsid w:val="00E06724"/>
    <w:rsid w:val="00E06E69"/>
    <w:rsid w:val="00E10B10"/>
    <w:rsid w:val="00E10BF5"/>
    <w:rsid w:val="00E10DDA"/>
    <w:rsid w:val="00E116A9"/>
    <w:rsid w:val="00E11D76"/>
    <w:rsid w:val="00E12A27"/>
    <w:rsid w:val="00E12DCF"/>
    <w:rsid w:val="00E13CAD"/>
    <w:rsid w:val="00E13FC6"/>
    <w:rsid w:val="00E150C9"/>
    <w:rsid w:val="00E15360"/>
    <w:rsid w:val="00E15595"/>
    <w:rsid w:val="00E157C4"/>
    <w:rsid w:val="00E15DEA"/>
    <w:rsid w:val="00E1600F"/>
    <w:rsid w:val="00E17823"/>
    <w:rsid w:val="00E17A0C"/>
    <w:rsid w:val="00E17BB9"/>
    <w:rsid w:val="00E17E9B"/>
    <w:rsid w:val="00E200D0"/>
    <w:rsid w:val="00E206C3"/>
    <w:rsid w:val="00E20A1E"/>
    <w:rsid w:val="00E20EEB"/>
    <w:rsid w:val="00E2103E"/>
    <w:rsid w:val="00E213E8"/>
    <w:rsid w:val="00E21546"/>
    <w:rsid w:val="00E219F5"/>
    <w:rsid w:val="00E21A2C"/>
    <w:rsid w:val="00E222F8"/>
    <w:rsid w:val="00E22B30"/>
    <w:rsid w:val="00E23373"/>
    <w:rsid w:val="00E25366"/>
    <w:rsid w:val="00E25675"/>
    <w:rsid w:val="00E25822"/>
    <w:rsid w:val="00E26509"/>
    <w:rsid w:val="00E266EA"/>
    <w:rsid w:val="00E273D5"/>
    <w:rsid w:val="00E27A38"/>
    <w:rsid w:val="00E27CF2"/>
    <w:rsid w:val="00E3044D"/>
    <w:rsid w:val="00E30A08"/>
    <w:rsid w:val="00E31E1C"/>
    <w:rsid w:val="00E32162"/>
    <w:rsid w:val="00E32210"/>
    <w:rsid w:val="00E326E4"/>
    <w:rsid w:val="00E32AC5"/>
    <w:rsid w:val="00E33155"/>
    <w:rsid w:val="00E33B61"/>
    <w:rsid w:val="00E3420C"/>
    <w:rsid w:val="00E3424D"/>
    <w:rsid w:val="00E344D3"/>
    <w:rsid w:val="00E349C4"/>
    <w:rsid w:val="00E35A3B"/>
    <w:rsid w:val="00E35AF7"/>
    <w:rsid w:val="00E35D64"/>
    <w:rsid w:val="00E3617C"/>
    <w:rsid w:val="00E3664C"/>
    <w:rsid w:val="00E37141"/>
    <w:rsid w:val="00E373C5"/>
    <w:rsid w:val="00E400F6"/>
    <w:rsid w:val="00E40836"/>
    <w:rsid w:val="00E40AF1"/>
    <w:rsid w:val="00E40BF5"/>
    <w:rsid w:val="00E40C73"/>
    <w:rsid w:val="00E41118"/>
    <w:rsid w:val="00E414C2"/>
    <w:rsid w:val="00E418C3"/>
    <w:rsid w:val="00E422E9"/>
    <w:rsid w:val="00E42851"/>
    <w:rsid w:val="00E4364F"/>
    <w:rsid w:val="00E43737"/>
    <w:rsid w:val="00E43E16"/>
    <w:rsid w:val="00E44C9A"/>
    <w:rsid w:val="00E451ED"/>
    <w:rsid w:val="00E4529B"/>
    <w:rsid w:val="00E452CD"/>
    <w:rsid w:val="00E454EA"/>
    <w:rsid w:val="00E45BBA"/>
    <w:rsid w:val="00E45F60"/>
    <w:rsid w:val="00E4623E"/>
    <w:rsid w:val="00E46384"/>
    <w:rsid w:val="00E4642A"/>
    <w:rsid w:val="00E46F2C"/>
    <w:rsid w:val="00E478EA"/>
    <w:rsid w:val="00E503F7"/>
    <w:rsid w:val="00E50826"/>
    <w:rsid w:val="00E51D53"/>
    <w:rsid w:val="00E52BFD"/>
    <w:rsid w:val="00E53930"/>
    <w:rsid w:val="00E53A48"/>
    <w:rsid w:val="00E54371"/>
    <w:rsid w:val="00E54519"/>
    <w:rsid w:val="00E557F1"/>
    <w:rsid w:val="00E5589F"/>
    <w:rsid w:val="00E558A7"/>
    <w:rsid w:val="00E55A72"/>
    <w:rsid w:val="00E5608D"/>
    <w:rsid w:val="00E562E5"/>
    <w:rsid w:val="00E56423"/>
    <w:rsid w:val="00E56C0D"/>
    <w:rsid w:val="00E571FD"/>
    <w:rsid w:val="00E5726A"/>
    <w:rsid w:val="00E576A4"/>
    <w:rsid w:val="00E602FB"/>
    <w:rsid w:val="00E606A7"/>
    <w:rsid w:val="00E60ED1"/>
    <w:rsid w:val="00E61670"/>
    <w:rsid w:val="00E616F3"/>
    <w:rsid w:val="00E61929"/>
    <w:rsid w:val="00E621C2"/>
    <w:rsid w:val="00E633A7"/>
    <w:rsid w:val="00E63524"/>
    <w:rsid w:val="00E639C9"/>
    <w:rsid w:val="00E64149"/>
    <w:rsid w:val="00E6423C"/>
    <w:rsid w:val="00E64674"/>
    <w:rsid w:val="00E64745"/>
    <w:rsid w:val="00E647B0"/>
    <w:rsid w:val="00E6489B"/>
    <w:rsid w:val="00E64A62"/>
    <w:rsid w:val="00E64D23"/>
    <w:rsid w:val="00E64E5E"/>
    <w:rsid w:val="00E65724"/>
    <w:rsid w:val="00E65C3B"/>
    <w:rsid w:val="00E65F67"/>
    <w:rsid w:val="00E66568"/>
    <w:rsid w:val="00E66ABD"/>
    <w:rsid w:val="00E66CED"/>
    <w:rsid w:val="00E67264"/>
    <w:rsid w:val="00E67AE7"/>
    <w:rsid w:val="00E67EFC"/>
    <w:rsid w:val="00E700C1"/>
    <w:rsid w:val="00E7023C"/>
    <w:rsid w:val="00E70B02"/>
    <w:rsid w:val="00E70DFA"/>
    <w:rsid w:val="00E712D0"/>
    <w:rsid w:val="00E713DA"/>
    <w:rsid w:val="00E717AA"/>
    <w:rsid w:val="00E71995"/>
    <w:rsid w:val="00E72673"/>
    <w:rsid w:val="00E7274B"/>
    <w:rsid w:val="00E727E1"/>
    <w:rsid w:val="00E72847"/>
    <w:rsid w:val="00E72A0E"/>
    <w:rsid w:val="00E733B8"/>
    <w:rsid w:val="00E7347C"/>
    <w:rsid w:val="00E73506"/>
    <w:rsid w:val="00E73C08"/>
    <w:rsid w:val="00E73D89"/>
    <w:rsid w:val="00E73EB8"/>
    <w:rsid w:val="00E7402D"/>
    <w:rsid w:val="00E74405"/>
    <w:rsid w:val="00E74788"/>
    <w:rsid w:val="00E74AE6"/>
    <w:rsid w:val="00E74E0F"/>
    <w:rsid w:val="00E7502F"/>
    <w:rsid w:val="00E75877"/>
    <w:rsid w:val="00E75C3E"/>
    <w:rsid w:val="00E760BD"/>
    <w:rsid w:val="00E761C8"/>
    <w:rsid w:val="00E76367"/>
    <w:rsid w:val="00E7641E"/>
    <w:rsid w:val="00E76548"/>
    <w:rsid w:val="00E7663A"/>
    <w:rsid w:val="00E76B14"/>
    <w:rsid w:val="00E7754D"/>
    <w:rsid w:val="00E7799B"/>
    <w:rsid w:val="00E77DFC"/>
    <w:rsid w:val="00E8016D"/>
    <w:rsid w:val="00E805DD"/>
    <w:rsid w:val="00E80882"/>
    <w:rsid w:val="00E80FD5"/>
    <w:rsid w:val="00E81330"/>
    <w:rsid w:val="00E81556"/>
    <w:rsid w:val="00E818A9"/>
    <w:rsid w:val="00E81E07"/>
    <w:rsid w:val="00E82151"/>
    <w:rsid w:val="00E82E5B"/>
    <w:rsid w:val="00E83749"/>
    <w:rsid w:val="00E83940"/>
    <w:rsid w:val="00E83D23"/>
    <w:rsid w:val="00E84398"/>
    <w:rsid w:val="00E84BC9"/>
    <w:rsid w:val="00E85472"/>
    <w:rsid w:val="00E858BC"/>
    <w:rsid w:val="00E8658B"/>
    <w:rsid w:val="00E869EC"/>
    <w:rsid w:val="00E86F5A"/>
    <w:rsid w:val="00E87551"/>
    <w:rsid w:val="00E87AB0"/>
    <w:rsid w:val="00E87B41"/>
    <w:rsid w:val="00E904F9"/>
    <w:rsid w:val="00E90592"/>
    <w:rsid w:val="00E90E89"/>
    <w:rsid w:val="00E90EB4"/>
    <w:rsid w:val="00E91478"/>
    <w:rsid w:val="00E9150C"/>
    <w:rsid w:val="00E9194E"/>
    <w:rsid w:val="00E92260"/>
    <w:rsid w:val="00E92750"/>
    <w:rsid w:val="00E92FA2"/>
    <w:rsid w:val="00E93402"/>
    <w:rsid w:val="00E939A7"/>
    <w:rsid w:val="00E93D13"/>
    <w:rsid w:val="00E93D42"/>
    <w:rsid w:val="00E9482D"/>
    <w:rsid w:val="00E948C9"/>
    <w:rsid w:val="00E94BFF"/>
    <w:rsid w:val="00E94C35"/>
    <w:rsid w:val="00E94D28"/>
    <w:rsid w:val="00E94EC9"/>
    <w:rsid w:val="00E959F6"/>
    <w:rsid w:val="00E95EE1"/>
    <w:rsid w:val="00E96077"/>
    <w:rsid w:val="00E96CDB"/>
    <w:rsid w:val="00E97C05"/>
    <w:rsid w:val="00E97CC4"/>
    <w:rsid w:val="00EA0179"/>
    <w:rsid w:val="00EA03B7"/>
    <w:rsid w:val="00EA0517"/>
    <w:rsid w:val="00EA0D4C"/>
    <w:rsid w:val="00EA0D51"/>
    <w:rsid w:val="00EA1C24"/>
    <w:rsid w:val="00EA1F55"/>
    <w:rsid w:val="00EA20DF"/>
    <w:rsid w:val="00EA231D"/>
    <w:rsid w:val="00EA2972"/>
    <w:rsid w:val="00EA3824"/>
    <w:rsid w:val="00EA3955"/>
    <w:rsid w:val="00EA398C"/>
    <w:rsid w:val="00EA43EF"/>
    <w:rsid w:val="00EA447F"/>
    <w:rsid w:val="00EA55A1"/>
    <w:rsid w:val="00EA615C"/>
    <w:rsid w:val="00EA65DE"/>
    <w:rsid w:val="00EA666F"/>
    <w:rsid w:val="00EA730A"/>
    <w:rsid w:val="00EA7648"/>
    <w:rsid w:val="00EA76F5"/>
    <w:rsid w:val="00EA7798"/>
    <w:rsid w:val="00EA7BDF"/>
    <w:rsid w:val="00EA7EDD"/>
    <w:rsid w:val="00EB0A44"/>
    <w:rsid w:val="00EB0B5A"/>
    <w:rsid w:val="00EB0B9C"/>
    <w:rsid w:val="00EB1337"/>
    <w:rsid w:val="00EB1CF1"/>
    <w:rsid w:val="00EB2984"/>
    <w:rsid w:val="00EB34D0"/>
    <w:rsid w:val="00EB5141"/>
    <w:rsid w:val="00EB540A"/>
    <w:rsid w:val="00EB5C44"/>
    <w:rsid w:val="00EB61F5"/>
    <w:rsid w:val="00EB6234"/>
    <w:rsid w:val="00EB6277"/>
    <w:rsid w:val="00EB6B90"/>
    <w:rsid w:val="00EB6CBD"/>
    <w:rsid w:val="00EB71C9"/>
    <w:rsid w:val="00EB793B"/>
    <w:rsid w:val="00EC010C"/>
    <w:rsid w:val="00EC04FD"/>
    <w:rsid w:val="00EC053C"/>
    <w:rsid w:val="00EC0924"/>
    <w:rsid w:val="00EC1282"/>
    <w:rsid w:val="00EC1E44"/>
    <w:rsid w:val="00EC231F"/>
    <w:rsid w:val="00EC25BB"/>
    <w:rsid w:val="00EC25D2"/>
    <w:rsid w:val="00EC3B83"/>
    <w:rsid w:val="00EC3F04"/>
    <w:rsid w:val="00EC4FF7"/>
    <w:rsid w:val="00EC5119"/>
    <w:rsid w:val="00EC64A1"/>
    <w:rsid w:val="00EC6CB6"/>
    <w:rsid w:val="00EC6D67"/>
    <w:rsid w:val="00EC76F4"/>
    <w:rsid w:val="00EC77F5"/>
    <w:rsid w:val="00EC7BFA"/>
    <w:rsid w:val="00ED0CBC"/>
    <w:rsid w:val="00ED0EE7"/>
    <w:rsid w:val="00ED12CB"/>
    <w:rsid w:val="00ED1404"/>
    <w:rsid w:val="00ED1817"/>
    <w:rsid w:val="00ED199F"/>
    <w:rsid w:val="00ED1C0E"/>
    <w:rsid w:val="00ED1C8B"/>
    <w:rsid w:val="00ED2053"/>
    <w:rsid w:val="00ED250F"/>
    <w:rsid w:val="00ED27D1"/>
    <w:rsid w:val="00ED2B6B"/>
    <w:rsid w:val="00ED2B86"/>
    <w:rsid w:val="00ED2EC9"/>
    <w:rsid w:val="00ED347B"/>
    <w:rsid w:val="00ED353D"/>
    <w:rsid w:val="00ED35DB"/>
    <w:rsid w:val="00ED38D7"/>
    <w:rsid w:val="00ED451A"/>
    <w:rsid w:val="00ED466F"/>
    <w:rsid w:val="00ED49FB"/>
    <w:rsid w:val="00ED4AFE"/>
    <w:rsid w:val="00ED4B0B"/>
    <w:rsid w:val="00ED4C8B"/>
    <w:rsid w:val="00ED4D08"/>
    <w:rsid w:val="00ED5025"/>
    <w:rsid w:val="00ED5035"/>
    <w:rsid w:val="00ED51E2"/>
    <w:rsid w:val="00ED5529"/>
    <w:rsid w:val="00ED5993"/>
    <w:rsid w:val="00ED64D3"/>
    <w:rsid w:val="00ED6A50"/>
    <w:rsid w:val="00ED6B9B"/>
    <w:rsid w:val="00ED709A"/>
    <w:rsid w:val="00ED78BF"/>
    <w:rsid w:val="00EE043F"/>
    <w:rsid w:val="00EE068E"/>
    <w:rsid w:val="00EE069B"/>
    <w:rsid w:val="00EE1D25"/>
    <w:rsid w:val="00EE25E1"/>
    <w:rsid w:val="00EE2838"/>
    <w:rsid w:val="00EE2925"/>
    <w:rsid w:val="00EE29D7"/>
    <w:rsid w:val="00EE2DDD"/>
    <w:rsid w:val="00EE3223"/>
    <w:rsid w:val="00EE3D27"/>
    <w:rsid w:val="00EE472E"/>
    <w:rsid w:val="00EE47D5"/>
    <w:rsid w:val="00EE534A"/>
    <w:rsid w:val="00EE65E9"/>
    <w:rsid w:val="00EE6FD6"/>
    <w:rsid w:val="00EE755B"/>
    <w:rsid w:val="00EF0006"/>
    <w:rsid w:val="00EF06F0"/>
    <w:rsid w:val="00EF0995"/>
    <w:rsid w:val="00EF15B0"/>
    <w:rsid w:val="00EF1825"/>
    <w:rsid w:val="00EF1826"/>
    <w:rsid w:val="00EF18BF"/>
    <w:rsid w:val="00EF18E0"/>
    <w:rsid w:val="00EF1938"/>
    <w:rsid w:val="00EF1E1B"/>
    <w:rsid w:val="00EF1F90"/>
    <w:rsid w:val="00EF20D3"/>
    <w:rsid w:val="00EF2A09"/>
    <w:rsid w:val="00EF2C07"/>
    <w:rsid w:val="00EF3644"/>
    <w:rsid w:val="00EF36A0"/>
    <w:rsid w:val="00EF3F10"/>
    <w:rsid w:val="00EF4996"/>
    <w:rsid w:val="00EF4B71"/>
    <w:rsid w:val="00EF5E8F"/>
    <w:rsid w:val="00EF6440"/>
    <w:rsid w:val="00EF6630"/>
    <w:rsid w:val="00EF706F"/>
    <w:rsid w:val="00EF7446"/>
    <w:rsid w:val="00EF748F"/>
    <w:rsid w:val="00EF7B02"/>
    <w:rsid w:val="00EF7D2B"/>
    <w:rsid w:val="00F013CB"/>
    <w:rsid w:val="00F013D1"/>
    <w:rsid w:val="00F01523"/>
    <w:rsid w:val="00F01948"/>
    <w:rsid w:val="00F02364"/>
    <w:rsid w:val="00F0271F"/>
    <w:rsid w:val="00F02EC5"/>
    <w:rsid w:val="00F04130"/>
    <w:rsid w:val="00F04709"/>
    <w:rsid w:val="00F04D23"/>
    <w:rsid w:val="00F04F4F"/>
    <w:rsid w:val="00F05410"/>
    <w:rsid w:val="00F05A31"/>
    <w:rsid w:val="00F05CD3"/>
    <w:rsid w:val="00F06986"/>
    <w:rsid w:val="00F06B62"/>
    <w:rsid w:val="00F06CBC"/>
    <w:rsid w:val="00F06E13"/>
    <w:rsid w:val="00F070A6"/>
    <w:rsid w:val="00F0717F"/>
    <w:rsid w:val="00F07BA4"/>
    <w:rsid w:val="00F107BB"/>
    <w:rsid w:val="00F10FF4"/>
    <w:rsid w:val="00F11024"/>
    <w:rsid w:val="00F111FC"/>
    <w:rsid w:val="00F11400"/>
    <w:rsid w:val="00F11715"/>
    <w:rsid w:val="00F11AA4"/>
    <w:rsid w:val="00F11D74"/>
    <w:rsid w:val="00F121B8"/>
    <w:rsid w:val="00F1242D"/>
    <w:rsid w:val="00F12998"/>
    <w:rsid w:val="00F12CA0"/>
    <w:rsid w:val="00F1355A"/>
    <w:rsid w:val="00F13C14"/>
    <w:rsid w:val="00F13D58"/>
    <w:rsid w:val="00F13DC3"/>
    <w:rsid w:val="00F13E66"/>
    <w:rsid w:val="00F13E67"/>
    <w:rsid w:val="00F1403C"/>
    <w:rsid w:val="00F14353"/>
    <w:rsid w:val="00F154EA"/>
    <w:rsid w:val="00F1584A"/>
    <w:rsid w:val="00F15D23"/>
    <w:rsid w:val="00F16303"/>
    <w:rsid w:val="00F167A9"/>
    <w:rsid w:val="00F167E5"/>
    <w:rsid w:val="00F17094"/>
    <w:rsid w:val="00F1744E"/>
    <w:rsid w:val="00F17953"/>
    <w:rsid w:val="00F209B1"/>
    <w:rsid w:val="00F209E2"/>
    <w:rsid w:val="00F20D5E"/>
    <w:rsid w:val="00F210F5"/>
    <w:rsid w:val="00F211C3"/>
    <w:rsid w:val="00F21C02"/>
    <w:rsid w:val="00F21E13"/>
    <w:rsid w:val="00F221AD"/>
    <w:rsid w:val="00F225A0"/>
    <w:rsid w:val="00F225F0"/>
    <w:rsid w:val="00F225F1"/>
    <w:rsid w:val="00F22BB3"/>
    <w:rsid w:val="00F237B8"/>
    <w:rsid w:val="00F23C0B"/>
    <w:rsid w:val="00F23D82"/>
    <w:rsid w:val="00F24247"/>
    <w:rsid w:val="00F24401"/>
    <w:rsid w:val="00F2500C"/>
    <w:rsid w:val="00F25607"/>
    <w:rsid w:val="00F25660"/>
    <w:rsid w:val="00F2587A"/>
    <w:rsid w:val="00F25E32"/>
    <w:rsid w:val="00F260DB"/>
    <w:rsid w:val="00F26512"/>
    <w:rsid w:val="00F26CD4"/>
    <w:rsid w:val="00F26E20"/>
    <w:rsid w:val="00F270D0"/>
    <w:rsid w:val="00F27205"/>
    <w:rsid w:val="00F27716"/>
    <w:rsid w:val="00F27A8A"/>
    <w:rsid w:val="00F27ED3"/>
    <w:rsid w:val="00F302FB"/>
    <w:rsid w:val="00F304AB"/>
    <w:rsid w:val="00F307C4"/>
    <w:rsid w:val="00F30804"/>
    <w:rsid w:val="00F3084D"/>
    <w:rsid w:val="00F30DB8"/>
    <w:rsid w:val="00F316DB"/>
    <w:rsid w:val="00F31F3D"/>
    <w:rsid w:val="00F32029"/>
    <w:rsid w:val="00F3219B"/>
    <w:rsid w:val="00F32239"/>
    <w:rsid w:val="00F3233E"/>
    <w:rsid w:val="00F32571"/>
    <w:rsid w:val="00F32CA7"/>
    <w:rsid w:val="00F33117"/>
    <w:rsid w:val="00F33459"/>
    <w:rsid w:val="00F336B8"/>
    <w:rsid w:val="00F33FA3"/>
    <w:rsid w:val="00F344D9"/>
    <w:rsid w:val="00F34937"/>
    <w:rsid w:val="00F353EB"/>
    <w:rsid w:val="00F35758"/>
    <w:rsid w:val="00F36078"/>
    <w:rsid w:val="00F3646B"/>
    <w:rsid w:val="00F36674"/>
    <w:rsid w:val="00F368F2"/>
    <w:rsid w:val="00F369AA"/>
    <w:rsid w:val="00F36AD7"/>
    <w:rsid w:val="00F374B9"/>
    <w:rsid w:val="00F375C5"/>
    <w:rsid w:val="00F37D36"/>
    <w:rsid w:val="00F4007A"/>
    <w:rsid w:val="00F405D0"/>
    <w:rsid w:val="00F40B0A"/>
    <w:rsid w:val="00F41077"/>
    <w:rsid w:val="00F41165"/>
    <w:rsid w:val="00F414CF"/>
    <w:rsid w:val="00F41F55"/>
    <w:rsid w:val="00F42109"/>
    <w:rsid w:val="00F42929"/>
    <w:rsid w:val="00F43575"/>
    <w:rsid w:val="00F43754"/>
    <w:rsid w:val="00F4404E"/>
    <w:rsid w:val="00F44592"/>
    <w:rsid w:val="00F44808"/>
    <w:rsid w:val="00F4497D"/>
    <w:rsid w:val="00F44B0B"/>
    <w:rsid w:val="00F44C53"/>
    <w:rsid w:val="00F45592"/>
    <w:rsid w:val="00F45795"/>
    <w:rsid w:val="00F45958"/>
    <w:rsid w:val="00F46254"/>
    <w:rsid w:val="00F46293"/>
    <w:rsid w:val="00F4657F"/>
    <w:rsid w:val="00F46CD2"/>
    <w:rsid w:val="00F46E9C"/>
    <w:rsid w:val="00F4716E"/>
    <w:rsid w:val="00F47490"/>
    <w:rsid w:val="00F509FB"/>
    <w:rsid w:val="00F51342"/>
    <w:rsid w:val="00F51591"/>
    <w:rsid w:val="00F515A8"/>
    <w:rsid w:val="00F51EB3"/>
    <w:rsid w:val="00F52150"/>
    <w:rsid w:val="00F521D7"/>
    <w:rsid w:val="00F52732"/>
    <w:rsid w:val="00F52C49"/>
    <w:rsid w:val="00F52D17"/>
    <w:rsid w:val="00F52FAC"/>
    <w:rsid w:val="00F5328D"/>
    <w:rsid w:val="00F536D4"/>
    <w:rsid w:val="00F53DBC"/>
    <w:rsid w:val="00F5444D"/>
    <w:rsid w:val="00F54798"/>
    <w:rsid w:val="00F54C6E"/>
    <w:rsid w:val="00F54D3C"/>
    <w:rsid w:val="00F55189"/>
    <w:rsid w:val="00F5575F"/>
    <w:rsid w:val="00F5665A"/>
    <w:rsid w:val="00F566B4"/>
    <w:rsid w:val="00F56BF0"/>
    <w:rsid w:val="00F57579"/>
    <w:rsid w:val="00F57A8C"/>
    <w:rsid w:val="00F57C95"/>
    <w:rsid w:val="00F601E9"/>
    <w:rsid w:val="00F60372"/>
    <w:rsid w:val="00F60570"/>
    <w:rsid w:val="00F605D3"/>
    <w:rsid w:val="00F609D0"/>
    <w:rsid w:val="00F60DD1"/>
    <w:rsid w:val="00F61142"/>
    <w:rsid w:val="00F61284"/>
    <w:rsid w:val="00F61671"/>
    <w:rsid w:val="00F6233E"/>
    <w:rsid w:val="00F62585"/>
    <w:rsid w:val="00F62941"/>
    <w:rsid w:val="00F6469A"/>
    <w:rsid w:val="00F64CEE"/>
    <w:rsid w:val="00F64F73"/>
    <w:rsid w:val="00F654B9"/>
    <w:rsid w:val="00F65DC8"/>
    <w:rsid w:val="00F66373"/>
    <w:rsid w:val="00F664F7"/>
    <w:rsid w:val="00F67077"/>
    <w:rsid w:val="00F67946"/>
    <w:rsid w:val="00F67B1F"/>
    <w:rsid w:val="00F67C59"/>
    <w:rsid w:val="00F67D20"/>
    <w:rsid w:val="00F67D4A"/>
    <w:rsid w:val="00F700E0"/>
    <w:rsid w:val="00F709FF"/>
    <w:rsid w:val="00F70BEA"/>
    <w:rsid w:val="00F70DF5"/>
    <w:rsid w:val="00F71380"/>
    <w:rsid w:val="00F71825"/>
    <w:rsid w:val="00F72777"/>
    <w:rsid w:val="00F72FA5"/>
    <w:rsid w:val="00F730E0"/>
    <w:rsid w:val="00F73733"/>
    <w:rsid w:val="00F73C12"/>
    <w:rsid w:val="00F74266"/>
    <w:rsid w:val="00F75152"/>
    <w:rsid w:val="00F754FE"/>
    <w:rsid w:val="00F75A03"/>
    <w:rsid w:val="00F760C6"/>
    <w:rsid w:val="00F768E5"/>
    <w:rsid w:val="00F76F8A"/>
    <w:rsid w:val="00F77198"/>
    <w:rsid w:val="00F81D31"/>
    <w:rsid w:val="00F821F3"/>
    <w:rsid w:val="00F82537"/>
    <w:rsid w:val="00F826B6"/>
    <w:rsid w:val="00F82750"/>
    <w:rsid w:val="00F82A21"/>
    <w:rsid w:val="00F82E32"/>
    <w:rsid w:val="00F83322"/>
    <w:rsid w:val="00F838CC"/>
    <w:rsid w:val="00F83BFB"/>
    <w:rsid w:val="00F8401F"/>
    <w:rsid w:val="00F844FB"/>
    <w:rsid w:val="00F8467A"/>
    <w:rsid w:val="00F849A7"/>
    <w:rsid w:val="00F84A6D"/>
    <w:rsid w:val="00F8559A"/>
    <w:rsid w:val="00F856E8"/>
    <w:rsid w:val="00F85F56"/>
    <w:rsid w:val="00F86AA9"/>
    <w:rsid w:val="00F86CF8"/>
    <w:rsid w:val="00F92402"/>
    <w:rsid w:val="00F92964"/>
    <w:rsid w:val="00F92C75"/>
    <w:rsid w:val="00F932FF"/>
    <w:rsid w:val="00F933BB"/>
    <w:rsid w:val="00F93859"/>
    <w:rsid w:val="00F939FE"/>
    <w:rsid w:val="00F93F88"/>
    <w:rsid w:val="00F940E3"/>
    <w:rsid w:val="00F946BB"/>
    <w:rsid w:val="00F94745"/>
    <w:rsid w:val="00F947B4"/>
    <w:rsid w:val="00F94EBC"/>
    <w:rsid w:val="00F951F2"/>
    <w:rsid w:val="00F9535F"/>
    <w:rsid w:val="00F9588E"/>
    <w:rsid w:val="00F95E2F"/>
    <w:rsid w:val="00F961A9"/>
    <w:rsid w:val="00F961F2"/>
    <w:rsid w:val="00F963FC"/>
    <w:rsid w:val="00F96661"/>
    <w:rsid w:val="00F96F88"/>
    <w:rsid w:val="00F97235"/>
    <w:rsid w:val="00F974E7"/>
    <w:rsid w:val="00F97565"/>
    <w:rsid w:val="00F9765E"/>
    <w:rsid w:val="00FA0285"/>
    <w:rsid w:val="00FA05EC"/>
    <w:rsid w:val="00FA0A31"/>
    <w:rsid w:val="00FA0AEC"/>
    <w:rsid w:val="00FA0B41"/>
    <w:rsid w:val="00FA0BB8"/>
    <w:rsid w:val="00FA12F6"/>
    <w:rsid w:val="00FA140B"/>
    <w:rsid w:val="00FA1686"/>
    <w:rsid w:val="00FA16CF"/>
    <w:rsid w:val="00FA1F36"/>
    <w:rsid w:val="00FA258D"/>
    <w:rsid w:val="00FA26E6"/>
    <w:rsid w:val="00FA285A"/>
    <w:rsid w:val="00FA35E0"/>
    <w:rsid w:val="00FA3AA3"/>
    <w:rsid w:val="00FA3CEB"/>
    <w:rsid w:val="00FA5068"/>
    <w:rsid w:val="00FA5455"/>
    <w:rsid w:val="00FA58CD"/>
    <w:rsid w:val="00FA59F5"/>
    <w:rsid w:val="00FA612E"/>
    <w:rsid w:val="00FA67DE"/>
    <w:rsid w:val="00FA79F7"/>
    <w:rsid w:val="00FA7AD1"/>
    <w:rsid w:val="00FA7E09"/>
    <w:rsid w:val="00FB03A5"/>
    <w:rsid w:val="00FB0480"/>
    <w:rsid w:val="00FB05EB"/>
    <w:rsid w:val="00FB0752"/>
    <w:rsid w:val="00FB0B50"/>
    <w:rsid w:val="00FB12A6"/>
    <w:rsid w:val="00FB1B5D"/>
    <w:rsid w:val="00FB1C36"/>
    <w:rsid w:val="00FB1FA1"/>
    <w:rsid w:val="00FB247A"/>
    <w:rsid w:val="00FB251B"/>
    <w:rsid w:val="00FB2B89"/>
    <w:rsid w:val="00FB2CCD"/>
    <w:rsid w:val="00FB313B"/>
    <w:rsid w:val="00FB35DC"/>
    <w:rsid w:val="00FB401F"/>
    <w:rsid w:val="00FB46D1"/>
    <w:rsid w:val="00FB4C16"/>
    <w:rsid w:val="00FB4F76"/>
    <w:rsid w:val="00FB5277"/>
    <w:rsid w:val="00FB528C"/>
    <w:rsid w:val="00FB5703"/>
    <w:rsid w:val="00FB5DF8"/>
    <w:rsid w:val="00FB638C"/>
    <w:rsid w:val="00FB649C"/>
    <w:rsid w:val="00FB663B"/>
    <w:rsid w:val="00FB6BF2"/>
    <w:rsid w:val="00FB6D53"/>
    <w:rsid w:val="00FB6E82"/>
    <w:rsid w:val="00FB7233"/>
    <w:rsid w:val="00FB7929"/>
    <w:rsid w:val="00FB7F3F"/>
    <w:rsid w:val="00FC0187"/>
    <w:rsid w:val="00FC03F9"/>
    <w:rsid w:val="00FC0A02"/>
    <w:rsid w:val="00FC0E8B"/>
    <w:rsid w:val="00FC1172"/>
    <w:rsid w:val="00FC12EA"/>
    <w:rsid w:val="00FC1413"/>
    <w:rsid w:val="00FC144F"/>
    <w:rsid w:val="00FC19C7"/>
    <w:rsid w:val="00FC1E43"/>
    <w:rsid w:val="00FC1E9E"/>
    <w:rsid w:val="00FC1F80"/>
    <w:rsid w:val="00FC222A"/>
    <w:rsid w:val="00FC3287"/>
    <w:rsid w:val="00FC361B"/>
    <w:rsid w:val="00FC3DCB"/>
    <w:rsid w:val="00FC40F3"/>
    <w:rsid w:val="00FC463A"/>
    <w:rsid w:val="00FC4661"/>
    <w:rsid w:val="00FC4940"/>
    <w:rsid w:val="00FC49E7"/>
    <w:rsid w:val="00FC4F37"/>
    <w:rsid w:val="00FC5031"/>
    <w:rsid w:val="00FC6033"/>
    <w:rsid w:val="00FC6BBE"/>
    <w:rsid w:val="00FC6EEB"/>
    <w:rsid w:val="00FC702C"/>
    <w:rsid w:val="00FC71D2"/>
    <w:rsid w:val="00FC72B6"/>
    <w:rsid w:val="00FC78CE"/>
    <w:rsid w:val="00FD0A2A"/>
    <w:rsid w:val="00FD0B76"/>
    <w:rsid w:val="00FD0C8E"/>
    <w:rsid w:val="00FD1519"/>
    <w:rsid w:val="00FD1624"/>
    <w:rsid w:val="00FD2E81"/>
    <w:rsid w:val="00FD373C"/>
    <w:rsid w:val="00FD3A53"/>
    <w:rsid w:val="00FD3BAA"/>
    <w:rsid w:val="00FD3CFB"/>
    <w:rsid w:val="00FD3E79"/>
    <w:rsid w:val="00FD44BC"/>
    <w:rsid w:val="00FD5C6D"/>
    <w:rsid w:val="00FD5CD0"/>
    <w:rsid w:val="00FD5D29"/>
    <w:rsid w:val="00FD5F67"/>
    <w:rsid w:val="00FD6486"/>
    <w:rsid w:val="00FD6918"/>
    <w:rsid w:val="00FD7E96"/>
    <w:rsid w:val="00FE01D0"/>
    <w:rsid w:val="00FE044A"/>
    <w:rsid w:val="00FE04CE"/>
    <w:rsid w:val="00FE0926"/>
    <w:rsid w:val="00FE14F1"/>
    <w:rsid w:val="00FE16EB"/>
    <w:rsid w:val="00FE1A72"/>
    <w:rsid w:val="00FE1E4C"/>
    <w:rsid w:val="00FE2253"/>
    <w:rsid w:val="00FE22D4"/>
    <w:rsid w:val="00FE2455"/>
    <w:rsid w:val="00FE27F2"/>
    <w:rsid w:val="00FE30F7"/>
    <w:rsid w:val="00FE396E"/>
    <w:rsid w:val="00FE3AEF"/>
    <w:rsid w:val="00FE4716"/>
    <w:rsid w:val="00FE4A5E"/>
    <w:rsid w:val="00FE4CC7"/>
    <w:rsid w:val="00FE4CF7"/>
    <w:rsid w:val="00FE4F80"/>
    <w:rsid w:val="00FE4FA3"/>
    <w:rsid w:val="00FE59B4"/>
    <w:rsid w:val="00FE5A73"/>
    <w:rsid w:val="00FE5BD0"/>
    <w:rsid w:val="00FE638C"/>
    <w:rsid w:val="00FE65AA"/>
    <w:rsid w:val="00FE6A8F"/>
    <w:rsid w:val="00FE6A93"/>
    <w:rsid w:val="00FE764F"/>
    <w:rsid w:val="00FF0044"/>
    <w:rsid w:val="00FF016B"/>
    <w:rsid w:val="00FF0533"/>
    <w:rsid w:val="00FF07AF"/>
    <w:rsid w:val="00FF0BF3"/>
    <w:rsid w:val="00FF0D59"/>
    <w:rsid w:val="00FF124B"/>
    <w:rsid w:val="00FF1C32"/>
    <w:rsid w:val="00FF2BFA"/>
    <w:rsid w:val="00FF37A7"/>
    <w:rsid w:val="00FF3D19"/>
    <w:rsid w:val="00FF4116"/>
    <w:rsid w:val="00FF47F5"/>
    <w:rsid w:val="00FF49C5"/>
    <w:rsid w:val="00FF4A20"/>
    <w:rsid w:val="00FF4B5E"/>
    <w:rsid w:val="00FF4F8E"/>
    <w:rsid w:val="00FF5283"/>
    <w:rsid w:val="00FF53D8"/>
    <w:rsid w:val="00FF551C"/>
    <w:rsid w:val="00FF5862"/>
    <w:rsid w:val="00FF5C7B"/>
    <w:rsid w:val="00FF5C9B"/>
    <w:rsid w:val="00FF5F13"/>
    <w:rsid w:val="00FF63B4"/>
    <w:rsid w:val="00FF6468"/>
    <w:rsid w:val="00FF651F"/>
    <w:rsid w:val="00FF69EC"/>
    <w:rsid w:val="00FF7372"/>
    <w:rsid w:val="00FF7A56"/>
    <w:rsid w:val="00FF7BC8"/>
    <w:rsid w:val="00FF7C6A"/>
    <w:rsid w:val="00FF7FE5"/>
    <w:rsid w:val="011D6297"/>
    <w:rsid w:val="021AF795"/>
    <w:rsid w:val="02CCDCC2"/>
    <w:rsid w:val="0337EDBD"/>
    <w:rsid w:val="03BD6527"/>
    <w:rsid w:val="041851B2"/>
    <w:rsid w:val="05360C5E"/>
    <w:rsid w:val="05F42B6C"/>
    <w:rsid w:val="07D45B44"/>
    <w:rsid w:val="0876C9EA"/>
    <w:rsid w:val="0A94FCEC"/>
    <w:rsid w:val="0CCF8E79"/>
    <w:rsid w:val="0FDAE8E5"/>
    <w:rsid w:val="107D765D"/>
    <w:rsid w:val="11555328"/>
    <w:rsid w:val="116EB2E0"/>
    <w:rsid w:val="15046C1A"/>
    <w:rsid w:val="178F2496"/>
    <w:rsid w:val="187E8892"/>
    <w:rsid w:val="1986AEED"/>
    <w:rsid w:val="1A0C8257"/>
    <w:rsid w:val="1BDFF107"/>
    <w:rsid w:val="1F888ED7"/>
    <w:rsid w:val="2346B7E5"/>
    <w:rsid w:val="23B28402"/>
    <w:rsid w:val="23F730B9"/>
    <w:rsid w:val="24563CD0"/>
    <w:rsid w:val="25D55069"/>
    <w:rsid w:val="2677D3B6"/>
    <w:rsid w:val="26A9B436"/>
    <w:rsid w:val="2701219F"/>
    <w:rsid w:val="27CE4881"/>
    <w:rsid w:val="29486759"/>
    <w:rsid w:val="2AA0C5AD"/>
    <w:rsid w:val="2AE85948"/>
    <w:rsid w:val="2B56BE34"/>
    <w:rsid w:val="2CA7DB99"/>
    <w:rsid w:val="2F1021E5"/>
    <w:rsid w:val="311F7BA0"/>
    <w:rsid w:val="31A7EAC0"/>
    <w:rsid w:val="331CA130"/>
    <w:rsid w:val="342C601A"/>
    <w:rsid w:val="3591B698"/>
    <w:rsid w:val="35936586"/>
    <w:rsid w:val="36EBBE0F"/>
    <w:rsid w:val="3C6B083C"/>
    <w:rsid w:val="3E68DA1D"/>
    <w:rsid w:val="3EA8441B"/>
    <w:rsid w:val="4143E951"/>
    <w:rsid w:val="4188AD6F"/>
    <w:rsid w:val="42EDCBB0"/>
    <w:rsid w:val="44D1CD45"/>
    <w:rsid w:val="4BD9378E"/>
    <w:rsid w:val="4BE492B1"/>
    <w:rsid w:val="4C4B2BFF"/>
    <w:rsid w:val="4CD812F9"/>
    <w:rsid w:val="4E18B7BB"/>
    <w:rsid w:val="4ECAEAB1"/>
    <w:rsid w:val="52822977"/>
    <w:rsid w:val="52C16EF1"/>
    <w:rsid w:val="56E56F46"/>
    <w:rsid w:val="572BA019"/>
    <w:rsid w:val="59191C4E"/>
    <w:rsid w:val="5BA0DAFC"/>
    <w:rsid w:val="5BE17AD7"/>
    <w:rsid w:val="5C36EC95"/>
    <w:rsid w:val="62380C1E"/>
    <w:rsid w:val="63FA3126"/>
    <w:rsid w:val="667A95BF"/>
    <w:rsid w:val="67E6FD5B"/>
    <w:rsid w:val="6920C57E"/>
    <w:rsid w:val="6ADB2337"/>
    <w:rsid w:val="6B032739"/>
    <w:rsid w:val="6B5D1D14"/>
    <w:rsid w:val="6C6E5D87"/>
    <w:rsid w:val="6D345DD8"/>
    <w:rsid w:val="6DFB5671"/>
    <w:rsid w:val="6F892BB2"/>
    <w:rsid w:val="705B4245"/>
    <w:rsid w:val="7237DED2"/>
    <w:rsid w:val="73D718E2"/>
    <w:rsid w:val="74C65D7E"/>
    <w:rsid w:val="755F40DC"/>
    <w:rsid w:val="77D88333"/>
    <w:rsid w:val="78A10F63"/>
    <w:rsid w:val="7B80A489"/>
    <w:rsid w:val="7E364C77"/>
    <w:rsid w:val="7E39D99E"/>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FCEB9D"/>
  <w15:docId w15:val="{981867E3-8E27-4FF5-988C-376CDFAD8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nhideWhenUsed="1"/>
    <w:lsdException w:name="HTML Variable" w:semiHidden="1" w:uiPriority="0" w:unhideWhenUsed="1"/>
    <w:lsdException w:name="Normal Table" w:uiPriority="0"/>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uiPriority="0"/>
    <w:lsdException w:name="Balloon Text" w:semiHidden="1" w:unhideWhenUsed="1"/>
    <w:lsdException w:name="Table Grid" w:uiPriority="0"/>
    <w:lsdException w:name="Table Theme"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680"/>
    <w:rPr>
      <w:color w:val="000000"/>
      <w:sz w:val="22"/>
      <w:szCs w:val="22"/>
      <w:lang w:eastAsia="ja-JP"/>
    </w:rPr>
  </w:style>
  <w:style w:type="paragraph" w:styleId="Overskrift1">
    <w:name w:val="heading 1"/>
    <w:basedOn w:val="Normal"/>
    <w:next w:val="Normal"/>
    <w:link w:val="Overskrift1Tegn"/>
    <w:uiPriority w:val="9"/>
    <w:qFormat/>
    <w:rsid w:val="007E1777"/>
    <w:pPr>
      <w:numPr>
        <w:numId w:val="1"/>
      </w:numPr>
      <w:pBdr>
        <w:bottom w:val="single" w:sz="12" w:space="1" w:color="3B608D"/>
      </w:pBdr>
      <w:spacing w:before="600" w:after="80"/>
      <w:ind w:hanging="574"/>
      <w:outlineLvl w:val="0"/>
    </w:pPr>
    <w:rPr>
      <w:rFonts w:asciiTheme="minorHAnsi" w:hAnsiTheme="minorHAnsi" w:cstheme="minorHAnsi"/>
      <w:b/>
      <w:bCs/>
      <w:color w:val="1F497D" w:themeColor="text2"/>
      <w:sz w:val="32"/>
      <w:szCs w:val="24"/>
    </w:rPr>
  </w:style>
  <w:style w:type="paragraph" w:styleId="Overskrift2">
    <w:name w:val="heading 2"/>
    <w:basedOn w:val="Normal"/>
    <w:next w:val="Normal"/>
    <w:link w:val="Overskrift2Tegn"/>
    <w:autoRedefine/>
    <w:uiPriority w:val="9"/>
    <w:qFormat/>
    <w:rsid w:val="002D55A8"/>
    <w:pPr>
      <w:numPr>
        <w:ilvl w:val="1"/>
        <w:numId w:val="1"/>
      </w:numPr>
      <w:pBdr>
        <w:bottom w:val="single" w:sz="4" w:space="1" w:color="1F497D" w:themeColor="text2"/>
      </w:pBdr>
      <w:spacing w:before="200" w:after="80"/>
      <w:outlineLvl w:val="1"/>
    </w:pPr>
    <w:rPr>
      <w:rFonts w:asciiTheme="minorHAnsi" w:hAnsiTheme="minorHAnsi"/>
      <w:color w:val="1F497D" w:themeColor="text2"/>
      <w:sz w:val="32"/>
      <w:lang w:eastAsia="en-US"/>
      <w14:scene3d>
        <w14:camera w14:prst="orthographicFront"/>
        <w14:lightRig w14:rig="threePt" w14:dir="t">
          <w14:rot w14:lat="0" w14:lon="0" w14:rev="0"/>
        </w14:lightRig>
      </w14:scene3d>
    </w:rPr>
  </w:style>
  <w:style w:type="paragraph" w:styleId="Overskrift3">
    <w:name w:val="heading 3"/>
    <w:basedOn w:val="Normal"/>
    <w:next w:val="Normal"/>
    <w:link w:val="Overskrift3Tegn"/>
    <w:uiPriority w:val="9"/>
    <w:qFormat/>
    <w:rsid w:val="00A062B6"/>
    <w:pPr>
      <w:numPr>
        <w:ilvl w:val="2"/>
        <w:numId w:val="1"/>
      </w:numPr>
      <w:pBdr>
        <w:bottom w:val="single" w:sz="4" w:space="1" w:color="1F497D" w:themeColor="text2"/>
      </w:pBdr>
      <w:spacing w:before="200" w:after="80"/>
      <w:ind w:left="851" w:hanging="851"/>
      <w:outlineLvl w:val="2"/>
    </w:pPr>
    <w:rPr>
      <w:color w:val="1F497D" w:themeColor="text2"/>
      <w:sz w:val="28"/>
      <w:szCs w:val="24"/>
      <w:lang w:eastAsia="en-US"/>
    </w:rPr>
  </w:style>
  <w:style w:type="paragraph" w:styleId="Overskrift4">
    <w:name w:val="heading 4"/>
    <w:basedOn w:val="Normal"/>
    <w:next w:val="Normal"/>
    <w:link w:val="Overskrift4Tegn"/>
    <w:uiPriority w:val="9"/>
    <w:qFormat/>
    <w:rsid w:val="00D53AC1"/>
    <w:pPr>
      <w:numPr>
        <w:ilvl w:val="3"/>
        <w:numId w:val="1"/>
      </w:numPr>
      <w:pBdr>
        <w:bottom w:val="single" w:sz="4" w:space="2" w:color="1F497D" w:themeColor="text2"/>
      </w:pBdr>
      <w:spacing w:before="200" w:after="80"/>
      <w:ind w:hanging="1006"/>
      <w:outlineLvl w:val="3"/>
    </w:pPr>
    <w:rPr>
      <w:rFonts w:cs="Calibri"/>
      <w:iCs/>
      <w:color w:val="1F497D" w:themeColor="text2"/>
      <w:sz w:val="24"/>
      <w:szCs w:val="24"/>
      <w:lang w:eastAsia="en-US"/>
    </w:rPr>
  </w:style>
  <w:style w:type="paragraph" w:styleId="Overskrift5">
    <w:name w:val="heading 5"/>
    <w:basedOn w:val="Normal"/>
    <w:next w:val="Normal"/>
    <w:link w:val="Overskrift5Tegn"/>
    <w:uiPriority w:val="9"/>
    <w:qFormat/>
    <w:rsid w:val="00F61671"/>
    <w:pPr>
      <w:numPr>
        <w:ilvl w:val="4"/>
        <w:numId w:val="1"/>
      </w:numPr>
      <w:spacing w:before="200" w:after="80"/>
      <w:outlineLvl w:val="4"/>
    </w:pPr>
    <w:rPr>
      <w:rFonts w:ascii="Cambria" w:hAnsi="Cambria"/>
      <w:color w:val="4F81BD"/>
    </w:rPr>
  </w:style>
  <w:style w:type="paragraph" w:styleId="Overskrift6">
    <w:name w:val="heading 6"/>
    <w:aliases w:val="Do Not Use"/>
    <w:basedOn w:val="Normal"/>
    <w:next w:val="Normal"/>
    <w:link w:val="Overskrift6Tegn"/>
    <w:uiPriority w:val="9"/>
    <w:qFormat/>
    <w:rsid w:val="00F61671"/>
    <w:pPr>
      <w:numPr>
        <w:ilvl w:val="5"/>
        <w:numId w:val="1"/>
      </w:numPr>
      <w:spacing w:before="280" w:after="100"/>
      <w:outlineLvl w:val="5"/>
    </w:pPr>
    <w:rPr>
      <w:rFonts w:ascii="Cambria" w:hAnsi="Cambria"/>
      <w:i/>
      <w:iCs/>
      <w:color w:val="4F81BD"/>
    </w:rPr>
  </w:style>
  <w:style w:type="paragraph" w:styleId="Overskrift7">
    <w:name w:val="heading 7"/>
    <w:aliases w:val="Do Not Use3"/>
    <w:basedOn w:val="Normal"/>
    <w:next w:val="Normal"/>
    <w:link w:val="Overskrift7Tegn"/>
    <w:uiPriority w:val="9"/>
    <w:qFormat/>
    <w:rsid w:val="00F61671"/>
    <w:pPr>
      <w:numPr>
        <w:ilvl w:val="6"/>
        <w:numId w:val="1"/>
      </w:numPr>
      <w:spacing w:before="320" w:after="100"/>
      <w:outlineLvl w:val="6"/>
    </w:pPr>
    <w:rPr>
      <w:rFonts w:ascii="Cambria" w:hAnsi="Cambria"/>
      <w:b/>
      <w:bCs/>
      <w:color w:val="9BBB59"/>
      <w:sz w:val="20"/>
      <w:szCs w:val="20"/>
    </w:rPr>
  </w:style>
  <w:style w:type="paragraph" w:styleId="Overskrift8">
    <w:name w:val="heading 8"/>
    <w:aliases w:val="Do Not Use2"/>
    <w:basedOn w:val="Normal"/>
    <w:next w:val="Normal"/>
    <w:link w:val="Overskrift8Tegn"/>
    <w:uiPriority w:val="9"/>
    <w:qFormat/>
    <w:rsid w:val="00F61671"/>
    <w:pPr>
      <w:numPr>
        <w:ilvl w:val="7"/>
        <w:numId w:val="1"/>
      </w:numPr>
      <w:spacing w:before="320" w:after="100"/>
      <w:outlineLvl w:val="7"/>
    </w:pPr>
    <w:rPr>
      <w:rFonts w:ascii="Cambria" w:hAnsi="Cambria"/>
      <w:b/>
      <w:bCs/>
      <w:i/>
      <w:iCs/>
      <w:color w:val="9BBB59"/>
      <w:sz w:val="20"/>
      <w:szCs w:val="20"/>
    </w:rPr>
  </w:style>
  <w:style w:type="paragraph" w:styleId="Overskrift9">
    <w:name w:val="heading 9"/>
    <w:aliases w:val="Do Not Use1"/>
    <w:basedOn w:val="Normal"/>
    <w:next w:val="Normal"/>
    <w:link w:val="Overskrift9Tegn"/>
    <w:uiPriority w:val="9"/>
    <w:qFormat/>
    <w:rsid w:val="00F61671"/>
    <w:pPr>
      <w:numPr>
        <w:ilvl w:val="8"/>
        <w:numId w:val="1"/>
      </w:numPr>
      <w:spacing w:before="320" w:after="100"/>
      <w:outlineLvl w:val="8"/>
    </w:pPr>
    <w:rPr>
      <w:rFonts w:ascii="Cambria" w:hAnsi="Cambria"/>
      <w:i/>
      <w:iCs/>
      <w:color w:val="9BBB59"/>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unntekst">
    <w:name w:val="footer"/>
    <w:basedOn w:val="Normal"/>
    <w:link w:val="BunntekstTegn"/>
    <w:uiPriority w:val="99"/>
    <w:semiHidden/>
    <w:rsid w:val="00281A9B"/>
    <w:pPr>
      <w:keepLines/>
      <w:pBdr>
        <w:top w:val="single" w:sz="6" w:space="3" w:color="auto"/>
      </w:pBdr>
      <w:tabs>
        <w:tab w:val="center" w:pos="4320"/>
        <w:tab w:val="right" w:pos="8640"/>
      </w:tabs>
      <w:jc w:val="center"/>
    </w:pPr>
    <w:rPr>
      <w:rFonts w:ascii="Arial Black" w:hAnsi="Arial Black"/>
      <w:sz w:val="16"/>
      <w:szCs w:val="20"/>
    </w:rPr>
  </w:style>
  <w:style w:type="paragraph" w:styleId="Topptekst">
    <w:name w:val="header"/>
    <w:basedOn w:val="Normal"/>
    <w:link w:val="TopptekstTegn"/>
    <w:uiPriority w:val="99"/>
    <w:semiHidden/>
    <w:rsid w:val="00281A9B"/>
    <w:pPr>
      <w:keepLines/>
      <w:tabs>
        <w:tab w:val="center" w:pos="4320"/>
        <w:tab w:val="right" w:pos="8640"/>
      </w:tabs>
    </w:pPr>
    <w:rPr>
      <w:rFonts w:ascii="Arial Black" w:hAnsi="Arial Black"/>
      <w:caps/>
      <w:spacing w:val="60"/>
      <w:sz w:val="14"/>
      <w:szCs w:val="20"/>
    </w:rPr>
  </w:style>
  <w:style w:type="paragraph" w:customStyle="1" w:styleId="Inndelingsoverskrift">
    <w:name w:val="Inndelingsoverskrift"/>
    <w:basedOn w:val="Normal"/>
    <w:next w:val="Brdtekst"/>
    <w:uiPriority w:val="99"/>
    <w:semiHidden/>
    <w:rsid w:val="00281A9B"/>
    <w:pPr>
      <w:spacing w:line="640" w:lineRule="atLeast"/>
    </w:pPr>
    <w:rPr>
      <w:rFonts w:ascii="Arial Black" w:hAnsi="Arial Black"/>
      <w:caps/>
      <w:spacing w:val="60"/>
      <w:sz w:val="15"/>
      <w:szCs w:val="20"/>
    </w:rPr>
  </w:style>
  <w:style w:type="paragraph" w:styleId="Brdtekst">
    <w:name w:val="Body Text"/>
    <w:basedOn w:val="Normal"/>
    <w:link w:val="BrdtekstTegn"/>
    <w:uiPriority w:val="99"/>
    <w:rsid w:val="00A97C7B"/>
    <w:pPr>
      <w:spacing w:after="120"/>
    </w:pPr>
    <w:rPr>
      <w:rFonts w:ascii="Tahoma" w:hAnsi="Tahoma"/>
    </w:rPr>
  </w:style>
  <w:style w:type="paragraph" w:customStyle="1" w:styleId="Inndelingsetikett">
    <w:name w:val="Inndelingsetikett"/>
    <w:basedOn w:val="Normal"/>
    <w:next w:val="Normal"/>
    <w:uiPriority w:val="99"/>
    <w:semiHidden/>
    <w:rsid w:val="00281A9B"/>
    <w:pPr>
      <w:spacing w:before="2040" w:after="360" w:line="480" w:lineRule="atLeast"/>
    </w:pPr>
    <w:rPr>
      <w:rFonts w:ascii="Arial Black" w:hAnsi="Arial Black"/>
      <w:color w:val="808080"/>
      <w:spacing w:val="-35"/>
      <w:sz w:val="48"/>
      <w:szCs w:val="20"/>
    </w:rPr>
  </w:style>
  <w:style w:type="paragraph" w:styleId="INNH1">
    <w:name w:val="toc 1"/>
    <w:basedOn w:val="Normal"/>
    <w:autoRedefine/>
    <w:uiPriority w:val="39"/>
    <w:qFormat/>
    <w:rsid w:val="00987831"/>
    <w:pPr>
      <w:tabs>
        <w:tab w:val="left" w:pos="480"/>
        <w:tab w:val="right" w:leader="dot" w:pos="8303"/>
      </w:tabs>
      <w:spacing w:before="120" w:after="120"/>
    </w:pPr>
    <w:rPr>
      <w:b/>
      <w:bCs/>
      <w:sz w:val="20"/>
      <w:szCs w:val="20"/>
    </w:rPr>
  </w:style>
  <w:style w:type="paragraph" w:styleId="INNH2">
    <w:name w:val="toc 2"/>
    <w:basedOn w:val="INNH1"/>
    <w:autoRedefine/>
    <w:uiPriority w:val="39"/>
    <w:qFormat/>
    <w:rsid w:val="00945852"/>
    <w:pPr>
      <w:tabs>
        <w:tab w:val="clear" w:pos="8303"/>
        <w:tab w:val="left" w:pos="720"/>
        <w:tab w:val="right" w:leader="dot" w:pos="8222"/>
      </w:tabs>
      <w:spacing w:before="0" w:after="0"/>
    </w:pPr>
    <w:rPr>
      <w:b w:val="0"/>
      <w:bCs w:val="0"/>
      <w:i/>
      <w:iCs/>
    </w:rPr>
  </w:style>
  <w:style w:type="character" w:styleId="Sidetall">
    <w:name w:val="page number"/>
    <w:basedOn w:val="Standardskriftforavsnitt"/>
    <w:uiPriority w:val="99"/>
    <w:semiHidden/>
    <w:rsid w:val="00281A9B"/>
  </w:style>
  <w:style w:type="paragraph" w:styleId="Brdtekst2">
    <w:name w:val="Body Text 2"/>
    <w:basedOn w:val="Normal"/>
    <w:link w:val="Brdtekst2Tegn"/>
    <w:uiPriority w:val="99"/>
    <w:rsid w:val="00281A9B"/>
    <w:rPr>
      <w:rFonts w:ascii="Garamond" w:hAnsi="Garamond"/>
      <w:b/>
      <w:bCs/>
    </w:rPr>
  </w:style>
  <w:style w:type="paragraph" w:customStyle="1" w:styleId="body-text">
    <w:name w:val="body-text"/>
    <w:basedOn w:val="Normal"/>
    <w:uiPriority w:val="99"/>
    <w:semiHidden/>
    <w:rsid w:val="00281A9B"/>
    <w:rPr>
      <w:rFonts w:ascii="Arial Unicode MS" w:eastAsia="Arial Unicode MS" w:hAnsi="Arial Unicode MS" w:cs="Arial Unicode MS"/>
      <w:lang w:val="en-GB"/>
    </w:rPr>
  </w:style>
  <w:style w:type="paragraph" w:customStyle="1" w:styleId="c1h-bullet-2a">
    <w:name w:val="c1h-bullet-2a"/>
    <w:basedOn w:val="Normal"/>
    <w:uiPriority w:val="99"/>
    <w:semiHidden/>
    <w:rsid w:val="00281A9B"/>
    <w:rPr>
      <w:rFonts w:ascii="Arial Unicode MS" w:eastAsia="Arial Unicode MS" w:hAnsi="Arial Unicode MS" w:cs="Arial Unicode MS"/>
      <w:lang w:val="en-GB"/>
    </w:rPr>
  </w:style>
  <w:style w:type="paragraph" w:customStyle="1" w:styleId="c1h-bullet-2a-tab1">
    <w:name w:val="c1h-bullet-2a-tab1"/>
    <w:basedOn w:val="Normal"/>
    <w:uiPriority w:val="99"/>
    <w:semiHidden/>
    <w:rsid w:val="00281A9B"/>
    <w:rPr>
      <w:rFonts w:ascii="Arial Unicode MS" w:eastAsia="Arial Unicode MS" w:hAnsi="Arial Unicode MS" w:cs="Arial Unicode MS"/>
      <w:lang w:val="en-GB"/>
    </w:rPr>
  </w:style>
  <w:style w:type="paragraph" w:customStyle="1" w:styleId="c1h-bullet">
    <w:name w:val="c1h-bullet"/>
    <w:basedOn w:val="Normal"/>
    <w:uiPriority w:val="99"/>
    <w:semiHidden/>
    <w:rsid w:val="00281A9B"/>
    <w:rPr>
      <w:rFonts w:ascii="Arial Unicode MS" w:eastAsia="Arial Unicode MS" w:hAnsi="Arial Unicode MS" w:cs="Arial Unicode MS"/>
      <w:lang w:val="en-GB"/>
    </w:rPr>
  </w:style>
  <w:style w:type="paragraph" w:customStyle="1" w:styleId="c1h-bullet-tab1">
    <w:name w:val="c1h-bullet-tab1"/>
    <w:basedOn w:val="Normal"/>
    <w:uiPriority w:val="99"/>
    <w:semiHidden/>
    <w:rsid w:val="00281A9B"/>
    <w:rPr>
      <w:rFonts w:ascii="Arial Unicode MS" w:eastAsia="Arial Unicode MS" w:hAnsi="Arial Unicode MS" w:cs="Arial Unicode MS"/>
      <w:lang w:val="en-GB"/>
    </w:rPr>
  </w:style>
  <w:style w:type="paragraph" w:customStyle="1" w:styleId="c1h-continue">
    <w:name w:val="c1h-continue"/>
    <w:basedOn w:val="Normal"/>
    <w:uiPriority w:val="99"/>
    <w:semiHidden/>
    <w:rsid w:val="00281A9B"/>
    <w:rPr>
      <w:rFonts w:ascii="Arial Unicode MS" w:eastAsia="Arial Unicode MS" w:hAnsi="Arial Unicode MS" w:cs="Arial Unicode MS"/>
      <w:lang w:val="en-GB"/>
    </w:rPr>
  </w:style>
  <w:style w:type="character" w:customStyle="1" w:styleId="Hyperlink1">
    <w:name w:val="Hyperlink1"/>
    <w:basedOn w:val="Standardskriftforavsnitt"/>
    <w:semiHidden/>
    <w:rsid w:val="00281A9B"/>
  </w:style>
  <w:style w:type="paragraph" w:customStyle="1" w:styleId="c1h-bullet-2">
    <w:name w:val="c1h-bullet-2"/>
    <w:basedOn w:val="Normal"/>
    <w:uiPriority w:val="99"/>
    <w:semiHidden/>
    <w:rsid w:val="00281A9B"/>
    <w:rPr>
      <w:rFonts w:ascii="Arial Unicode MS" w:eastAsia="Arial Unicode MS" w:hAnsi="Arial Unicode MS" w:cs="Arial Unicode MS"/>
      <w:lang w:val="en-GB"/>
    </w:rPr>
  </w:style>
  <w:style w:type="paragraph" w:customStyle="1" w:styleId="c1h-bullet-2-tab1">
    <w:name w:val="c1h-bullet-2-tab1"/>
    <w:basedOn w:val="Normal"/>
    <w:uiPriority w:val="99"/>
    <w:semiHidden/>
    <w:rsid w:val="00281A9B"/>
    <w:rPr>
      <w:rFonts w:ascii="Arial Unicode MS" w:eastAsia="Arial Unicode MS" w:hAnsi="Arial Unicode MS" w:cs="Arial Unicode MS"/>
      <w:lang w:val="en-GB"/>
    </w:rPr>
  </w:style>
  <w:style w:type="paragraph" w:customStyle="1" w:styleId="c1h-number">
    <w:name w:val="c1h-number"/>
    <w:basedOn w:val="Normal"/>
    <w:uiPriority w:val="99"/>
    <w:semiHidden/>
    <w:rsid w:val="00281A9B"/>
    <w:rPr>
      <w:rFonts w:ascii="Arial Unicode MS" w:eastAsia="Arial Unicode MS" w:hAnsi="Arial Unicode MS" w:cs="Arial Unicode MS"/>
      <w:lang w:val="en-GB"/>
    </w:rPr>
  </w:style>
  <w:style w:type="paragraph" w:customStyle="1" w:styleId="c1h-number-tab1">
    <w:name w:val="c1h-number-tab1"/>
    <w:basedOn w:val="Normal"/>
    <w:uiPriority w:val="99"/>
    <w:semiHidden/>
    <w:rsid w:val="00281A9B"/>
    <w:rPr>
      <w:rFonts w:ascii="Arial Unicode MS" w:eastAsia="Arial Unicode MS" w:hAnsi="Arial Unicode MS" w:cs="Arial Unicode MS"/>
      <w:lang w:val="en-GB"/>
    </w:rPr>
  </w:style>
  <w:style w:type="paragraph" w:customStyle="1" w:styleId="heading-5">
    <w:name w:val="heading-5"/>
    <w:basedOn w:val="Normal"/>
    <w:uiPriority w:val="99"/>
    <w:semiHidden/>
    <w:rsid w:val="00281A9B"/>
    <w:rPr>
      <w:rFonts w:ascii="Arial Unicode MS" w:eastAsia="Arial Unicode MS" w:hAnsi="Arial Unicode MS" w:cs="Arial Unicode MS"/>
      <w:lang w:val="en-GB"/>
    </w:rPr>
  </w:style>
  <w:style w:type="paragraph" w:customStyle="1" w:styleId="heading-4">
    <w:name w:val="heading-4"/>
    <w:basedOn w:val="Normal"/>
    <w:uiPriority w:val="99"/>
    <w:semiHidden/>
    <w:rsid w:val="00281A9B"/>
    <w:rPr>
      <w:rFonts w:ascii="Arial Unicode MS" w:eastAsia="Arial Unicode MS" w:hAnsi="Arial Unicode MS" w:cs="Arial Unicode MS"/>
      <w:lang w:val="en-GB"/>
    </w:rPr>
  </w:style>
  <w:style w:type="paragraph" w:customStyle="1" w:styleId="List1">
    <w:name w:val="List1"/>
    <w:basedOn w:val="Normal"/>
    <w:uiPriority w:val="99"/>
    <w:semiHidden/>
    <w:rsid w:val="00281A9B"/>
    <w:rPr>
      <w:rFonts w:ascii="Arial Unicode MS" w:eastAsia="Arial Unicode MS" w:hAnsi="Arial Unicode MS" w:cs="Arial Unicode MS"/>
      <w:lang w:val="en-GB"/>
    </w:rPr>
  </w:style>
  <w:style w:type="paragraph" w:styleId="NormalWeb">
    <w:name w:val="Normal (Web)"/>
    <w:basedOn w:val="Normal"/>
    <w:uiPriority w:val="99"/>
    <w:rsid w:val="00281A9B"/>
    <w:rPr>
      <w:rFonts w:ascii="Arial Unicode MS" w:eastAsia="Arial Unicode MS" w:hAnsi="Arial Unicode MS" w:cs="Arial Unicode MS"/>
      <w:lang w:val="en-GB"/>
    </w:rPr>
  </w:style>
  <w:style w:type="paragraph" w:customStyle="1" w:styleId="heading-3">
    <w:name w:val="heading-3"/>
    <w:basedOn w:val="Normal"/>
    <w:uiPriority w:val="99"/>
    <w:semiHidden/>
    <w:rsid w:val="00281A9B"/>
    <w:rPr>
      <w:rFonts w:ascii="Arial Unicode MS" w:eastAsia="Arial Unicode MS" w:hAnsi="Arial Unicode MS" w:cs="Arial Unicode MS"/>
      <w:lang w:val="en-GB"/>
    </w:rPr>
  </w:style>
  <w:style w:type="paragraph" w:customStyle="1" w:styleId="xl26">
    <w:name w:val="xl26"/>
    <w:basedOn w:val="Normal"/>
    <w:uiPriority w:val="99"/>
    <w:semiHidden/>
    <w:rsid w:val="00281A9B"/>
    <w:rPr>
      <w:rFonts w:ascii="Arial Unicode MS" w:eastAsia="Arial Unicode MS" w:hAnsi="Arial Unicode MS" w:cs="Arial Unicode MS"/>
      <w:lang w:val="en-GB"/>
    </w:rPr>
  </w:style>
  <w:style w:type="paragraph" w:customStyle="1" w:styleId="xl31">
    <w:name w:val="xl31"/>
    <w:basedOn w:val="Normal"/>
    <w:uiPriority w:val="99"/>
    <w:semiHidden/>
    <w:rsid w:val="00281A9B"/>
    <w:rPr>
      <w:rFonts w:ascii="Arial Unicode MS" w:eastAsia="Arial Unicode MS" w:hAnsi="Arial Unicode MS" w:cs="Arial Unicode MS"/>
      <w:lang w:val="en-GB"/>
    </w:rPr>
  </w:style>
  <w:style w:type="paragraph" w:customStyle="1" w:styleId="heading-1">
    <w:name w:val="heading-1"/>
    <w:basedOn w:val="Normal"/>
    <w:uiPriority w:val="99"/>
    <w:semiHidden/>
    <w:rsid w:val="00281A9B"/>
    <w:rPr>
      <w:rFonts w:ascii="Arial Unicode MS" w:eastAsia="Arial Unicode MS" w:hAnsi="Arial Unicode MS" w:cs="Arial Unicode MS"/>
      <w:lang w:val="en-GB"/>
    </w:rPr>
  </w:style>
  <w:style w:type="paragraph" w:customStyle="1" w:styleId="heading-2">
    <w:name w:val="heading-2"/>
    <w:basedOn w:val="Normal"/>
    <w:uiPriority w:val="99"/>
    <w:semiHidden/>
    <w:rsid w:val="00281A9B"/>
    <w:rPr>
      <w:rFonts w:ascii="Arial Unicode MS" w:eastAsia="Arial Unicode MS" w:hAnsi="Arial Unicode MS" w:cs="Arial Unicode MS"/>
      <w:lang w:val="en-GB"/>
    </w:rPr>
  </w:style>
  <w:style w:type="character" w:customStyle="1" w:styleId="c1h-jump">
    <w:name w:val="c1h-jump"/>
    <w:basedOn w:val="Standardskriftforavsnitt"/>
    <w:semiHidden/>
    <w:rsid w:val="00281A9B"/>
  </w:style>
  <w:style w:type="character" w:styleId="Fulgthyperkobling">
    <w:name w:val="FollowedHyperlink"/>
    <w:semiHidden/>
    <w:rsid w:val="00281A9B"/>
    <w:rPr>
      <w:color w:val="800080"/>
      <w:u w:val="single"/>
    </w:rPr>
  </w:style>
  <w:style w:type="character" w:styleId="Hyperkobling">
    <w:name w:val="Hyperlink"/>
    <w:uiPriority w:val="99"/>
    <w:rsid w:val="00281A9B"/>
    <w:rPr>
      <w:color w:val="0000FF"/>
      <w:u w:val="single"/>
    </w:rPr>
  </w:style>
  <w:style w:type="character" w:customStyle="1" w:styleId="Brdtekst2Tegn">
    <w:name w:val="Brødtekst 2 Tegn"/>
    <w:link w:val="Brdtekst2"/>
    <w:uiPriority w:val="99"/>
    <w:rsid w:val="00EC25BB"/>
    <w:rPr>
      <w:rFonts w:ascii="Garamond" w:hAnsi="Garamond"/>
      <w:b/>
      <w:bCs/>
      <w:sz w:val="24"/>
      <w:szCs w:val="24"/>
      <w:lang w:val="nb-NO" w:eastAsia="en-US" w:bidi="ar-SA"/>
    </w:rPr>
  </w:style>
  <w:style w:type="paragraph" w:styleId="Bobletekst">
    <w:name w:val="Balloon Text"/>
    <w:basedOn w:val="Normal"/>
    <w:link w:val="BobletekstTegn"/>
    <w:uiPriority w:val="99"/>
    <w:rsid w:val="00F73733"/>
    <w:rPr>
      <w:rFonts w:ascii="Tahoma" w:hAnsi="Tahoma" w:cs="Tahoma"/>
      <w:sz w:val="16"/>
      <w:szCs w:val="16"/>
    </w:rPr>
  </w:style>
  <w:style w:type="paragraph" w:styleId="INNH3">
    <w:name w:val="toc 3"/>
    <w:basedOn w:val="Normal"/>
    <w:next w:val="Normal"/>
    <w:autoRedefine/>
    <w:uiPriority w:val="39"/>
    <w:qFormat/>
    <w:rsid w:val="009B0426"/>
    <w:pPr>
      <w:tabs>
        <w:tab w:val="left" w:pos="1200"/>
        <w:tab w:val="right" w:leader="dot" w:pos="8222"/>
      </w:tabs>
      <w:ind w:left="480"/>
    </w:pPr>
    <w:rPr>
      <w:sz w:val="20"/>
      <w:szCs w:val="20"/>
    </w:rPr>
  </w:style>
  <w:style w:type="paragraph" w:styleId="INNH4">
    <w:name w:val="toc 4"/>
    <w:basedOn w:val="Normal"/>
    <w:next w:val="Normal"/>
    <w:autoRedefine/>
    <w:uiPriority w:val="39"/>
    <w:qFormat/>
    <w:rsid w:val="00A97C7B"/>
    <w:pPr>
      <w:ind w:left="720"/>
    </w:pPr>
    <w:rPr>
      <w:sz w:val="20"/>
      <w:szCs w:val="20"/>
    </w:rPr>
  </w:style>
  <w:style w:type="paragraph" w:styleId="INNH5">
    <w:name w:val="toc 5"/>
    <w:basedOn w:val="Normal"/>
    <w:next w:val="Normal"/>
    <w:autoRedefine/>
    <w:uiPriority w:val="39"/>
    <w:qFormat/>
    <w:rsid w:val="00A97C7B"/>
    <w:pPr>
      <w:ind w:left="960"/>
    </w:pPr>
    <w:rPr>
      <w:sz w:val="20"/>
      <w:szCs w:val="20"/>
    </w:rPr>
  </w:style>
  <w:style w:type="paragraph" w:styleId="INNH6">
    <w:name w:val="toc 6"/>
    <w:basedOn w:val="Normal"/>
    <w:next w:val="Normal"/>
    <w:autoRedefine/>
    <w:uiPriority w:val="39"/>
    <w:qFormat/>
    <w:rsid w:val="00A97C7B"/>
    <w:pPr>
      <w:ind w:left="1200"/>
    </w:pPr>
    <w:rPr>
      <w:sz w:val="20"/>
      <w:szCs w:val="20"/>
    </w:rPr>
  </w:style>
  <w:style w:type="paragraph" w:styleId="INNH7">
    <w:name w:val="toc 7"/>
    <w:basedOn w:val="Normal"/>
    <w:next w:val="Normal"/>
    <w:autoRedefine/>
    <w:uiPriority w:val="39"/>
    <w:qFormat/>
    <w:rsid w:val="00A97C7B"/>
    <w:pPr>
      <w:ind w:left="1440"/>
    </w:pPr>
    <w:rPr>
      <w:sz w:val="20"/>
      <w:szCs w:val="20"/>
    </w:rPr>
  </w:style>
  <w:style w:type="paragraph" w:styleId="INNH8">
    <w:name w:val="toc 8"/>
    <w:basedOn w:val="Normal"/>
    <w:next w:val="Normal"/>
    <w:autoRedefine/>
    <w:uiPriority w:val="39"/>
    <w:qFormat/>
    <w:rsid w:val="00A97C7B"/>
    <w:pPr>
      <w:ind w:left="1680"/>
    </w:pPr>
    <w:rPr>
      <w:sz w:val="20"/>
      <w:szCs w:val="20"/>
    </w:rPr>
  </w:style>
  <w:style w:type="paragraph" w:styleId="INNH9">
    <w:name w:val="toc 9"/>
    <w:basedOn w:val="Normal"/>
    <w:next w:val="Normal"/>
    <w:autoRedefine/>
    <w:uiPriority w:val="39"/>
    <w:qFormat/>
    <w:rsid w:val="00A97C7B"/>
    <w:pPr>
      <w:ind w:left="1920"/>
    </w:pPr>
    <w:rPr>
      <w:sz w:val="20"/>
      <w:szCs w:val="20"/>
    </w:rPr>
  </w:style>
  <w:style w:type="character" w:customStyle="1" w:styleId="Overskrift1Tegn">
    <w:name w:val="Overskrift 1 Tegn"/>
    <w:link w:val="Overskrift1"/>
    <w:uiPriority w:val="9"/>
    <w:rsid w:val="007E1777"/>
    <w:rPr>
      <w:rFonts w:asciiTheme="minorHAnsi" w:hAnsiTheme="minorHAnsi" w:cstheme="minorHAnsi"/>
      <w:b/>
      <w:bCs/>
      <w:color w:val="1F497D" w:themeColor="text2"/>
      <w:sz w:val="32"/>
      <w:szCs w:val="24"/>
      <w:lang w:eastAsia="ja-JP"/>
    </w:rPr>
  </w:style>
  <w:style w:type="character" w:customStyle="1" w:styleId="Overskrift2Tegn">
    <w:name w:val="Overskrift 2 Tegn"/>
    <w:link w:val="Overskrift2"/>
    <w:uiPriority w:val="9"/>
    <w:rsid w:val="002D55A8"/>
    <w:rPr>
      <w:rFonts w:asciiTheme="minorHAnsi" w:hAnsiTheme="minorHAnsi"/>
      <w:color w:val="1F497D" w:themeColor="text2"/>
      <w:sz w:val="32"/>
      <w:szCs w:val="22"/>
      <w:lang w:eastAsia="en-US"/>
      <w14:scene3d>
        <w14:camera w14:prst="orthographicFront"/>
        <w14:lightRig w14:rig="threePt" w14:dir="t">
          <w14:rot w14:lat="0" w14:lon="0" w14:rev="0"/>
        </w14:lightRig>
      </w14:scene3d>
    </w:rPr>
  </w:style>
  <w:style w:type="character" w:customStyle="1" w:styleId="Overskrift3Tegn">
    <w:name w:val="Overskrift 3 Tegn"/>
    <w:link w:val="Overskrift3"/>
    <w:uiPriority w:val="9"/>
    <w:rsid w:val="00A062B6"/>
    <w:rPr>
      <w:color w:val="1F497D" w:themeColor="text2"/>
      <w:sz w:val="28"/>
      <w:szCs w:val="24"/>
      <w:lang w:eastAsia="en-US"/>
    </w:rPr>
  </w:style>
  <w:style w:type="character" w:customStyle="1" w:styleId="Overskrift4Tegn">
    <w:name w:val="Overskrift 4 Tegn"/>
    <w:link w:val="Overskrift4"/>
    <w:uiPriority w:val="9"/>
    <w:rsid w:val="00D53AC1"/>
    <w:rPr>
      <w:rFonts w:cs="Calibri"/>
      <w:iCs/>
      <w:color w:val="1F497D" w:themeColor="text2"/>
      <w:sz w:val="24"/>
      <w:szCs w:val="24"/>
      <w:lang w:eastAsia="en-US"/>
    </w:rPr>
  </w:style>
  <w:style w:type="character" w:customStyle="1" w:styleId="Overskrift5Tegn">
    <w:name w:val="Overskrift 5 Tegn"/>
    <w:link w:val="Overskrift5"/>
    <w:uiPriority w:val="9"/>
    <w:rsid w:val="00F61671"/>
    <w:rPr>
      <w:rFonts w:ascii="Cambria" w:hAnsi="Cambria"/>
      <w:color w:val="4F81BD"/>
      <w:sz w:val="22"/>
      <w:szCs w:val="22"/>
      <w:lang w:eastAsia="ja-JP"/>
    </w:rPr>
  </w:style>
  <w:style w:type="character" w:customStyle="1" w:styleId="Overskrift6Tegn">
    <w:name w:val="Overskrift 6 Tegn"/>
    <w:aliases w:val="Do Not Use Tegn"/>
    <w:link w:val="Overskrift6"/>
    <w:uiPriority w:val="9"/>
    <w:rsid w:val="00F61671"/>
    <w:rPr>
      <w:rFonts w:ascii="Cambria" w:hAnsi="Cambria"/>
      <w:i/>
      <w:iCs/>
      <w:color w:val="4F81BD"/>
      <w:sz w:val="22"/>
      <w:szCs w:val="22"/>
      <w:lang w:eastAsia="ja-JP"/>
    </w:rPr>
  </w:style>
  <w:style w:type="character" w:customStyle="1" w:styleId="Overskrift7Tegn">
    <w:name w:val="Overskrift 7 Tegn"/>
    <w:aliases w:val="Do Not Use3 Tegn"/>
    <w:link w:val="Overskrift7"/>
    <w:uiPriority w:val="9"/>
    <w:rsid w:val="00F61671"/>
    <w:rPr>
      <w:rFonts w:ascii="Cambria" w:hAnsi="Cambria"/>
      <w:b/>
      <w:bCs/>
      <w:color w:val="9BBB59"/>
      <w:lang w:eastAsia="ja-JP"/>
    </w:rPr>
  </w:style>
  <w:style w:type="character" w:customStyle="1" w:styleId="Overskrift8Tegn">
    <w:name w:val="Overskrift 8 Tegn"/>
    <w:aliases w:val="Do Not Use2 Tegn"/>
    <w:link w:val="Overskrift8"/>
    <w:uiPriority w:val="9"/>
    <w:rsid w:val="00F61671"/>
    <w:rPr>
      <w:rFonts w:ascii="Cambria" w:hAnsi="Cambria"/>
      <w:b/>
      <w:bCs/>
      <w:i/>
      <w:iCs/>
      <w:color w:val="9BBB59"/>
      <w:lang w:eastAsia="ja-JP"/>
    </w:rPr>
  </w:style>
  <w:style w:type="character" w:customStyle="1" w:styleId="Overskrift9Tegn">
    <w:name w:val="Overskrift 9 Tegn"/>
    <w:aliases w:val="Do Not Use1 Tegn"/>
    <w:link w:val="Overskrift9"/>
    <w:uiPriority w:val="9"/>
    <w:rsid w:val="00F61671"/>
    <w:rPr>
      <w:rFonts w:ascii="Cambria" w:hAnsi="Cambria"/>
      <w:i/>
      <w:iCs/>
      <w:color w:val="9BBB59"/>
      <w:lang w:eastAsia="ja-JP"/>
    </w:rPr>
  </w:style>
  <w:style w:type="paragraph" w:styleId="Bildetekst">
    <w:name w:val="caption"/>
    <w:basedOn w:val="Normal"/>
    <w:next w:val="Normal"/>
    <w:uiPriority w:val="99"/>
    <w:qFormat/>
    <w:rsid w:val="00F61671"/>
    <w:rPr>
      <w:b/>
      <w:bCs/>
      <w:sz w:val="18"/>
      <w:szCs w:val="18"/>
    </w:rPr>
  </w:style>
  <w:style w:type="paragraph" w:styleId="Tittel">
    <w:name w:val="Title"/>
    <w:basedOn w:val="Normal"/>
    <w:link w:val="TittelTegn"/>
    <w:uiPriority w:val="10"/>
    <w:qFormat/>
    <w:rsid w:val="00F61671"/>
    <w:pPr>
      <w:pBdr>
        <w:top w:val="single" w:sz="8" w:space="10" w:color="A7C0DE"/>
        <w:bottom w:val="single" w:sz="24" w:space="15" w:color="9BBB59"/>
      </w:pBdr>
      <w:jc w:val="center"/>
    </w:pPr>
    <w:rPr>
      <w:rFonts w:ascii="Cambria" w:hAnsi="Cambria"/>
      <w:i/>
      <w:iCs/>
      <w:color w:val="27405E"/>
      <w:sz w:val="60"/>
      <w:szCs w:val="60"/>
      <w:lang w:val="en-US"/>
    </w:rPr>
  </w:style>
  <w:style w:type="character" w:customStyle="1" w:styleId="TittelTegn">
    <w:name w:val="Tittel Tegn"/>
    <w:link w:val="Tittel"/>
    <w:uiPriority w:val="10"/>
    <w:rsid w:val="00F61671"/>
    <w:rPr>
      <w:rFonts w:ascii="Cambria" w:eastAsia="Times New Roman" w:hAnsi="Cambria" w:cs="Times New Roman"/>
      <w:i/>
      <w:iCs/>
      <w:color w:val="27405E"/>
      <w:sz w:val="60"/>
      <w:szCs w:val="60"/>
      <w:lang w:eastAsia="ja-JP"/>
    </w:rPr>
  </w:style>
  <w:style w:type="paragraph" w:styleId="Undertittel">
    <w:name w:val="Subtitle"/>
    <w:basedOn w:val="Normal"/>
    <w:link w:val="UndertittelTegn"/>
    <w:uiPriority w:val="99"/>
    <w:qFormat/>
    <w:rsid w:val="00F61671"/>
    <w:pPr>
      <w:spacing w:before="200" w:after="900"/>
      <w:jc w:val="right"/>
    </w:pPr>
    <w:rPr>
      <w:i/>
      <w:iCs/>
      <w:color w:val="auto"/>
      <w:sz w:val="24"/>
      <w:szCs w:val="24"/>
      <w:lang w:val="en-US"/>
    </w:rPr>
  </w:style>
  <w:style w:type="character" w:customStyle="1" w:styleId="UndertittelTegn">
    <w:name w:val="Undertittel Tegn"/>
    <w:link w:val="Undertittel"/>
    <w:uiPriority w:val="99"/>
    <w:rsid w:val="00F61671"/>
    <w:rPr>
      <w:rFonts w:ascii="Calibri"/>
      <w:i/>
      <w:iCs/>
      <w:sz w:val="24"/>
      <w:szCs w:val="24"/>
      <w:lang w:eastAsia="ja-JP"/>
    </w:rPr>
  </w:style>
  <w:style w:type="character" w:styleId="Sterk">
    <w:name w:val="Strong"/>
    <w:uiPriority w:val="99"/>
    <w:qFormat/>
    <w:rsid w:val="00F61671"/>
    <w:rPr>
      <w:b/>
      <w:bCs/>
      <w:spacing w:val="0"/>
    </w:rPr>
  </w:style>
  <w:style w:type="character" w:styleId="Utheving">
    <w:name w:val="Emphasis"/>
    <w:qFormat/>
    <w:rsid w:val="00F61671"/>
    <w:rPr>
      <w:b/>
      <w:bCs/>
      <w:i/>
      <w:iCs/>
      <w:color w:val="5A5A5A"/>
    </w:rPr>
  </w:style>
  <w:style w:type="paragraph" w:styleId="Ingenmellomrom">
    <w:name w:val="No Spacing"/>
    <w:basedOn w:val="Normal"/>
    <w:link w:val="IngenmellomromTegn"/>
    <w:uiPriority w:val="1"/>
    <w:qFormat/>
    <w:rsid w:val="00F61671"/>
  </w:style>
  <w:style w:type="character" w:customStyle="1" w:styleId="IngenmellomromTegn">
    <w:name w:val="Ingen mellomrom Tegn"/>
    <w:link w:val="Ingenmellomrom"/>
    <w:uiPriority w:val="1"/>
    <w:rsid w:val="00F61671"/>
    <w:rPr>
      <w:color w:val="000000"/>
      <w:lang w:val="nb-NO" w:eastAsia="ja-JP"/>
    </w:rPr>
  </w:style>
  <w:style w:type="paragraph" w:styleId="Listeavsnitt">
    <w:name w:val="List Paragraph"/>
    <w:basedOn w:val="Normal"/>
    <w:uiPriority w:val="34"/>
    <w:qFormat/>
    <w:rsid w:val="00F61671"/>
    <w:pPr>
      <w:ind w:left="720"/>
      <w:contextualSpacing/>
    </w:pPr>
  </w:style>
  <w:style w:type="paragraph" w:styleId="Sitat">
    <w:name w:val="Quote"/>
    <w:basedOn w:val="Normal"/>
    <w:next w:val="Normal"/>
    <w:link w:val="SitatTegn"/>
    <w:uiPriority w:val="29"/>
    <w:qFormat/>
    <w:rsid w:val="00F61671"/>
    <w:rPr>
      <w:rFonts w:ascii="Cambria" w:hAnsi="Cambria"/>
      <w:i/>
      <w:iCs/>
      <w:color w:val="5A5A5A"/>
      <w:lang w:val="en-US"/>
    </w:rPr>
  </w:style>
  <w:style w:type="character" w:customStyle="1" w:styleId="SitatTegn">
    <w:name w:val="Sitat Tegn"/>
    <w:link w:val="Sitat"/>
    <w:uiPriority w:val="29"/>
    <w:rsid w:val="00F61671"/>
    <w:rPr>
      <w:rFonts w:ascii="Cambria" w:eastAsia="Times New Roman" w:hAnsi="Cambria" w:cs="Times New Roman"/>
      <w:i/>
      <w:iCs/>
      <w:color w:val="5A5A5A"/>
      <w:lang w:eastAsia="ja-JP"/>
    </w:rPr>
  </w:style>
  <w:style w:type="paragraph" w:styleId="Sterktsitat">
    <w:name w:val="Intense Quote"/>
    <w:basedOn w:val="Normal"/>
    <w:next w:val="Normal"/>
    <w:link w:val="SterktsitatTegn"/>
    <w:uiPriority w:val="30"/>
    <w:qFormat/>
    <w:rsid w:val="00F61671"/>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pPr>
    <w:rPr>
      <w:rFonts w:ascii="Cambria" w:hAnsi="Cambria"/>
      <w:i/>
      <w:iCs/>
      <w:color w:val="FFFFFF"/>
      <w:sz w:val="24"/>
      <w:szCs w:val="24"/>
      <w:shd w:val="clear" w:color="auto" w:fill="4F81BD"/>
      <w:lang w:val="en-US"/>
    </w:rPr>
  </w:style>
  <w:style w:type="character" w:customStyle="1" w:styleId="SterktsitatTegn">
    <w:name w:val="Sterkt sitat Tegn"/>
    <w:link w:val="Sterktsitat"/>
    <w:uiPriority w:val="30"/>
    <w:rsid w:val="00F61671"/>
    <w:rPr>
      <w:rFonts w:ascii="Cambria" w:eastAsia="Times New Roman" w:hAnsi="Cambria" w:cs="Times New Roman"/>
      <w:i/>
      <w:iCs/>
      <w:color w:val="FFFFFF"/>
      <w:sz w:val="24"/>
      <w:szCs w:val="24"/>
      <w:shd w:val="clear" w:color="auto" w:fill="4F81BD"/>
      <w:lang w:eastAsia="ja-JP"/>
    </w:rPr>
  </w:style>
  <w:style w:type="character" w:styleId="Svakutheving">
    <w:name w:val="Subtle Emphasis"/>
    <w:uiPriority w:val="19"/>
    <w:qFormat/>
    <w:rsid w:val="00F61671"/>
    <w:rPr>
      <w:i/>
      <w:iCs/>
      <w:color w:val="5A5A5A"/>
    </w:rPr>
  </w:style>
  <w:style w:type="character" w:styleId="Sterkutheving">
    <w:name w:val="Intense Emphasis"/>
    <w:uiPriority w:val="21"/>
    <w:qFormat/>
    <w:rsid w:val="00F61671"/>
    <w:rPr>
      <w:b/>
      <w:bCs/>
      <w:i/>
      <w:iCs/>
      <w:color w:val="4F81BD"/>
      <w:sz w:val="22"/>
      <w:szCs w:val="22"/>
    </w:rPr>
  </w:style>
  <w:style w:type="character" w:styleId="Svakreferanse">
    <w:name w:val="Subtle Reference"/>
    <w:uiPriority w:val="31"/>
    <w:qFormat/>
    <w:rsid w:val="00F61671"/>
    <w:rPr>
      <w:color w:val="auto"/>
      <w:u w:val="single" w:color="9BBB59"/>
    </w:rPr>
  </w:style>
  <w:style w:type="character" w:styleId="Sterkreferanse">
    <w:name w:val="Intense Reference"/>
    <w:uiPriority w:val="99"/>
    <w:qFormat/>
    <w:rsid w:val="00F61671"/>
    <w:rPr>
      <w:b/>
      <w:bCs/>
      <w:color w:val="748C42"/>
      <w:u w:val="single" w:color="9BBB59"/>
    </w:rPr>
  </w:style>
  <w:style w:type="character" w:styleId="Boktittel">
    <w:name w:val="Book Title"/>
    <w:uiPriority w:val="33"/>
    <w:qFormat/>
    <w:rsid w:val="00F61671"/>
    <w:rPr>
      <w:rFonts w:ascii="Cambria" w:eastAsia="Times New Roman" w:hAnsi="Cambria" w:cs="Times New Roman"/>
      <w:b/>
      <w:bCs/>
      <w:i/>
      <w:iCs/>
      <w:color w:val="auto"/>
    </w:rPr>
  </w:style>
  <w:style w:type="table" w:styleId="Fargerikskyggelegginguthevingsfarge1">
    <w:name w:val="Colorful Shading Accent 1"/>
    <w:basedOn w:val="Vanligtabell"/>
    <w:uiPriority w:val="71"/>
    <w:rsid w:val="00F21E13"/>
    <w:rPr>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F4D71"/>
      </w:tcPr>
    </w:tblStylePr>
    <w:tblStylePr w:type="firstCol">
      <w:rPr>
        <w:color w:val="FFFFFF"/>
      </w:rPr>
      <w:tblPr/>
      <w:tcPr>
        <w:tcBorders>
          <w:top w:val="nil"/>
          <w:left w:val="nil"/>
          <w:bottom w:val="nil"/>
          <w:right w:val="nil"/>
          <w:insideH w:val="single" w:sz="4" w:space="0" w:color="2F4D71"/>
          <w:insideV w:val="nil"/>
        </w:tcBorders>
        <w:shd w:val="clear" w:color="auto" w:fill="2F4D71"/>
      </w:tcPr>
    </w:tblStylePr>
    <w:tblStylePr w:type="lastCol">
      <w:rPr>
        <w:color w:val="FFFFFF"/>
      </w:rPr>
      <w:tblPr/>
      <w:tcPr>
        <w:tcBorders>
          <w:top w:val="nil"/>
          <w:left w:val="nil"/>
          <w:bottom w:val="nil"/>
          <w:right w:val="nil"/>
          <w:insideH w:val="nil"/>
          <w:insideV w:val="nil"/>
        </w:tcBorders>
        <w:shd w:val="clear" w:color="auto" w:fill="2F4D71"/>
      </w:tcPr>
    </w:tblStylePr>
    <w:tblStylePr w:type="band1Vert">
      <w:tblPr/>
      <w:tcPr>
        <w:shd w:val="clear" w:color="auto" w:fill="B8CCE4"/>
      </w:tcPr>
    </w:tblStylePr>
    <w:tblStylePr w:type="band1Horz">
      <w:tblPr/>
      <w:tcPr>
        <w:tcBorders>
          <w:top w:val="nil"/>
          <w:left w:val="nil"/>
          <w:bottom w:val="nil"/>
          <w:right w:val="nil"/>
          <w:insideH w:val="nil"/>
          <w:insideV w:val="nil"/>
        </w:tcBorders>
        <w:shd w:val="clear" w:color="auto" w:fill="A7C0DE"/>
      </w:tcPr>
    </w:tblStylePr>
    <w:tblStylePr w:type="neCell">
      <w:rPr>
        <w:color w:val="000000"/>
      </w:rPr>
    </w:tblStylePr>
    <w:tblStylePr w:type="nwCell">
      <w:rPr>
        <w:color w:val="000000"/>
      </w:rPr>
    </w:tblStylePr>
  </w:style>
  <w:style w:type="paragraph" w:styleId="Bibliografi">
    <w:name w:val="Bibliography"/>
    <w:basedOn w:val="Normal"/>
    <w:next w:val="Normal"/>
    <w:uiPriority w:val="37"/>
    <w:semiHidden/>
    <w:unhideWhenUsed/>
    <w:rsid w:val="005C5903"/>
  </w:style>
  <w:style w:type="paragraph" w:styleId="Blokktekst">
    <w:name w:val="Block Text"/>
    <w:basedOn w:val="Normal"/>
    <w:uiPriority w:val="99"/>
    <w:rsid w:val="005C5903"/>
    <w:pPr>
      <w:spacing w:after="120"/>
      <w:ind w:left="1440" w:right="1440"/>
    </w:pPr>
  </w:style>
  <w:style w:type="paragraph" w:styleId="Brdtekst3">
    <w:name w:val="Body Text 3"/>
    <w:basedOn w:val="Normal"/>
    <w:link w:val="Brdtekst3Tegn"/>
    <w:uiPriority w:val="99"/>
    <w:rsid w:val="005C5903"/>
    <w:pPr>
      <w:spacing w:after="120"/>
    </w:pPr>
    <w:rPr>
      <w:sz w:val="16"/>
      <w:szCs w:val="16"/>
    </w:rPr>
  </w:style>
  <w:style w:type="character" w:customStyle="1" w:styleId="Brdtekst3Tegn">
    <w:name w:val="Brødtekst 3 Tegn"/>
    <w:link w:val="Brdtekst3"/>
    <w:uiPriority w:val="99"/>
    <w:rsid w:val="005C5903"/>
    <w:rPr>
      <w:color w:val="000000"/>
      <w:sz w:val="16"/>
      <w:szCs w:val="16"/>
      <w:lang w:eastAsia="ja-JP"/>
    </w:rPr>
  </w:style>
  <w:style w:type="paragraph" w:styleId="Brdtekst-frsteinnrykk">
    <w:name w:val="Body Text First Indent"/>
    <w:basedOn w:val="Brdtekst"/>
    <w:link w:val="Brdtekst-frsteinnrykkTegn"/>
    <w:uiPriority w:val="99"/>
    <w:rsid w:val="005C5903"/>
    <w:pPr>
      <w:ind w:firstLine="210"/>
    </w:pPr>
    <w:rPr>
      <w:rFonts w:ascii="Calibri" w:hAnsi="Calibri"/>
    </w:rPr>
  </w:style>
  <w:style w:type="character" w:customStyle="1" w:styleId="BrdtekstTegn">
    <w:name w:val="Brødtekst Tegn"/>
    <w:link w:val="Brdtekst"/>
    <w:uiPriority w:val="99"/>
    <w:rsid w:val="005C5903"/>
    <w:rPr>
      <w:rFonts w:ascii="Tahoma" w:hAnsi="Tahoma"/>
      <w:color w:val="000000"/>
      <w:sz w:val="22"/>
      <w:szCs w:val="22"/>
      <w:lang w:eastAsia="ja-JP"/>
    </w:rPr>
  </w:style>
  <w:style w:type="character" w:customStyle="1" w:styleId="Brdtekst-frsteinnrykkTegn">
    <w:name w:val="Brødtekst - første innrykk Tegn"/>
    <w:basedOn w:val="BrdtekstTegn"/>
    <w:link w:val="Brdtekst-frsteinnrykk"/>
    <w:uiPriority w:val="99"/>
    <w:rsid w:val="005C5903"/>
    <w:rPr>
      <w:rFonts w:ascii="Tahoma" w:hAnsi="Tahoma"/>
      <w:color w:val="000000"/>
      <w:sz w:val="22"/>
      <w:szCs w:val="22"/>
      <w:lang w:eastAsia="ja-JP"/>
    </w:rPr>
  </w:style>
  <w:style w:type="paragraph" w:styleId="Brdtekstinnrykk">
    <w:name w:val="Body Text Indent"/>
    <w:basedOn w:val="Normal"/>
    <w:link w:val="BrdtekstinnrykkTegn"/>
    <w:uiPriority w:val="99"/>
    <w:rsid w:val="005C5903"/>
    <w:pPr>
      <w:spacing w:after="120"/>
      <w:ind w:left="283"/>
    </w:pPr>
  </w:style>
  <w:style w:type="character" w:customStyle="1" w:styleId="BrdtekstinnrykkTegn">
    <w:name w:val="Brødtekstinnrykk Tegn"/>
    <w:link w:val="Brdtekstinnrykk"/>
    <w:uiPriority w:val="99"/>
    <w:rsid w:val="005C5903"/>
    <w:rPr>
      <w:color w:val="000000"/>
      <w:sz w:val="22"/>
      <w:szCs w:val="22"/>
      <w:lang w:eastAsia="ja-JP"/>
    </w:rPr>
  </w:style>
  <w:style w:type="paragraph" w:styleId="Brdtekst-frsteinnrykk2">
    <w:name w:val="Body Text First Indent 2"/>
    <w:basedOn w:val="Brdtekstinnrykk"/>
    <w:link w:val="Brdtekst-frsteinnrykk2Tegn"/>
    <w:uiPriority w:val="99"/>
    <w:rsid w:val="005C5903"/>
    <w:pPr>
      <w:ind w:firstLine="210"/>
    </w:pPr>
  </w:style>
  <w:style w:type="character" w:customStyle="1" w:styleId="Brdtekst-frsteinnrykk2Tegn">
    <w:name w:val="Brødtekst - første innrykk 2 Tegn"/>
    <w:basedOn w:val="BrdtekstinnrykkTegn"/>
    <w:link w:val="Brdtekst-frsteinnrykk2"/>
    <w:uiPriority w:val="99"/>
    <w:rsid w:val="005C5903"/>
    <w:rPr>
      <w:color w:val="000000"/>
      <w:sz w:val="22"/>
      <w:szCs w:val="22"/>
      <w:lang w:eastAsia="ja-JP"/>
    </w:rPr>
  </w:style>
  <w:style w:type="paragraph" w:styleId="Brdtekstinnrykk2">
    <w:name w:val="Body Text Indent 2"/>
    <w:basedOn w:val="Normal"/>
    <w:link w:val="Brdtekstinnrykk2Tegn"/>
    <w:uiPriority w:val="99"/>
    <w:rsid w:val="005C5903"/>
    <w:pPr>
      <w:spacing w:after="120" w:line="480" w:lineRule="auto"/>
      <w:ind w:left="283"/>
    </w:pPr>
  </w:style>
  <w:style w:type="character" w:customStyle="1" w:styleId="Brdtekstinnrykk2Tegn">
    <w:name w:val="Brødtekstinnrykk 2 Tegn"/>
    <w:link w:val="Brdtekstinnrykk2"/>
    <w:uiPriority w:val="99"/>
    <w:rsid w:val="005C5903"/>
    <w:rPr>
      <w:color w:val="000000"/>
      <w:sz w:val="22"/>
      <w:szCs w:val="22"/>
      <w:lang w:eastAsia="ja-JP"/>
    </w:rPr>
  </w:style>
  <w:style w:type="paragraph" w:styleId="Brdtekstinnrykk3">
    <w:name w:val="Body Text Indent 3"/>
    <w:basedOn w:val="Normal"/>
    <w:link w:val="Brdtekstinnrykk3Tegn"/>
    <w:uiPriority w:val="99"/>
    <w:rsid w:val="005C5903"/>
    <w:pPr>
      <w:spacing w:after="120"/>
      <w:ind w:left="283"/>
    </w:pPr>
    <w:rPr>
      <w:sz w:val="16"/>
      <w:szCs w:val="16"/>
    </w:rPr>
  </w:style>
  <w:style w:type="character" w:customStyle="1" w:styleId="Brdtekstinnrykk3Tegn">
    <w:name w:val="Brødtekstinnrykk 3 Tegn"/>
    <w:link w:val="Brdtekstinnrykk3"/>
    <w:uiPriority w:val="99"/>
    <w:rsid w:val="005C5903"/>
    <w:rPr>
      <w:color w:val="000000"/>
      <w:sz w:val="16"/>
      <w:szCs w:val="16"/>
      <w:lang w:eastAsia="ja-JP"/>
    </w:rPr>
  </w:style>
  <w:style w:type="paragraph" w:styleId="Hilsen">
    <w:name w:val="Closing"/>
    <w:basedOn w:val="Normal"/>
    <w:link w:val="HilsenTegn"/>
    <w:uiPriority w:val="99"/>
    <w:rsid w:val="005C5903"/>
    <w:pPr>
      <w:ind w:left="4252"/>
    </w:pPr>
  </w:style>
  <w:style w:type="character" w:customStyle="1" w:styleId="HilsenTegn">
    <w:name w:val="Hilsen Tegn"/>
    <w:link w:val="Hilsen"/>
    <w:uiPriority w:val="99"/>
    <w:rsid w:val="005C5903"/>
    <w:rPr>
      <w:color w:val="000000"/>
      <w:sz w:val="22"/>
      <w:szCs w:val="22"/>
      <w:lang w:eastAsia="ja-JP"/>
    </w:rPr>
  </w:style>
  <w:style w:type="paragraph" w:styleId="Merknadstekst">
    <w:name w:val="annotation text"/>
    <w:basedOn w:val="Normal"/>
    <w:link w:val="MerknadstekstTegn"/>
    <w:uiPriority w:val="99"/>
    <w:rsid w:val="005C5903"/>
    <w:rPr>
      <w:sz w:val="20"/>
      <w:szCs w:val="20"/>
    </w:rPr>
  </w:style>
  <w:style w:type="character" w:customStyle="1" w:styleId="MerknadstekstTegn">
    <w:name w:val="Merknadstekst Tegn"/>
    <w:link w:val="Merknadstekst"/>
    <w:uiPriority w:val="99"/>
    <w:rsid w:val="005C5903"/>
    <w:rPr>
      <w:color w:val="000000"/>
      <w:lang w:eastAsia="ja-JP"/>
    </w:rPr>
  </w:style>
  <w:style w:type="paragraph" w:styleId="Kommentaremne">
    <w:name w:val="annotation subject"/>
    <w:basedOn w:val="Merknadstekst"/>
    <w:next w:val="Merknadstekst"/>
    <w:link w:val="KommentaremneTegn"/>
    <w:uiPriority w:val="99"/>
    <w:rsid w:val="005C5903"/>
    <w:rPr>
      <w:b/>
      <w:bCs/>
    </w:rPr>
  </w:style>
  <w:style w:type="character" w:customStyle="1" w:styleId="KommentaremneTegn">
    <w:name w:val="Kommentaremne Tegn"/>
    <w:link w:val="Kommentaremne"/>
    <w:uiPriority w:val="99"/>
    <w:rsid w:val="005C5903"/>
    <w:rPr>
      <w:b/>
      <w:bCs/>
      <w:color w:val="000000"/>
      <w:lang w:eastAsia="ja-JP"/>
    </w:rPr>
  </w:style>
  <w:style w:type="paragraph" w:styleId="Dato">
    <w:name w:val="Date"/>
    <w:basedOn w:val="Normal"/>
    <w:next w:val="Normal"/>
    <w:link w:val="DatoTegn"/>
    <w:uiPriority w:val="99"/>
    <w:rsid w:val="005C5903"/>
  </w:style>
  <w:style w:type="character" w:customStyle="1" w:styleId="DatoTegn">
    <w:name w:val="Dato Tegn"/>
    <w:link w:val="Dato"/>
    <w:uiPriority w:val="99"/>
    <w:rsid w:val="005C5903"/>
    <w:rPr>
      <w:color w:val="000000"/>
      <w:sz w:val="22"/>
      <w:szCs w:val="22"/>
      <w:lang w:eastAsia="ja-JP"/>
    </w:rPr>
  </w:style>
  <w:style w:type="paragraph" w:styleId="Dokumentkart">
    <w:name w:val="Document Map"/>
    <w:basedOn w:val="Normal"/>
    <w:link w:val="DokumentkartTegn"/>
    <w:uiPriority w:val="99"/>
    <w:rsid w:val="005C5903"/>
    <w:rPr>
      <w:rFonts w:ascii="Tahoma" w:hAnsi="Tahoma" w:cs="Tahoma"/>
      <w:sz w:val="16"/>
      <w:szCs w:val="16"/>
    </w:rPr>
  </w:style>
  <w:style w:type="character" w:customStyle="1" w:styleId="DokumentkartTegn">
    <w:name w:val="Dokumentkart Tegn"/>
    <w:link w:val="Dokumentkart"/>
    <w:uiPriority w:val="99"/>
    <w:rsid w:val="005C5903"/>
    <w:rPr>
      <w:rFonts w:ascii="Tahoma" w:hAnsi="Tahoma" w:cs="Tahoma"/>
      <w:color w:val="000000"/>
      <w:sz w:val="16"/>
      <w:szCs w:val="16"/>
      <w:lang w:eastAsia="ja-JP"/>
    </w:rPr>
  </w:style>
  <w:style w:type="paragraph" w:styleId="E-postsignatur">
    <w:name w:val="E-mail Signature"/>
    <w:basedOn w:val="Normal"/>
    <w:link w:val="E-postsignaturTegn"/>
    <w:uiPriority w:val="99"/>
    <w:rsid w:val="005C5903"/>
  </w:style>
  <w:style w:type="character" w:customStyle="1" w:styleId="E-postsignaturTegn">
    <w:name w:val="E-postsignatur Tegn"/>
    <w:link w:val="E-postsignatur"/>
    <w:uiPriority w:val="99"/>
    <w:rsid w:val="005C5903"/>
    <w:rPr>
      <w:color w:val="000000"/>
      <w:sz w:val="22"/>
      <w:szCs w:val="22"/>
      <w:lang w:eastAsia="ja-JP"/>
    </w:rPr>
  </w:style>
  <w:style w:type="paragraph" w:styleId="Sluttnotetekst">
    <w:name w:val="endnote text"/>
    <w:basedOn w:val="Normal"/>
    <w:link w:val="SluttnotetekstTegn"/>
    <w:uiPriority w:val="99"/>
    <w:rsid w:val="005C5903"/>
    <w:rPr>
      <w:sz w:val="20"/>
      <w:szCs w:val="20"/>
    </w:rPr>
  </w:style>
  <w:style w:type="character" w:customStyle="1" w:styleId="SluttnotetekstTegn">
    <w:name w:val="Sluttnotetekst Tegn"/>
    <w:link w:val="Sluttnotetekst"/>
    <w:uiPriority w:val="99"/>
    <w:rsid w:val="005C5903"/>
    <w:rPr>
      <w:color w:val="000000"/>
      <w:lang w:eastAsia="ja-JP"/>
    </w:rPr>
  </w:style>
  <w:style w:type="paragraph" w:styleId="Konvoluttadresse">
    <w:name w:val="envelope address"/>
    <w:basedOn w:val="Normal"/>
    <w:uiPriority w:val="99"/>
    <w:rsid w:val="005C5903"/>
    <w:pPr>
      <w:framePr w:w="7920" w:h="1980" w:hRule="exact" w:hSpace="141" w:wrap="auto" w:hAnchor="page" w:xAlign="center" w:yAlign="bottom"/>
      <w:ind w:left="2880"/>
    </w:pPr>
    <w:rPr>
      <w:rFonts w:ascii="Cambria" w:hAnsi="Cambria"/>
      <w:sz w:val="24"/>
      <w:szCs w:val="24"/>
    </w:rPr>
  </w:style>
  <w:style w:type="paragraph" w:styleId="Avsenderadresse">
    <w:name w:val="envelope return"/>
    <w:basedOn w:val="Normal"/>
    <w:uiPriority w:val="99"/>
    <w:rsid w:val="005C5903"/>
    <w:rPr>
      <w:rFonts w:ascii="Cambria" w:hAnsi="Cambria"/>
      <w:sz w:val="20"/>
      <w:szCs w:val="20"/>
    </w:rPr>
  </w:style>
  <w:style w:type="paragraph" w:styleId="Fotnotetekst">
    <w:name w:val="footnote text"/>
    <w:basedOn w:val="Normal"/>
    <w:link w:val="FotnotetekstTegn"/>
    <w:uiPriority w:val="99"/>
    <w:rsid w:val="005C5903"/>
    <w:rPr>
      <w:sz w:val="20"/>
      <w:szCs w:val="20"/>
    </w:rPr>
  </w:style>
  <w:style w:type="character" w:customStyle="1" w:styleId="FotnotetekstTegn">
    <w:name w:val="Fotnotetekst Tegn"/>
    <w:link w:val="Fotnotetekst"/>
    <w:uiPriority w:val="99"/>
    <w:rsid w:val="005C5903"/>
    <w:rPr>
      <w:color w:val="000000"/>
      <w:lang w:eastAsia="ja-JP"/>
    </w:rPr>
  </w:style>
  <w:style w:type="paragraph" w:styleId="HTML-adresse">
    <w:name w:val="HTML Address"/>
    <w:basedOn w:val="Normal"/>
    <w:link w:val="HTML-adresseTegn"/>
    <w:rsid w:val="005C5903"/>
    <w:rPr>
      <w:i/>
      <w:iCs/>
    </w:rPr>
  </w:style>
  <w:style w:type="character" w:customStyle="1" w:styleId="HTML-adresseTegn">
    <w:name w:val="HTML-adresse Tegn"/>
    <w:link w:val="HTML-adresse"/>
    <w:rsid w:val="005C5903"/>
    <w:rPr>
      <w:i/>
      <w:iCs/>
      <w:color w:val="000000"/>
      <w:sz w:val="22"/>
      <w:szCs w:val="22"/>
      <w:lang w:eastAsia="ja-JP"/>
    </w:rPr>
  </w:style>
  <w:style w:type="paragraph" w:styleId="HTML-forhndsformatert">
    <w:name w:val="HTML Preformatted"/>
    <w:basedOn w:val="Normal"/>
    <w:link w:val="HTML-forhndsformatertTegn"/>
    <w:rsid w:val="005C5903"/>
    <w:rPr>
      <w:rFonts w:ascii="Courier New" w:hAnsi="Courier New" w:cs="Courier New"/>
      <w:sz w:val="20"/>
      <w:szCs w:val="20"/>
    </w:rPr>
  </w:style>
  <w:style w:type="character" w:customStyle="1" w:styleId="HTML-forhndsformatertTegn">
    <w:name w:val="HTML-forhåndsformatert Tegn"/>
    <w:link w:val="HTML-forhndsformatert"/>
    <w:rsid w:val="005C5903"/>
    <w:rPr>
      <w:rFonts w:ascii="Courier New" w:hAnsi="Courier New" w:cs="Courier New"/>
      <w:color w:val="000000"/>
      <w:lang w:eastAsia="ja-JP"/>
    </w:rPr>
  </w:style>
  <w:style w:type="paragraph" w:styleId="Indeks1">
    <w:name w:val="index 1"/>
    <w:basedOn w:val="Normal"/>
    <w:next w:val="Normal"/>
    <w:autoRedefine/>
    <w:uiPriority w:val="99"/>
    <w:rsid w:val="005C5903"/>
    <w:pPr>
      <w:ind w:left="220" w:hanging="220"/>
    </w:pPr>
  </w:style>
  <w:style w:type="paragraph" w:styleId="Indeks2">
    <w:name w:val="index 2"/>
    <w:basedOn w:val="Normal"/>
    <w:next w:val="Normal"/>
    <w:autoRedefine/>
    <w:uiPriority w:val="99"/>
    <w:rsid w:val="005C5903"/>
    <w:pPr>
      <w:ind w:left="440" w:hanging="220"/>
    </w:pPr>
  </w:style>
  <w:style w:type="paragraph" w:styleId="Indeks3">
    <w:name w:val="index 3"/>
    <w:basedOn w:val="Normal"/>
    <w:next w:val="Normal"/>
    <w:autoRedefine/>
    <w:uiPriority w:val="99"/>
    <w:rsid w:val="005C5903"/>
    <w:pPr>
      <w:ind w:left="660" w:hanging="220"/>
    </w:pPr>
  </w:style>
  <w:style w:type="paragraph" w:styleId="Indeks4">
    <w:name w:val="index 4"/>
    <w:basedOn w:val="Normal"/>
    <w:next w:val="Normal"/>
    <w:autoRedefine/>
    <w:uiPriority w:val="99"/>
    <w:rsid w:val="005C5903"/>
    <w:pPr>
      <w:ind w:left="880" w:hanging="220"/>
    </w:pPr>
  </w:style>
  <w:style w:type="paragraph" w:styleId="Indeks5">
    <w:name w:val="index 5"/>
    <w:basedOn w:val="Normal"/>
    <w:next w:val="Normal"/>
    <w:autoRedefine/>
    <w:uiPriority w:val="99"/>
    <w:rsid w:val="005C5903"/>
    <w:pPr>
      <w:ind w:left="1100" w:hanging="220"/>
    </w:pPr>
  </w:style>
  <w:style w:type="paragraph" w:styleId="Indeks6">
    <w:name w:val="index 6"/>
    <w:basedOn w:val="Normal"/>
    <w:next w:val="Normal"/>
    <w:autoRedefine/>
    <w:uiPriority w:val="99"/>
    <w:rsid w:val="005C5903"/>
    <w:pPr>
      <w:ind w:left="1320" w:hanging="220"/>
    </w:pPr>
  </w:style>
  <w:style w:type="paragraph" w:styleId="Indeks7">
    <w:name w:val="index 7"/>
    <w:basedOn w:val="Normal"/>
    <w:next w:val="Normal"/>
    <w:autoRedefine/>
    <w:uiPriority w:val="99"/>
    <w:rsid w:val="005C5903"/>
    <w:pPr>
      <w:ind w:left="1540" w:hanging="220"/>
    </w:pPr>
  </w:style>
  <w:style w:type="paragraph" w:styleId="Indeks8">
    <w:name w:val="index 8"/>
    <w:basedOn w:val="Normal"/>
    <w:next w:val="Normal"/>
    <w:autoRedefine/>
    <w:uiPriority w:val="99"/>
    <w:rsid w:val="005C5903"/>
    <w:pPr>
      <w:ind w:left="1760" w:hanging="220"/>
    </w:pPr>
  </w:style>
  <w:style w:type="paragraph" w:styleId="Indeks9">
    <w:name w:val="index 9"/>
    <w:basedOn w:val="Normal"/>
    <w:next w:val="Normal"/>
    <w:autoRedefine/>
    <w:uiPriority w:val="99"/>
    <w:rsid w:val="005C5903"/>
    <w:pPr>
      <w:ind w:left="1980" w:hanging="220"/>
    </w:pPr>
  </w:style>
  <w:style w:type="paragraph" w:styleId="Stikkordregisteroverskrift">
    <w:name w:val="index heading"/>
    <w:basedOn w:val="Normal"/>
    <w:next w:val="Indeks1"/>
    <w:uiPriority w:val="99"/>
    <w:rsid w:val="005C5903"/>
    <w:rPr>
      <w:rFonts w:ascii="Cambria" w:hAnsi="Cambria"/>
      <w:b/>
      <w:bCs/>
    </w:rPr>
  </w:style>
  <w:style w:type="paragraph" w:styleId="Liste">
    <w:name w:val="List"/>
    <w:basedOn w:val="Normal"/>
    <w:uiPriority w:val="99"/>
    <w:rsid w:val="005C5903"/>
    <w:pPr>
      <w:ind w:left="283" w:hanging="283"/>
      <w:contextualSpacing/>
    </w:pPr>
  </w:style>
  <w:style w:type="paragraph" w:styleId="Liste2">
    <w:name w:val="List 2"/>
    <w:basedOn w:val="Normal"/>
    <w:uiPriority w:val="99"/>
    <w:rsid w:val="005C5903"/>
    <w:pPr>
      <w:ind w:left="566" w:hanging="283"/>
      <w:contextualSpacing/>
    </w:pPr>
  </w:style>
  <w:style w:type="paragraph" w:styleId="Liste3">
    <w:name w:val="List 3"/>
    <w:basedOn w:val="Normal"/>
    <w:uiPriority w:val="99"/>
    <w:rsid w:val="005C5903"/>
    <w:pPr>
      <w:ind w:left="849" w:hanging="283"/>
      <w:contextualSpacing/>
    </w:pPr>
  </w:style>
  <w:style w:type="paragraph" w:styleId="Liste4">
    <w:name w:val="List 4"/>
    <w:basedOn w:val="Normal"/>
    <w:uiPriority w:val="99"/>
    <w:rsid w:val="005C5903"/>
    <w:pPr>
      <w:ind w:left="1132" w:hanging="283"/>
      <w:contextualSpacing/>
    </w:pPr>
  </w:style>
  <w:style w:type="paragraph" w:styleId="Liste5">
    <w:name w:val="List 5"/>
    <w:basedOn w:val="Normal"/>
    <w:uiPriority w:val="99"/>
    <w:rsid w:val="005C5903"/>
    <w:pPr>
      <w:ind w:left="1415" w:hanging="283"/>
      <w:contextualSpacing/>
    </w:pPr>
  </w:style>
  <w:style w:type="paragraph" w:styleId="Punktliste">
    <w:name w:val="List Bullet"/>
    <w:basedOn w:val="Normal"/>
    <w:uiPriority w:val="99"/>
    <w:rsid w:val="005C5903"/>
    <w:pPr>
      <w:numPr>
        <w:numId w:val="2"/>
      </w:numPr>
      <w:contextualSpacing/>
    </w:pPr>
  </w:style>
  <w:style w:type="paragraph" w:styleId="Punktliste2">
    <w:name w:val="List Bullet 2"/>
    <w:basedOn w:val="Normal"/>
    <w:uiPriority w:val="99"/>
    <w:rsid w:val="005C5903"/>
    <w:pPr>
      <w:numPr>
        <w:numId w:val="3"/>
      </w:numPr>
      <w:contextualSpacing/>
    </w:pPr>
  </w:style>
  <w:style w:type="paragraph" w:styleId="Punktliste3">
    <w:name w:val="List Bullet 3"/>
    <w:basedOn w:val="Normal"/>
    <w:uiPriority w:val="99"/>
    <w:rsid w:val="005C5903"/>
    <w:pPr>
      <w:numPr>
        <w:numId w:val="4"/>
      </w:numPr>
      <w:contextualSpacing/>
    </w:pPr>
  </w:style>
  <w:style w:type="paragraph" w:styleId="Punktliste4">
    <w:name w:val="List Bullet 4"/>
    <w:basedOn w:val="Normal"/>
    <w:uiPriority w:val="99"/>
    <w:rsid w:val="005C5903"/>
    <w:pPr>
      <w:numPr>
        <w:numId w:val="5"/>
      </w:numPr>
      <w:contextualSpacing/>
    </w:pPr>
  </w:style>
  <w:style w:type="paragraph" w:styleId="Punktliste5">
    <w:name w:val="List Bullet 5"/>
    <w:basedOn w:val="Normal"/>
    <w:uiPriority w:val="99"/>
    <w:rsid w:val="005C5903"/>
    <w:pPr>
      <w:numPr>
        <w:numId w:val="6"/>
      </w:numPr>
      <w:contextualSpacing/>
    </w:pPr>
  </w:style>
  <w:style w:type="paragraph" w:styleId="Liste-forts">
    <w:name w:val="List Continue"/>
    <w:basedOn w:val="Normal"/>
    <w:uiPriority w:val="99"/>
    <w:rsid w:val="005C5903"/>
    <w:pPr>
      <w:spacing w:after="120"/>
      <w:ind w:left="283"/>
      <w:contextualSpacing/>
    </w:pPr>
  </w:style>
  <w:style w:type="paragraph" w:styleId="Liste-forts2">
    <w:name w:val="List Continue 2"/>
    <w:basedOn w:val="Normal"/>
    <w:uiPriority w:val="99"/>
    <w:rsid w:val="005C5903"/>
    <w:pPr>
      <w:spacing w:after="120"/>
      <w:ind w:left="566"/>
      <w:contextualSpacing/>
    </w:pPr>
  </w:style>
  <w:style w:type="paragraph" w:styleId="Liste-forts3">
    <w:name w:val="List Continue 3"/>
    <w:basedOn w:val="Normal"/>
    <w:uiPriority w:val="99"/>
    <w:rsid w:val="005C5903"/>
    <w:pPr>
      <w:spacing w:after="120"/>
      <w:ind w:left="849"/>
      <w:contextualSpacing/>
    </w:pPr>
  </w:style>
  <w:style w:type="paragraph" w:styleId="Liste-forts4">
    <w:name w:val="List Continue 4"/>
    <w:basedOn w:val="Normal"/>
    <w:uiPriority w:val="99"/>
    <w:rsid w:val="005C5903"/>
    <w:pPr>
      <w:spacing w:after="120"/>
      <w:ind w:left="1132"/>
      <w:contextualSpacing/>
    </w:pPr>
  </w:style>
  <w:style w:type="paragraph" w:styleId="Liste-forts5">
    <w:name w:val="List Continue 5"/>
    <w:basedOn w:val="Normal"/>
    <w:uiPriority w:val="99"/>
    <w:rsid w:val="005C5903"/>
    <w:pPr>
      <w:spacing w:after="120"/>
      <w:ind w:left="1415"/>
      <w:contextualSpacing/>
    </w:pPr>
  </w:style>
  <w:style w:type="paragraph" w:styleId="Nummerertliste">
    <w:name w:val="List Number"/>
    <w:basedOn w:val="Normal"/>
    <w:uiPriority w:val="99"/>
    <w:rsid w:val="005C5903"/>
    <w:pPr>
      <w:numPr>
        <w:numId w:val="7"/>
      </w:numPr>
      <w:contextualSpacing/>
    </w:pPr>
  </w:style>
  <w:style w:type="paragraph" w:styleId="Nummerertliste2">
    <w:name w:val="List Number 2"/>
    <w:basedOn w:val="Normal"/>
    <w:uiPriority w:val="99"/>
    <w:rsid w:val="005C5903"/>
    <w:pPr>
      <w:numPr>
        <w:numId w:val="8"/>
      </w:numPr>
      <w:contextualSpacing/>
    </w:pPr>
  </w:style>
  <w:style w:type="paragraph" w:styleId="Nummerertliste3">
    <w:name w:val="List Number 3"/>
    <w:basedOn w:val="Normal"/>
    <w:uiPriority w:val="99"/>
    <w:rsid w:val="005C5903"/>
    <w:pPr>
      <w:numPr>
        <w:numId w:val="9"/>
      </w:numPr>
      <w:contextualSpacing/>
    </w:pPr>
  </w:style>
  <w:style w:type="paragraph" w:styleId="Nummerertliste4">
    <w:name w:val="List Number 4"/>
    <w:basedOn w:val="Normal"/>
    <w:uiPriority w:val="99"/>
    <w:rsid w:val="005C5903"/>
    <w:pPr>
      <w:numPr>
        <w:numId w:val="10"/>
      </w:numPr>
      <w:contextualSpacing/>
    </w:pPr>
  </w:style>
  <w:style w:type="paragraph" w:styleId="Nummerertliste5">
    <w:name w:val="List Number 5"/>
    <w:basedOn w:val="Normal"/>
    <w:uiPriority w:val="99"/>
    <w:rsid w:val="005C5903"/>
    <w:pPr>
      <w:numPr>
        <w:numId w:val="11"/>
      </w:numPr>
      <w:contextualSpacing/>
    </w:pPr>
  </w:style>
  <w:style w:type="paragraph" w:styleId="Makrotekst">
    <w:name w:val="macro"/>
    <w:link w:val="MakrotekstTegn"/>
    <w:uiPriority w:val="99"/>
    <w:rsid w:val="005C590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lang w:eastAsia="ja-JP"/>
    </w:rPr>
  </w:style>
  <w:style w:type="character" w:customStyle="1" w:styleId="MakrotekstTegn">
    <w:name w:val="Makrotekst Tegn"/>
    <w:link w:val="Makrotekst"/>
    <w:uiPriority w:val="99"/>
    <w:rsid w:val="005C5903"/>
    <w:rPr>
      <w:rFonts w:ascii="Courier New" w:hAnsi="Courier New" w:cs="Courier New"/>
      <w:color w:val="000000"/>
      <w:lang w:val="nb-NO" w:eastAsia="ja-JP" w:bidi="ar-SA"/>
    </w:rPr>
  </w:style>
  <w:style w:type="paragraph" w:styleId="Meldingshode">
    <w:name w:val="Message Header"/>
    <w:basedOn w:val="Normal"/>
    <w:link w:val="MeldingshodeTegn"/>
    <w:uiPriority w:val="99"/>
    <w:rsid w:val="005C5903"/>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 w:val="24"/>
      <w:szCs w:val="24"/>
    </w:rPr>
  </w:style>
  <w:style w:type="character" w:customStyle="1" w:styleId="MeldingshodeTegn">
    <w:name w:val="Meldingshode Tegn"/>
    <w:link w:val="Meldingshode"/>
    <w:uiPriority w:val="99"/>
    <w:rsid w:val="005C5903"/>
    <w:rPr>
      <w:rFonts w:ascii="Cambria" w:eastAsia="Times New Roman" w:hAnsi="Cambria" w:cs="Times New Roman"/>
      <w:color w:val="000000"/>
      <w:sz w:val="24"/>
      <w:szCs w:val="24"/>
      <w:shd w:val="pct20" w:color="auto" w:fill="auto"/>
      <w:lang w:eastAsia="ja-JP"/>
    </w:rPr>
  </w:style>
  <w:style w:type="paragraph" w:styleId="Vanliginnrykk">
    <w:name w:val="Normal Indent"/>
    <w:basedOn w:val="Normal"/>
    <w:uiPriority w:val="99"/>
    <w:rsid w:val="005C5903"/>
    <w:pPr>
      <w:ind w:left="708"/>
    </w:pPr>
  </w:style>
  <w:style w:type="paragraph" w:styleId="Notatoverskrift">
    <w:name w:val="Note Heading"/>
    <w:basedOn w:val="Normal"/>
    <w:next w:val="Normal"/>
    <w:link w:val="NotatoverskriftTegn"/>
    <w:uiPriority w:val="99"/>
    <w:rsid w:val="005C5903"/>
  </w:style>
  <w:style w:type="character" w:customStyle="1" w:styleId="NotatoverskriftTegn">
    <w:name w:val="Notatoverskrift Tegn"/>
    <w:link w:val="Notatoverskrift"/>
    <w:uiPriority w:val="99"/>
    <w:rsid w:val="005C5903"/>
    <w:rPr>
      <w:color w:val="000000"/>
      <w:sz w:val="22"/>
      <w:szCs w:val="22"/>
      <w:lang w:eastAsia="ja-JP"/>
    </w:rPr>
  </w:style>
  <w:style w:type="paragraph" w:styleId="Rentekst">
    <w:name w:val="Plain Text"/>
    <w:basedOn w:val="Normal"/>
    <w:link w:val="RentekstTegn"/>
    <w:uiPriority w:val="99"/>
    <w:rsid w:val="005C5903"/>
    <w:rPr>
      <w:rFonts w:ascii="Courier New" w:hAnsi="Courier New" w:cs="Courier New"/>
      <w:sz w:val="20"/>
      <w:szCs w:val="20"/>
    </w:rPr>
  </w:style>
  <w:style w:type="character" w:customStyle="1" w:styleId="RentekstTegn">
    <w:name w:val="Ren tekst Tegn"/>
    <w:link w:val="Rentekst"/>
    <w:uiPriority w:val="99"/>
    <w:rsid w:val="005C5903"/>
    <w:rPr>
      <w:rFonts w:ascii="Courier New" w:hAnsi="Courier New" w:cs="Courier New"/>
      <w:color w:val="000000"/>
      <w:lang w:eastAsia="ja-JP"/>
    </w:rPr>
  </w:style>
  <w:style w:type="paragraph" w:styleId="Innledendehilsen">
    <w:name w:val="Salutation"/>
    <w:basedOn w:val="Normal"/>
    <w:next w:val="Normal"/>
    <w:link w:val="InnledendehilsenTegn"/>
    <w:uiPriority w:val="99"/>
    <w:rsid w:val="005C5903"/>
  </w:style>
  <w:style w:type="character" w:customStyle="1" w:styleId="InnledendehilsenTegn">
    <w:name w:val="Innledende hilsen Tegn"/>
    <w:link w:val="Innledendehilsen"/>
    <w:uiPriority w:val="99"/>
    <w:rsid w:val="005C5903"/>
    <w:rPr>
      <w:color w:val="000000"/>
      <w:sz w:val="22"/>
      <w:szCs w:val="22"/>
      <w:lang w:eastAsia="ja-JP"/>
    </w:rPr>
  </w:style>
  <w:style w:type="paragraph" w:styleId="Underskrift">
    <w:name w:val="Signature"/>
    <w:basedOn w:val="Normal"/>
    <w:link w:val="UnderskriftTegn"/>
    <w:uiPriority w:val="99"/>
    <w:rsid w:val="005C5903"/>
    <w:pPr>
      <w:ind w:left="4252"/>
    </w:pPr>
  </w:style>
  <w:style w:type="character" w:customStyle="1" w:styleId="UnderskriftTegn">
    <w:name w:val="Underskrift Tegn"/>
    <w:link w:val="Underskrift"/>
    <w:uiPriority w:val="99"/>
    <w:rsid w:val="005C5903"/>
    <w:rPr>
      <w:color w:val="000000"/>
      <w:sz w:val="22"/>
      <w:szCs w:val="22"/>
      <w:lang w:eastAsia="ja-JP"/>
    </w:rPr>
  </w:style>
  <w:style w:type="paragraph" w:styleId="Kildeliste">
    <w:name w:val="table of authorities"/>
    <w:basedOn w:val="Normal"/>
    <w:next w:val="Normal"/>
    <w:uiPriority w:val="99"/>
    <w:rsid w:val="005C5903"/>
    <w:pPr>
      <w:ind w:left="220" w:hanging="220"/>
    </w:pPr>
  </w:style>
  <w:style w:type="paragraph" w:styleId="Figurliste">
    <w:name w:val="table of figures"/>
    <w:basedOn w:val="Normal"/>
    <w:next w:val="Normal"/>
    <w:uiPriority w:val="99"/>
    <w:rsid w:val="005C5903"/>
  </w:style>
  <w:style w:type="paragraph" w:styleId="Kildelisteoverskrift">
    <w:name w:val="toa heading"/>
    <w:basedOn w:val="Normal"/>
    <w:next w:val="Normal"/>
    <w:uiPriority w:val="99"/>
    <w:rsid w:val="005C5903"/>
    <w:pPr>
      <w:spacing w:before="120"/>
    </w:pPr>
    <w:rPr>
      <w:rFonts w:ascii="Cambria" w:hAnsi="Cambria"/>
      <w:b/>
      <w:bCs/>
      <w:sz w:val="24"/>
      <w:szCs w:val="24"/>
    </w:rPr>
  </w:style>
  <w:style w:type="table" w:styleId="Tabellrutenett">
    <w:name w:val="Table Grid"/>
    <w:basedOn w:val="Vanligtabell"/>
    <w:rsid w:val="00C21C1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lkolonne3">
    <w:name w:val="Table Columns 3"/>
    <w:basedOn w:val="Vanligtabell"/>
    <w:rsid w:val="00C21C1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LightList-Accent11">
    <w:name w:val="Light List - Accent 11"/>
    <w:basedOn w:val="Vanligtabell"/>
    <w:uiPriority w:val="99"/>
    <w:rsid w:val="008D0966"/>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ellrutenett8">
    <w:name w:val="Table Grid 8"/>
    <w:basedOn w:val="Vanligtabell"/>
    <w:rsid w:val="00F221A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Punktmarkering">
    <w:name w:val="Punktmarkering"/>
    <w:basedOn w:val="Normal"/>
    <w:uiPriority w:val="99"/>
    <w:rsid w:val="00CB1A78"/>
    <w:pPr>
      <w:numPr>
        <w:numId w:val="12"/>
      </w:numPr>
      <w:tabs>
        <w:tab w:val="left" w:pos="993"/>
      </w:tabs>
      <w:spacing w:after="60"/>
    </w:pPr>
    <w:rPr>
      <w:rFonts w:ascii="Arial" w:hAnsi="Arial"/>
      <w:color w:val="auto"/>
      <w:sz w:val="20"/>
      <w:szCs w:val="20"/>
      <w:lang w:eastAsia="nb-NO"/>
    </w:rPr>
  </w:style>
  <w:style w:type="paragraph" w:styleId="Revisjon">
    <w:name w:val="Revision"/>
    <w:hidden/>
    <w:uiPriority w:val="99"/>
    <w:semiHidden/>
    <w:rsid w:val="009D7EDD"/>
    <w:rPr>
      <w:color w:val="000000"/>
      <w:sz w:val="22"/>
      <w:szCs w:val="22"/>
      <w:lang w:eastAsia="ja-JP"/>
    </w:rPr>
  </w:style>
  <w:style w:type="paragraph" w:customStyle="1" w:styleId="Tabell">
    <w:name w:val="Tabell"/>
    <w:basedOn w:val="Normal"/>
    <w:uiPriority w:val="99"/>
    <w:rsid w:val="00F04709"/>
    <w:pPr>
      <w:jc w:val="both"/>
    </w:pPr>
    <w:rPr>
      <w:rFonts w:ascii="Arial" w:hAnsi="Arial"/>
      <w:color w:val="auto"/>
      <w:szCs w:val="20"/>
      <w:lang w:eastAsia="en-US"/>
    </w:rPr>
  </w:style>
  <w:style w:type="paragraph" w:customStyle="1" w:styleId="Default">
    <w:name w:val="Default"/>
    <w:uiPriority w:val="99"/>
    <w:rsid w:val="00A70711"/>
    <w:pPr>
      <w:autoSpaceDE w:val="0"/>
      <w:autoSpaceDN w:val="0"/>
      <w:adjustRightInd w:val="0"/>
    </w:pPr>
    <w:rPr>
      <w:rFonts w:cs="Calibri"/>
      <w:color w:val="000000"/>
      <w:sz w:val="24"/>
      <w:szCs w:val="24"/>
    </w:rPr>
  </w:style>
  <w:style w:type="character" w:styleId="Merknadsreferanse">
    <w:name w:val="annotation reference"/>
    <w:rsid w:val="0031297E"/>
    <w:rPr>
      <w:sz w:val="16"/>
      <w:szCs w:val="16"/>
    </w:rPr>
  </w:style>
  <w:style w:type="paragraph" w:customStyle="1" w:styleId="DecimalAligned">
    <w:name w:val="Decimal Aligned"/>
    <w:basedOn w:val="Normal"/>
    <w:uiPriority w:val="40"/>
    <w:qFormat/>
    <w:rsid w:val="00F57C95"/>
    <w:pPr>
      <w:tabs>
        <w:tab w:val="decimal" w:pos="360"/>
      </w:tabs>
      <w:spacing w:after="200" w:line="276" w:lineRule="auto"/>
    </w:pPr>
    <w:rPr>
      <w:color w:val="auto"/>
      <w:lang w:val="en-US" w:eastAsia="en-US"/>
    </w:rPr>
  </w:style>
  <w:style w:type="table" w:styleId="Middelsskyggelegging2uthevingsfarge5">
    <w:name w:val="Medium Shading 2 Accent 5"/>
    <w:basedOn w:val="Vanligtabell"/>
    <w:uiPriority w:val="64"/>
    <w:rsid w:val="00F57C95"/>
    <w:rPr>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HTML-skrivemaskin">
    <w:name w:val="HTML Typewriter"/>
    <w:uiPriority w:val="99"/>
    <w:unhideWhenUsed/>
    <w:rsid w:val="008A0C33"/>
    <w:rPr>
      <w:rFonts w:ascii="Courier New" w:eastAsia="Calibri" w:hAnsi="Courier New" w:cs="Courier New" w:hint="default"/>
      <w:sz w:val="20"/>
      <w:szCs w:val="20"/>
    </w:rPr>
  </w:style>
  <w:style w:type="paragraph" w:styleId="Overskriftforinnholdsfortegnelse">
    <w:name w:val="TOC Heading"/>
    <w:basedOn w:val="Overskrift1"/>
    <w:next w:val="Normal"/>
    <w:uiPriority w:val="39"/>
    <w:unhideWhenUsed/>
    <w:qFormat/>
    <w:rsid w:val="00E00339"/>
    <w:pPr>
      <w:keepNext/>
      <w:keepLines/>
      <w:numPr>
        <w:numId w:val="0"/>
      </w:numPr>
      <w:pBdr>
        <w:bottom w:val="none" w:sz="0" w:space="0" w:color="auto"/>
      </w:pBdr>
      <w:spacing w:before="480" w:after="0" w:line="276" w:lineRule="auto"/>
      <w:outlineLvl w:val="9"/>
    </w:pPr>
    <w:rPr>
      <w:rFonts w:eastAsiaTheme="majorEastAsia" w:cstheme="majorBidi"/>
      <w:color w:val="365F91" w:themeColor="accent1" w:themeShade="BF"/>
      <w:sz w:val="28"/>
      <w:szCs w:val="28"/>
      <w:lang w:val="en-US"/>
    </w:rPr>
  </w:style>
  <w:style w:type="paragraph" w:customStyle="1" w:styleId="norm4">
    <w:name w:val="norm4"/>
    <w:basedOn w:val="Normal"/>
    <w:uiPriority w:val="99"/>
    <w:rsid w:val="00297686"/>
    <w:pPr>
      <w:spacing w:before="100" w:beforeAutospacing="1" w:after="100" w:afterAutospacing="1"/>
    </w:pPr>
    <w:rPr>
      <w:rFonts w:ascii="Times New Roman" w:hAnsi="Times New Roman"/>
      <w:color w:val="auto"/>
      <w:sz w:val="24"/>
      <w:szCs w:val="24"/>
      <w:lang w:eastAsia="nb-NO"/>
    </w:rPr>
  </w:style>
  <w:style w:type="character" w:customStyle="1" w:styleId="BunntekstTegn">
    <w:name w:val="Bunntekst Tegn"/>
    <w:basedOn w:val="Standardskriftforavsnitt"/>
    <w:link w:val="Bunntekst"/>
    <w:uiPriority w:val="99"/>
    <w:semiHidden/>
    <w:rsid w:val="00D37672"/>
    <w:rPr>
      <w:rFonts w:ascii="Arial Black" w:hAnsi="Arial Black"/>
      <w:color w:val="000000"/>
      <w:sz w:val="16"/>
      <w:lang w:eastAsia="ja-JP"/>
    </w:rPr>
  </w:style>
  <w:style w:type="character" w:customStyle="1" w:styleId="TopptekstTegn">
    <w:name w:val="Topptekst Tegn"/>
    <w:basedOn w:val="Standardskriftforavsnitt"/>
    <w:link w:val="Topptekst"/>
    <w:uiPriority w:val="99"/>
    <w:semiHidden/>
    <w:rsid w:val="00D37672"/>
    <w:rPr>
      <w:rFonts w:ascii="Arial Black" w:hAnsi="Arial Black"/>
      <w:caps/>
      <w:color w:val="000000"/>
      <w:spacing w:val="60"/>
      <w:sz w:val="14"/>
      <w:lang w:eastAsia="ja-JP"/>
    </w:rPr>
  </w:style>
  <w:style w:type="character" w:customStyle="1" w:styleId="BobletekstTegn">
    <w:name w:val="Bobletekst Tegn"/>
    <w:basedOn w:val="Standardskriftforavsnitt"/>
    <w:link w:val="Bobletekst"/>
    <w:uiPriority w:val="99"/>
    <w:rsid w:val="00D37672"/>
    <w:rPr>
      <w:rFonts w:ascii="Tahoma" w:hAnsi="Tahoma" w:cs="Tahoma"/>
      <w:color w:val="000000"/>
      <w:sz w:val="16"/>
      <w:szCs w:val="16"/>
      <w:lang w:eastAsia="ja-JP"/>
    </w:rPr>
  </w:style>
  <w:style w:type="character" w:customStyle="1" w:styleId="Heading4Char1">
    <w:name w:val="Heading 4 Char1"/>
    <w:basedOn w:val="Standardskriftforavsnitt"/>
    <w:locked/>
    <w:rsid w:val="00A1216A"/>
    <w:rPr>
      <w:rFonts w:ascii="Arial" w:hAnsi="Arial"/>
      <w:bCs/>
      <w:sz w:val="24"/>
      <w:szCs w:val="22"/>
      <w:lang w:val="en-GB" w:eastAsia="en-US"/>
    </w:rPr>
  </w:style>
  <w:style w:type="paragraph" w:customStyle="1" w:styleId="AvaFooter">
    <w:name w:val="AvaFooter"/>
    <w:basedOn w:val="Normal"/>
    <w:uiPriority w:val="99"/>
    <w:rsid w:val="00A1216A"/>
    <w:pPr>
      <w:pBdr>
        <w:top w:val="single" w:sz="4" w:space="1" w:color="auto"/>
      </w:pBdr>
      <w:tabs>
        <w:tab w:val="center" w:pos="4859"/>
        <w:tab w:val="right" w:pos="9717"/>
      </w:tabs>
    </w:pPr>
    <w:rPr>
      <w:rFonts w:ascii="Arial" w:hAnsi="Arial" w:cs="Arial"/>
      <w:color w:val="auto"/>
      <w:sz w:val="16"/>
      <w:szCs w:val="16"/>
      <w:lang w:val="en-US" w:eastAsia="en-US"/>
    </w:rPr>
  </w:style>
  <w:style w:type="table" w:customStyle="1" w:styleId="AvanadeTableGrid">
    <w:name w:val="Avanade Table Grid"/>
    <w:uiPriority w:val="99"/>
    <w:rsid w:val="00A1216A"/>
    <w:rPr>
      <w:rFonts w:ascii="Verdana" w:hAnsi="Verdana"/>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List">
    <w:name w:val="Normal List"/>
    <w:basedOn w:val="Normal"/>
    <w:uiPriority w:val="99"/>
    <w:rsid w:val="00A1216A"/>
    <w:pPr>
      <w:numPr>
        <w:numId w:val="16"/>
      </w:numPr>
      <w:tabs>
        <w:tab w:val="clear" w:pos="2160"/>
        <w:tab w:val="num" w:pos="540"/>
      </w:tabs>
      <w:ind w:left="540" w:hanging="540"/>
    </w:pPr>
    <w:rPr>
      <w:rFonts w:ascii="Arial" w:hAnsi="Arial"/>
      <w:color w:val="auto"/>
      <w:sz w:val="24"/>
      <w:szCs w:val="24"/>
      <w:lang w:val="en-GB" w:eastAsia="en-US"/>
    </w:rPr>
  </w:style>
  <w:style w:type="paragraph" w:customStyle="1" w:styleId="Code">
    <w:name w:val="Code"/>
    <w:basedOn w:val="Normal"/>
    <w:uiPriority w:val="99"/>
    <w:rsid w:val="00A1216A"/>
    <w:pPr>
      <w:pBdr>
        <w:top w:val="single" w:sz="4" w:space="1" w:color="auto"/>
        <w:left w:val="single" w:sz="4" w:space="4" w:color="auto"/>
        <w:bottom w:val="single" w:sz="4" w:space="1" w:color="auto"/>
        <w:right w:val="single" w:sz="4" w:space="4" w:color="auto"/>
      </w:pBdr>
      <w:shd w:val="clear" w:color="auto" w:fill="D9D9D9"/>
    </w:pPr>
    <w:rPr>
      <w:rFonts w:ascii="Courier New" w:hAnsi="Courier New" w:cs="Courier New"/>
      <w:color w:val="auto"/>
      <w:sz w:val="16"/>
      <w:szCs w:val="16"/>
      <w:lang w:val="en-GB" w:eastAsia="en-US"/>
    </w:rPr>
  </w:style>
  <w:style w:type="paragraph" w:customStyle="1" w:styleId="NormalListLast">
    <w:name w:val="Normal List Last"/>
    <w:basedOn w:val="NormalList"/>
    <w:next w:val="Normal"/>
    <w:uiPriority w:val="99"/>
    <w:rsid w:val="00A1216A"/>
  </w:style>
  <w:style w:type="paragraph" w:customStyle="1" w:styleId="NormalListNumbered">
    <w:name w:val="Normal List Numbered"/>
    <w:basedOn w:val="NormalList"/>
    <w:uiPriority w:val="99"/>
    <w:rsid w:val="00A1216A"/>
    <w:pPr>
      <w:numPr>
        <w:numId w:val="15"/>
      </w:numPr>
      <w:tabs>
        <w:tab w:val="clear" w:pos="2160"/>
        <w:tab w:val="num" w:pos="540"/>
      </w:tabs>
      <w:ind w:left="540" w:hanging="540"/>
    </w:pPr>
  </w:style>
  <w:style w:type="paragraph" w:customStyle="1" w:styleId="NormalListNumberedLast">
    <w:name w:val="Normal List Numbered Last"/>
    <w:basedOn w:val="NormalListNumbered"/>
    <w:next w:val="Normal"/>
    <w:uiPriority w:val="99"/>
    <w:rsid w:val="00A1216A"/>
  </w:style>
  <w:style w:type="paragraph" w:customStyle="1" w:styleId="InstructionalText">
    <w:name w:val="Instructional Text"/>
    <w:basedOn w:val="Normal"/>
    <w:link w:val="InstructionalTextChar"/>
    <w:autoRedefine/>
    <w:uiPriority w:val="99"/>
    <w:rsid w:val="00A1216A"/>
    <w:rPr>
      <w:rFonts w:ascii="Arial" w:hAnsi="Arial"/>
      <w:b/>
      <w:color w:val="0000FF"/>
      <w:sz w:val="24"/>
      <w:szCs w:val="24"/>
      <w:lang w:val="en-US" w:eastAsia="en-US"/>
    </w:rPr>
  </w:style>
  <w:style w:type="character" w:customStyle="1" w:styleId="InstructionalTextChar">
    <w:name w:val="Instructional Text Char"/>
    <w:basedOn w:val="Standardskriftforavsnitt"/>
    <w:link w:val="InstructionalText"/>
    <w:uiPriority w:val="99"/>
    <w:locked/>
    <w:rsid w:val="00A1216A"/>
    <w:rPr>
      <w:rFonts w:ascii="Arial" w:hAnsi="Arial"/>
      <w:b/>
      <w:color w:val="0000FF"/>
      <w:sz w:val="24"/>
      <w:szCs w:val="24"/>
      <w:lang w:val="en-US" w:eastAsia="en-US"/>
    </w:rPr>
  </w:style>
  <w:style w:type="paragraph" w:customStyle="1" w:styleId="ABLOCKPARA">
    <w:name w:val="A BLOCK PARA"/>
    <w:basedOn w:val="Normal"/>
    <w:uiPriority w:val="99"/>
    <w:rsid w:val="00A1216A"/>
    <w:rPr>
      <w:rFonts w:ascii="Book Antiqua" w:hAnsi="Book Antiqua"/>
      <w:color w:val="auto"/>
      <w:szCs w:val="20"/>
      <w:lang w:val="en-US" w:eastAsia="en-US"/>
    </w:rPr>
  </w:style>
  <w:style w:type="paragraph" w:customStyle="1" w:styleId="Normal1">
    <w:name w:val="Normal1"/>
    <w:basedOn w:val="Normal"/>
    <w:link w:val="NormalChar"/>
    <w:uiPriority w:val="99"/>
    <w:rsid w:val="00A1216A"/>
    <w:rPr>
      <w:color w:val="auto"/>
      <w:sz w:val="20"/>
      <w:lang w:val="en-US" w:eastAsia="en-US"/>
    </w:rPr>
  </w:style>
  <w:style w:type="character" w:customStyle="1" w:styleId="NormalChar">
    <w:name w:val="Normal Char"/>
    <w:basedOn w:val="Standardskriftforavsnitt"/>
    <w:link w:val="Normal1"/>
    <w:uiPriority w:val="99"/>
    <w:locked/>
    <w:rsid w:val="00A1216A"/>
    <w:rPr>
      <w:szCs w:val="22"/>
      <w:lang w:val="en-US" w:eastAsia="en-US"/>
    </w:rPr>
  </w:style>
  <w:style w:type="table" w:customStyle="1" w:styleId="MediumShading1-Accent11">
    <w:name w:val="Medium Shading 1 - Accent 11"/>
    <w:uiPriority w:val="99"/>
    <w:rsid w:val="00A1216A"/>
    <w:rPr>
      <w:rFonts w:ascii="Times New Roman" w:hAnsi="Times New Roman"/>
      <w:lang w:val="en-US"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numbering" w:customStyle="1" w:styleId="StyleBulleted">
    <w:name w:val="Style Bulleted"/>
    <w:rsid w:val="00A1216A"/>
    <w:pPr>
      <w:numPr>
        <w:numId w:val="14"/>
      </w:numPr>
    </w:pPr>
  </w:style>
  <w:style w:type="character" w:styleId="Plassholdertekst">
    <w:name w:val="Placeholder Text"/>
    <w:basedOn w:val="Standardskriftforavsnitt"/>
    <w:uiPriority w:val="99"/>
    <w:semiHidden/>
    <w:rsid w:val="00A1216A"/>
    <w:rPr>
      <w:color w:val="808080"/>
    </w:rPr>
  </w:style>
  <w:style w:type="table" w:styleId="Lyslisteuthevingsfarge6">
    <w:name w:val="Light List Accent 6"/>
    <w:basedOn w:val="Vanligtabell"/>
    <w:uiPriority w:val="61"/>
    <w:rsid w:val="00A1216A"/>
    <w:rPr>
      <w:rFonts w:ascii="Times New Roman" w:hAnsi="Times New Roman"/>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Middelsskyggelegging1uthevingsfarge6">
    <w:name w:val="Medium Shading 1 Accent 6"/>
    <w:basedOn w:val="Vanligtabell"/>
    <w:uiPriority w:val="63"/>
    <w:rsid w:val="00A1216A"/>
    <w:rPr>
      <w:rFonts w:ascii="Times New Roman" w:hAnsi="Times New Roman"/>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ddelsliste1uthevingsfarge6">
    <w:name w:val="Medium List 1 Accent 6"/>
    <w:basedOn w:val="Vanligtabell"/>
    <w:uiPriority w:val="65"/>
    <w:rsid w:val="00A1216A"/>
    <w:rPr>
      <w:rFonts w:ascii="Times New Roman" w:hAnsi="Times New Roman"/>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ddelsrutenett1uthevingsfarge6">
    <w:name w:val="Medium Grid 1 Accent 6"/>
    <w:basedOn w:val="Vanligtabell"/>
    <w:uiPriority w:val="67"/>
    <w:rsid w:val="00A1216A"/>
    <w:rPr>
      <w:rFonts w:ascii="Times New Roman" w:hAnsi="Times New Roman"/>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Heading6Char1">
    <w:name w:val="Heading 6 Char1"/>
    <w:aliases w:val="Do Not Use Char1"/>
    <w:basedOn w:val="Standardskriftforavsnitt"/>
    <w:uiPriority w:val="9"/>
    <w:semiHidden/>
    <w:rsid w:val="009438FF"/>
    <w:rPr>
      <w:rFonts w:asciiTheme="majorHAnsi" w:eastAsiaTheme="majorEastAsia" w:hAnsiTheme="majorHAnsi" w:cstheme="majorBidi"/>
      <w:i/>
      <w:iCs/>
      <w:color w:val="243F60" w:themeColor="accent1" w:themeShade="7F"/>
      <w:sz w:val="22"/>
      <w:szCs w:val="22"/>
      <w:lang w:eastAsia="ja-JP"/>
    </w:rPr>
  </w:style>
  <w:style w:type="character" w:customStyle="1" w:styleId="Heading7Char1">
    <w:name w:val="Heading 7 Char1"/>
    <w:aliases w:val="Do Not Use3 Char1"/>
    <w:basedOn w:val="Standardskriftforavsnitt"/>
    <w:uiPriority w:val="9"/>
    <w:semiHidden/>
    <w:rsid w:val="009438FF"/>
    <w:rPr>
      <w:rFonts w:asciiTheme="majorHAnsi" w:eastAsiaTheme="majorEastAsia" w:hAnsiTheme="majorHAnsi" w:cstheme="majorBidi"/>
      <w:i/>
      <w:iCs/>
      <w:color w:val="404040" w:themeColor="text1" w:themeTint="BF"/>
      <w:sz w:val="22"/>
      <w:szCs w:val="22"/>
      <w:lang w:eastAsia="ja-JP"/>
    </w:rPr>
  </w:style>
  <w:style w:type="character" w:customStyle="1" w:styleId="Heading8Char1">
    <w:name w:val="Heading 8 Char1"/>
    <w:aliases w:val="Do Not Use2 Char1"/>
    <w:basedOn w:val="Standardskriftforavsnitt"/>
    <w:uiPriority w:val="9"/>
    <w:semiHidden/>
    <w:rsid w:val="009438FF"/>
    <w:rPr>
      <w:rFonts w:asciiTheme="majorHAnsi" w:eastAsiaTheme="majorEastAsia" w:hAnsiTheme="majorHAnsi" w:cstheme="majorBidi"/>
      <w:color w:val="404040" w:themeColor="text1" w:themeTint="BF"/>
      <w:lang w:eastAsia="ja-JP"/>
    </w:rPr>
  </w:style>
  <w:style w:type="character" w:customStyle="1" w:styleId="Heading9Char1">
    <w:name w:val="Heading 9 Char1"/>
    <w:aliases w:val="Do Not Use1 Char1"/>
    <w:basedOn w:val="Standardskriftforavsnitt"/>
    <w:uiPriority w:val="9"/>
    <w:semiHidden/>
    <w:rsid w:val="009438FF"/>
    <w:rPr>
      <w:rFonts w:asciiTheme="majorHAnsi" w:eastAsiaTheme="majorEastAsia" w:hAnsiTheme="majorHAnsi" w:cstheme="majorBidi"/>
      <w:i/>
      <w:iCs/>
      <w:color w:val="404040" w:themeColor="text1" w:themeTint="BF"/>
      <w:lang w:eastAsia="ja-JP"/>
    </w:rPr>
  </w:style>
  <w:style w:type="paragraph" w:customStyle="1" w:styleId="Overskrift11">
    <w:name w:val="Overskrift 11"/>
    <w:basedOn w:val="Normal"/>
    <w:rsid w:val="00C711BD"/>
    <w:pPr>
      <w:numPr>
        <w:numId w:val="17"/>
      </w:numPr>
      <w:spacing w:line="259" w:lineRule="auto"/>
    </w:pPr>
    <w:rPr>
      <w:rFonts w:asciiTheme="minorHAnsi" w:eastAsiaTheme="minorHAnsi" w:hAnsiTheme="minorHAnsi" w:cstheme="minorBidi"/>
      <w:color w:val="auto"/>
      <w:lang w:eastAsia="en-US"/>
    </w:rPr>
  </w:style>
  <w:style w:type="paragraph" w:customStyle="1" w:styleId="Overskrift21">
    <w:name w:val="Overskrift 21"/>
    <w:basedOn w:val="Normal"/>
    <w:rsid w:val="00C711BD"/>
    <w:pPr>
      <w:numPr>
        <w:ilvl w:val="1"/>
        <w:numId w:val="17"/>
      </w:numPr>
      <w:spacing w:line="259" w:lineRule="auto"/>
    </w:pPr>
    <w:rPr>
      <w:rFonts w:asciiTheme="minorHAnsi" w:eastAsiaTheme="minorHAnsi" w:hAnsiTheme="minorHAnsi" w:cstheme="minorBidi"/>
      <w:color w:val="auto"/>
      <w:lang w:eastAsia="en-US"/>
    </w:rPr>
  </w:style>
  <w:style w:type="paragraph" w:customStyle="1" w:styleId="Overskrift31">
    <w:name w:val="Overskrift 31"/>
    <w:basedOn w:val="Normal"/>
    <w:rsid w:val="00C711BD"/>
    <w:pPr>
      <w:numPr>
        <w:ilvl w:val="2"/>
        <w:numId w:val="17"/>
      </w:numPr>
      <w:spacing w:line="259" w:lineRule="auto"/>
    </w:pPr>
    <w:rPr>
      <w:rFonts w:asciiTheme="minorHAnsi" w:eastAsiaTheme="minorHAnsi" w:hAnsiTheme="minorHAnsi" w:cstheme="minorBidi"/>
      <w:color w:val="auto"/>
      <w:lang w:eastAsia="en-US"/>
    </w:rPr>
  </w:style>
  <w:style w:type="paragraph" w:customStyle="1" w:styleId="Overskrift41">
    <w:name w:val="Overskrift 41"/>
    <w:basedOn w:val="Normal"/>
    <w:rsid w:val="00C711BD"/>
    <w:pPr>
      <w:numPr>
        <w:ilvl w:val="3"/>
        <w:numId w:val="17"/>
      </w:numPr>
      <w:spacing w:line="259" w:lineRule="auto"/>
    </w:pPr>
    <w:rPr>
      <w:rFonts w:asciiTheme="minorHAnsi" w:eastAsiaTheme="minorHAnsi" w:hAnsiTheme="minorHAnsi" w:cstheme="minorBidi"/>
      <w:color w:val="auto"/>
      <w:lang w:eastAsia="en-US"/>
    </w:rPr>
  </w:style>
  <w:style w:type="paragraph" w:customStyle="1" w:styleId="Overskrift51">
    <w:name w:val="Overskrift 51"/>
    <w:basedOn w:val="Normal"/>
    <w:rsid w:val="00C711BD"/>
    <w:pPr>
      <w:numPr>
        <w:ilvl w:val="4"/>
        <w:numId w:val="17"/>
      </w:numPr>
      <w:spacing w:line="259" w:lineRule="auto"/>
    </w:pPr>
    <w:rPr>
      <w:rFonts w:asciiTheme="minorHAnsi" w:eastAsiaTheme="minorHAnsi" w:hAnsiTheme="minorHAnsi" w:cstheme="minorBidi"/>
      <w:color w:val="auto"/>
      <w:lang w:eastAsia="en-US"/>
    </w:rPr>
  </w:style>
  <w:style w:type="paragraph" w:customStyle="1" w:styleId="Overskrift61">
    <w:name w:val="Overskrift 61"/>
    <w:basedOn w:val="Normal"/>
    <w:rsid w:val="00C711BD"/>
    <w:pPr>
      <w:numPr>
        <w:ilvl w:val="5"/>
        <w:numId w:val="17"/>
      </w:numPr>
      <w:spacing w:line="259" w:lineRule="auto"/>
    </w:pPr>
    <w:rPr>
      <w:rFonts w:asciiTheme="minorHAnsi" w:eastAsiaTheme="minorHAnsi" w:hAnsiTheme="minorHAnsi" w:cstheme="minorBidi"/>
      <w:color w:val="auto"/>
      <w:lang w:eastAsia="en-US"/>
    </w:rPr>
  </w:style>
  <w:style w:type="paragraph" w:customStyle="1" w:styleId="Overskrift71">
    <w:name w:val="Overskrift 71"/>
    <w:basedOn w:val="Normal"/>
    <w:rsid w:val="00C711BD"/>
    <w:pPr>
      <w:numPr>
        <w:ilvl w:val="6"/>
        <w:numId w:val="17"/>
      </w:numPr>
      <w:spacing w:line="259" w:lineRule="auto"/>
    </w:pPr>
    <w:rPr>
      <w:rFonts w:asciiTheme="minorHAnsi" w:eastAsiaTheme="minorHAnsi" w:hAnsiTheme="minorHAnsi" w:cstheme="minorBidi"/>
      <w:color w:val="auto"/>
      <w:lang w:eastAsia="en-US"/>
    </w:rPr>
  </w:style>
  <w:style w:type="paragraph" w:customStyle="1" w:styleId="Overskrift81">
    <w:name w:val="Overskrift 81"/>
    <w:basedOn w:val="Normal"/>
    <w:rsid w:val="00C711BD"/>
    <w:pPr>
      <w:numPr>
        <w:ilvl w:val="7"/>
        <w:numId w:val="17"/>
      </w:numPr>
      <w:spacing w:line="259" w:lineRule="auto"/>
    </w:pPr>
    <w:rPr>
      <w:rFonts w:asciiTheme="minorHAnsi" w:eastAsiaTheme="minorHAnsi" w:hAnsiTheme="minorHAnsi" w:cstheme="minorBidi"/>
      <w:color w:val="auto"/>
      <w:lang w:eastAsia="en-US"/>
    </w:rPr>
  </w:style>
  <w:style w:type="paragraph" w:customStyle="1" w:styleId="Overskrift91">
    <w:name w:val="Overskrift 91"/>
    <w:basedOn w:val="Normal"/>
    <w:rsid w:val="00C711BD"/>
    <w:pPr>
      <w:numPr>
        <w:ilvl w:val="8"/>
        <w:numId w:val="17"/>
      </w:numPr>
      <w:spacing w:line="259" w:lineRule="auto"/>
    </w:pPr>
    <w:rPr>
      <w:rFonts w:asciiTheme="minorHAnsi" w:eastAsiaTheme="minorHAnsi" w:hAnsiTheme="minorHAnsi" w:cstheme="minorBidi"/>
      <w:color w:val="auto"/>
      <w:lang w:eastAsia="en-US"/>
    </w:rPr>
  </w:style>
  <w:style w:type="character" w:styleId="Fotnotereferanse">
    <w:name w:val="footnote reference"/>
    <w:basedOn w:val="Standardskriftforavsnitt"/>
    <w:semiHidden/>
    <w:unhideWhenUsed/>
    <w:rsid w:val="00C23C04"/>
    <w:rPr>
      <w:vertAlign w:val="superscript"/>
    </w:rPr>
  </w:style>
  <w:style w:type="character" w:styleId="Ulstomtale">
    <w:name w:val="Unresolved Mention"/>
    <w:basedOn w:val="Standardskriftforavsnitt"/>
    <w:uiPriority w:val="99"/>
    <w:semiHidden/>
    <w:unhideWhenUsed/>
    <w:rsid w:val="000C1C2E"/>
    <w:rPr>
      <w:color w:val="808080"/>
      <w:shd w:val="clear" w:color="auto" w:fill="E6E6E6"/>
    </w:rPr>
  </w:style>
  <w:style w:type="character" w:customStyle="1" w:styleId="UnresolvedMention1">
    <w:name w:val="Unresolved Mention1"/>
    <w:basedOn w:val="Standardskriftforavsnitt"/>
    <w:uiPriority w:val="99"/>
    <w:semiHidden/>
    <w:unhideWhenUsed/>
    <w:rsid w:val="00E562E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44839">
      <w:bodyDiv w:val="1"/>
      <w:marLeft w:val="0"/>
      <w:marRight w:val="0"/>
      <w:marTop w:val="0"/>
      <w:marBottom w:val="0"/>
      <w:divBdr>
        <w:top w:val="none" w:sz="0" w:space="0" w:color="auto"/>
        <w:left w:val="none" w:sz="0" w:space="0" w:color="auto"/>
        <w:bottom w:val="none" w:sz="0" w:space="0" w:color="auto"/>
        <w:right w:val="none" w:sz="0" w:space="0" w:color="auto"/>
      </w:divBdr>
    </w:div>
    <w:div w:id="43528708">
      <w:bodyDiv w:val="1"/>
      <w:marLeft w:val="0"/>
      <w:marRight w:val="0"/>
      <w:marTop w:val="0"/>
      <w:marBottom w:val="0"/>
      <w:divBdr>
        <w:top w:val="none" w:sz="0" w:space="0" w:color="auto"/>
        <w:left w:val="none" w:sz="0" w:space="0" w:color="auto"/>
        <w:bottom w:val="none" w:sz="0" w:space="0" w:color="auto"/>
        <w:right w:val="none" w:sz="0" w:space="0" w:color="auto"/>
      </w:divBdr>
    </w:div>
    <w:div w:id="71052870">
      <w:bodyDiv w:val="1"/>
      <w:marLeft w:val="0"/>
      <w:marRight w:val="0"/>
      <w:marTop w:val="0"/>
      <w:marBottom w:val="0"/>
      <w:divBdr>
        <w:top w:val="none" w:sz="0" w:space="0" w:color="auto"/>
        <w:left w:val="none" w:sz="0" w:space="0" w:color="auto"/>
        <w:bottom w:val="none" w:sz="0" w:space="0" w:color="auto"/>
        <w:right w:val="none" w:sz="0" w:space="0" w:color="auto"/>
      </w:divBdr>
    </w:div>
    <w:div w:id="88892186">
      <w:bodyDiv w:val="1"/>
      <w:marLeft w:val="0"/>
      <w:marRight w:val="0"/>
      <w:marTop w:val="0"/>
      <w:marBottom w:val="0"/>
      <w:divBdr>
        <w:top w:val="none" w:sz="0" w:space="0" w:color="auto"/>
        <w:left w:val="none" w:sz="0" w:space="0" w:color="auto"/>
        <w:bottom w:val="none" w:sz="0" w:space="0" w:color="auto"/>
        <w:right w:val="none" w:sz="0" w:space="0" w:color="auto"/>
      </w:divBdr>
    </w:div>
    <w:div w:id="89936567">
      <w:bodyDiv w:val="1"/>
      <w:marLeft w:val="0"/>
      <w:marRight w:val="0"/>
      <w:marTop w:val="0"/>
      <w:marBottom w:val="0"/>
      <w:divBdr>
        <w:top w:val="none" w:sz="0" w:space="0" w:color="auto"/>
        <w:left w:val="none" w:sz="0" w:space="0" w:color="auto"/>
        <w:bottom w:val="none" w:sz="0" w:space="0" w:color="auto"/>
        <w:right w:val="none" w:sz="0" w:space="0" w:color="auto"/>
      </w:divBdr>
    </w:div>
    <w:div w:id="95369772">
      <w:bodyDiv w:val="1"/>
      <w:marLeft w:val="0"/>
      <w:marRight w:val="0"/>
      <w:marTop w:val="0"/>
      <w:marBottom w:val="0"/>
      <w:divBdr>
        <w:top w:val="none" w:sz="0" w:space="0" w:color="auto"/>
        <w:left w:val="none" w:sz="0" w:space="0" w:color="auto"/>
        <w:bottom w:val="none" w:sz="0" w:space="0" w:color="auto"/>
        <w:right w:val="none" w:sz="0" w:space="0" w:color="auto"/>
      </w:divBdr>
    </w:div>
    <w:div w:id="101806566">
      <w:bodyDiv w:val="1"/>
      <w:marLeft w:val="0"/>
      <w:marRight w:val="0"/>
      <w:marTop w:val="0"/>
      <w:marBottom w:val="0"/>
      <w:divBdr>
        <w:top w:val="none" w:sz="0" w:space="0" w:color="auto"/>
        <w:left w:val="none" w:sz="0" w:space="0" w:color="auto"/>
        <w:bottom w:val="none" w:sz="0" w:space="0" w:color="auto"/>
        <w:right w:val="none" w:sz="0" w:space="0" w:color="auto"/>
      </w:divBdr>
    </w:div>
    <w:div w:id="105127941">
      <w:bodyDiv w:val="1"/>
      <w:marLeft w:val="0"/>
      <w:marRight w:val="0"/>
      <w:marTop w:val="0"/>
      <w:marBottom w:val="0"/>
      <w:divBdr>
        <w:top w:val="none" w:sz="0" w:space="0" w:color="auto"/>
        <w:left w:val="none" w:sz="0" w:space="0" w:color="auto"/>
        <w:bottom w:val="none" w:sz="0" w:space="0" w:color="auto"/>
        <w:right w:val="none" w:sz="0" w:space="0" w:color="auto"/>
      </w:divBdr>
    </w:div>
    <w:div w:id="122623401">
      <w:bodyDiv w:val="1"/>
      <w:marLeft w:val="0"/>
      <w:marRight w:val="0"/>
      <w:marTop w:val="0"/>
      <w:marBottom w:val="0"/>
      <w:divBdr>
        <w:top w:val="none" w:sz="0" w:space="0" w:color="auto"/>
        <w:left w:val="none" w:sz="0" w:space="0" w:color="auto"/>
        <w:bottom w:val="none" w:sz="0" w:space="0" w:color="auto"/>
        <w:right w:val="none" w:sz="0" w:space="0" w:color="auto"/>
      </w:divBdr>
      <w:divsChild>
        <w:div w:id="1858186">
          <w:marLeft w:val="547"/>
          <w:marRight w:val="0"/>
          <w:marTop w:val="0"/>
          <w:marBottom w:val="0"/>
          <w:divBdr>
            <w:top w:val="none" w:sz="0" w:space="0" w:color="auto"/>
            <w:left w:val="none" w:sz="0" w:space="0" w:color="auto"/>
            <w:bottom w:val="none" w:sz="0" w:space="0" w:color="auto"/>
            <w:right w:val="none" w:sz="0" w:space="0" w:color="auto"/>
          </w:divBdr>
        </w:div>
      </w:divsChild>
    </w:div>
    <w:div w:id="133568350">
      <w:bodyDiv w:val="1"/>
      <w:marLeft w:val="0"/>
      <w:marRight w:val="0"/>
      <w:marTop w:val="0"/>
      <w:marBottom w:val="0"/>
      <w:divBdr>
        <w:top w:val="none" w:sz="0" w:space="0" w:color="auto"/>
        <w:left w:val="none" w:sz="0" w:space="0" w:color="auto"/>
        <w:bottom w:val="none" w:sz="0" w:space="0" w:color="auto"/>
        <w:right w:val="none" w:sz="0" w:space="0" w:color="auto"/>
      </w:divBdr>
    </w:div>
    <w:div w:id="158351411">
      <w:bodyDiv w:val="1"/>
      <w:marLeft w:val="0"/>
      <w:marRight w:val="0"/>
      <w:marTop w:val="0"/>
      <w:marBottom w:val="0"/>
      <w:divBdr>
        <w:top w:val="none" w:sz="0" w:space="0" w:color="auto"/>
        <w:left w:val="none" w:sz="0" w:space="0" w:color="auto"/>
        <w:bottom w:val="none" w:sz="0" w:space="0" w:color="auto"/>
        <w:right w:val="none" w:sz="0" w:space="0" w:color="auto"/>
      </w:divBdr>
    </w:div>
    <w:div w:id="182287226">
      <w:bodyDiv w:val="1"/>
      <w:marLeft w:val="0"/>
      <w:marRight w:val="0"/>
      <w:marTop w:val="0"/>
      <w:marBottom w:val="0"/>
      <w:divBdr>
        <w:top w:val="none" w:sz="0" w:space="0" w:color="auto"/>
        <w:left w:val="none" w:sz="0" w:space="0" w:color="auto"/>
        <w:bottom w:val="none" w:sz="0" w:space="0" w:color="auto"/>
        <w:right w:val="none" w:sz="0" w:space="0" w:color="auto"/>
      </w:divBdr>
    </w:div>
    <w:div w:id="186522751">
      <w:bodyDiv w:val="1"/>
      <w:marLeft w:val="0"/>
      <w:marRight w:val="0"/>
      <w:marTop w:val="0"/>
      <w:marBottom w:val="0"/>
      <w:divBdr>
        <w:top w:val="none" w:sz="0" w:space="0" w:color="auto"/>
        <w:left w:val="none" w:sz="0" w:space="0" w:color="auto"/>
        <w:bottom w:val="none" w:sz="0" w:space="0" w:color="auto"/>
        <w:right w:val="none" w:sz="0" w:space="0" w:color="auto"/>
      </w:divBdr>
    </w:div>
    <w:div w:id="204415167">
      <w:bodyDiv w:val="1"/>
      <w:marLeft w:val="0"/>
      <w:marRight w:val="0"/>
      <w:marTop w:val="0"/>
      <w:marBottom w:val="0"/>
      <w:divBdr>
        <w:top w:val="none" w:sz="0" w:space="0" w:color="auto"/>
        <w:left w:val="none" w:sz="0" w:space="0" w:color="auto"/>
        <w:bottom w:val="none" w:sz="0" w:space="0" w:color="auto"/>
        <w:right w:val="none" w:sz="0" w:space="0" w:color="auto"/>
      </w:divBdr>
    </w:div>
    <w:div w:id="207105400">
      <w:bodyDiv w:val="1"/>
      <w:marLeft w:val="0"/>
      <w:marRight w:val="0"/>
      <w:marTop w:val="0"/>
      <w:marBottom w:val="0"/>
      <w:divBdr>
        <w:top w:val="none" w:sz="0" w:space="0" w:color="auto"/>
        <w:left w:val="none" w:sz="0" w:space="0" w:color="auto"/>
        <w:bottom w:val="none" w:sz="0" w:space="0" w:color="auto"/>
        <w:right w:val="none" w:sz="0" w:space="0" w:color="auto"/>
      </w:divBdr>
    </w:div>
    <w:div w:id="209733243">
      <w:bodyDiv w:val="1"/>
      <w:marLeft w:val="0"/>
      <w:marRight w:val="0"/>
      <w:marTop w:val="0"/>
      <w:marBottom w:val="0"/>
      <w:divBdr>
        <w:top w:val="none" w:sz="0" w:space="0" w:color="auto"/>
        <w:left w:val="none" w:sz="0" w:space="0" w:color="auto"/>
        <w:bottom w:val="none" w:sz="0" w:space="0" w:color="auto"/>
        <w:right w:val="none" w:sz="0" w:space="0" w:color="auto"/>
      </w:divBdr>
    </w:div>
    <w:div w:id="221184758">
      <w:bodyDiv w:val="1"/>
      <w:marLeft w:val="0"/>
      <w:marRight w:val="0"/>
      <w:marTop w:val="0"/>
      <w:marBottom w:val="0"/>
      <w:divBdr>
        <w:top w:val="none" w:sz="0" w:space="0" w:color="auto"/>
        <w:left w:val="none" w:sz="0" w:space="0" w:color="auto"/>
        <w:bottom w:val="none" w:sz="0" w:space="0" w:color="auto"/>
        <w:right w:val="none" w:sz="0" w:space="0" w:color="auto"/>
      </w:divBdr>
    </w:div>
    <w:div w:id="225268133">
      <w:bodyDiv w:val="1"/>
      <w:marLeft w:val="0"/>
      <w:marRight w:val="0"/>
      <w:marTop w:val="0"/>
      <w:marBottom w:val="0"/>
      <w:divBdr>
        <w:top w:val="none" w:sz="0" w:space="0" w:color="auto"/>
        <w:left w:val="none" w:sz="0" w:space="0" w:color="auto"/>
        <w:bottom w:val="none" w:sz="0" w:space="0" w:color="auto"/>
        <w:right w:val="none" w:sz="0" w:space="0" w:color="auto"/>
      </w:divBdr>
    </w:div>
    <w:div w:id="233323608">
      <w:bodyDiv w:val="1"/>
      <w:marLeft w:val="0"/>
      <w:marRight w:val="0"/>
      <w:marTop w:val="0"/>
      <w:marBottom w:val="0"/>
      <w:divBdr>
        <w:top w:val="none" w:sz="0" w:space="0" w:color="auto"/>
        <w:left w:val="none" w:sz="0" w:space="0" w:color="auto"/>
        <w:bottom w:val="none" w:sz="0" w:space="0" w:color="auto"/>
        <w:right w:val="none" w:sz="0" w:space="0" w:color="auto"/>
      </w:divBdr>
    </w:div>
    <w:div w:id="235360847">
      <w:bodyDiv w:val="1"/>
      <w:marLeft w:val="0"/>
      <w:marRight w:val="0"/>
      <w:marTop w:val="0"/>
      <w:marBottom w:val="0"/>
      <w:divBdr>
        <w:top w:val="none" w:sz="0" w:space="0" w:color="auto"/>
        <w:left w:val="none" w:sz="0" w:space="0" w:color="auto"/>
        <w:bottom w:val="none" w:sz="0" w:space="0" w:color="auto"/>
        <w:right w:val="none" w:sz="0" w:space="0" w:color="auto"/>
      </w:divBdr>
    </w:div>
    <w:div w:id="238442945">
      <w:bodyDiv w:val="1"/>
      <w:marLeft w:val="0"/>
      <w:marRight w:val="0"/>
      <w:marTop w:val="0"/>
      <w:marBottom w:val="0"/>
      <w:divBdr>
        <w:top w:val="none" w:sz="0" w:space="0" w:color="auto"/>
        <w:left w:val="none" w:sz="0" w:space="0" w:color="auto"/>
        <w:bottom w:val="none" w:sz="0" w:space="0" w:color="auto"/>
        <w:right w:val="none" w:sz="0" w:space="0" w:color="auto"/>
      </w:divBdr>
      <w:divsChild>
        <w:div w:id="1924415910">
          <w:marLeft w:val="547"/>
          <w:marRight w:val="0"/>
          <w:marTop w:val="0"/>
          <w:marBottom w:val="0"/>
          <w:divBdr>
            <w:top w:val="none" w:sz="0" w:space="0" w:color="auto"/>
            <w:left w:val="none" w:sz="0" w:space="0" w:color="auto"/>
            <w:bottom w:val="none" w:sz="0" w:space="0" w:color="auto"/>
            <w:right w:val="none" w:sz="0" w:space="0" w:color="auto"/>
          </w:divBdr>
        </w:div>
      </w:divsChild>
    </w:div>
    <w:div w:id="258107340">
      <w:bodyDiv w:val="1"/>
      <w:marLeft w:val="0"/>
      <w:marRight w:val="0"/>
      <w:marTop w:val="0"/>
      <w:marBottom w:val="0"/>
      <w:divBdr>
        <w:top w:val="none" w:sz="0" w:space="0" w:color="auto"/>
        <w:left w:val="none" w:sz="0" w:space="0" w:color="auto"/>
        <w:bottom w:val="none" w:sz="0" w:space="0" w:color="auto"/>
        <w:right w:val="none" w:sz="0" w:space="0" w:color="auto"/>
      </w:divBdr>
    </w:div>
    <w:div w:id="265772983">
      <w:bodyDiv w:val="1"/>
      <w:marLeft w:val="0"/>
      <w:marRight w:val="0"/>
      <w:marTop w:val="0"/>
      <w:marBottom w:val="0"/>
      <w:divBdr>
        <w:top w:val="none" w:sz="0" w:space="0" w:color="auto"/>
        <w:left w:val="none" w:sz="0" w:space="0" w:color="auto"/>
        <w:bottom w:val="none" w:sz="0" w:space="0" w:color="auto"/>
        <w:right w:val="none" w:sz="0" w:space="0" w:color="auto"/>
      </w:divBdr>
    </w:div>
    <w:div w:id="271088861">
      <w:bodyDiv w:val="1"/>
      <w:marLeft w:val="0"/>
      <w:marRight w:val="0"/>
      <w:marTop w:val="0"/>
      <w:marBottom w:val="0"/>
      <w:divBdr>
        <w:top w:val="none" w:sz="0" w:space="0" w:color="auto"/>
        <w:left w:val="none" w:sz="0" w:space="0" w:color="auto"/>
        <w:bottom w:val="none" w:sz="0" w:space="0" w:color="auto"/>
        <w:right w:val="none" w:sz="0" w:space="0" w:color="auto"/>
      </w:divBdr>
    </w:div>
    <w:div w:id="281688302">
      <w:bodyDiv w:val="1"/>
      <w:marLeft w:val="0"/>
      <w:marRight w:val="0"/>
      <w:marTop w:val="0"/>
      <w:marBottom w:val="0"/>
      <w:divBdr>
        <w:top w:val="none" w:sz="0" w:space="0" w:color="auto"/>
        <w:left w:val="none" w:sz="0" w:space="0" w:color="auto"/>
        <w:bottom w:val="none" w:sz="0" w:space="0" w:color="auto"/>
        <w:right w:val="none" w:sz="0" w:space="0" w:color="auto"/>
      </w:divBdr>
    </w:div>
    <w:div w:id="293028512">
      <w:bodyDiv w:val="1"/>
      <w:marLeft w:val="0"/>
      <w:marRight w:val="0"/>
      <w:marTop w:val="0"/>
      <w:marBottom w:val="0"/>
      <w:divBdr>
        <w:top w:val="none" w:sz="0" w:space="0" w:color="auto"/>
        <w:left w:val="none" w:sz="0" w:space="0" w:color="auto"/>
        <w:bottom w:val="none" w:sz="0" w:space="0" w:color="auto"/>
        <w:right w:val="none" w:sz="0" w:space="0" w:color="auto"/>
      </w:divBdr>
    </w:div>
    <w:div w:id="303388930">
      <w:bodyDiv w:val="1"/>
      <w:marLeft w:val="0"/>
      <w:marRight w:val="0"/>
      <w:marTop w:val="0"/>
      <w:marBottom w:val="0"/>
      <w:divBdr>
        <w:top w:val="none" w:sz="0" w:space="0" w:color="auto"/>
        <w:left w:val="none" w:sz="0" w:space="0" w:color="auto"/>
        <w:bottom w:val="none" w:sz="0" w:space="0" w:color="auto"/>
        <w:right w:val="none" w:sz="0" w:space="0" w:color="auto"/>
      </w:divBdr>
    </w:div>
    <w:div w:id="315456511">
      <w:bodyDiv w:val="1"/>
      <w:marLeft w:val="0"/>
      <w:marRight w:val="0"/>
      <w:marTop w:val="0"/>
      <w:marBottom w:val="0"/>
      <w:divBdr>
        <w:top w:val="none" w:sz="0" w:space="0" w:color="auto"/>
        <w:left w:val="none" w:sz="0" w:space="0" w:color="auto"/>
        <w:bottom w:val="none" w:sz="0" w:space="0" w:color="auto"/>
        <w:right w:val="none" w:sz="0" w:space="0" w:color="auto"/>
      </w:divBdr>
    </w:div>
    <w:div w:id="321547155">
      <w:bodyDiv w:val="1"/>
      <w:marLeft w:val="0"/>
      <w:marRight w:val="0"/>
      <w:marTop w:val="0"/>
      <w:marBottom w:val="0"/>
      <w:divBdr>
        <w:top w:val="none" w:sz="0" w:space="0" w:color="auto"/>
        <w:left w:val="none" w:sz="0" w:space="0" w:color="auto"/>
        <w:bottom w:val="none" w:sz="0" w:space="0" w:color="auto"/>
        <w:right w:val="none" w:sz="0" w:space="0" w:color="auto"/>
      </w:divBdr>
    </w:div>
    <w:div w:id="322781177">
      <w:bodyDiv w:val="1"/>
      <w:marLeft w:val="0"/>
      <w:marRight w:val="0"/>
      <w:marTop w:val="0"/>
      <w:marBottom w:val="0"/>
      <w:divBdr>
        <w:top w:val="none" w:sz="0" w:space="0" w:color="auto"/>
        <w:left w:val="none" w:sz="0" w:space="0" w:color="auto"/>
        <w:bottom w:val="none" w:sz="0" w:space="0" w:color="auto"/>
        <w:right w:val="none" w:sz="0" w:space="0" w:color="auto"/>
      </w:divBdr>
    </w:div>
    <w:div w:id="342898179">
      <w:bodyDiv w:val="1"/>
      <w:marLeft w:val="0"/>
      <w:marRight w:val="0"/>
      <w:marTop w:val="0"/>
      <w:marBottom w:val="0"/>
      <w:divBdr>
        <w:top w:val="none" w:sz="0" w:space="0" w:color="auto"/>
        <w:left w:val="none" w:sz="0" w:space="0" w:color="auto"/>
        <w:bottom w:val="none" w:sz="0" w:space="0" w:color="auto"/>
        <w:right w:val="none" w:sz="0" w:space="0" w:color="auto"/>
      </w:divBdr>
    </w:div>
    <w:div w:id="347370718">
      <w:bodyDiv w:val="1"/>
      <w:marLeft w:val="0"/>
      <w:marRight w:val="0"/>
      <w:marTop w:val="0"/>
      <w:marBottom w:val="0"/>
      <w:divBdr>
        <w:top w:val="none" w:sz="0" w:space="0" w:color="auto"/>
        <w:left w:val="none" w:sz="0" w:space="0" w:color="auto"/>
        <w:bottom w:val="none" w:sz="0" w:space="0" w:color="auto"/>
        <w:right w:val="none" w:sz="0" w:space="0" w:color="auto"/>
      </w:divBdr>
    </w:div>
    <w:div w:id="351031072">
      <w:bodyDiv w:val="1"/>
      <w:marLeft w:val="0"/>
      <w:marRight w:val="0"/>
      <w:marTop w:val="0"/>
      <w:marBottom w:val="0"/>
      <w:divBdr>
        <w:top w:val="none" w:sz="0" w:space="0" w:color="auto"/>
        <w:left w:val="none" w:sz="0" w:space="0" w:color="auto"/>
        <w:bottom w:val="none" w:sz="0" w:space="0" w:color="auto"/>
        <w:right w:val="none" w:sz="0" w:space="0" w:color="auto"/>
      </w:divBdr>
      <w:divsChild>
        <w:div w:id="1214543564">
          <w:marLeft w:val="0"/>
          <w:marRight w:val="0"/>
          <w:marTop w:val="0"/>
          <w:marBottom w:val="0"/>
          <w:divBdr>
            <w:top w:val="none" w:sz="0" w:space="0" w:color="auto"/>
            <w:left w:val="none" w:sz="0" w:space="0" w:color="auto"/>
            <w:bottom w:val="none" w:sz="0" w:space="0" w:color="auto"/>
            <w:right w:val="none" w:sz="0" w:space="0" w:color="auto"/>
          </w:divBdr>
          <w:divsChild>
            <w:div w:id="1087921387">
              <w:marLeft w:val="0"/>
              <w:marRight w:val="0"/>
              <w:marTop w:val="0"/>
              <w:marBottom w:val="0"/>
              <w:divBdr>
                <w:top w:val="none" w:sz="0" w:space="0" w:color="auto"/>
                <w:left w:val="none" w:sz="0" w:space="0" w:color="auto"/>
                <w:bottom w:val="none" w:sz="0" w:space="0" w:color="auto"/>
                <w:right w:val="none" w:sz="0" w:space="0" w:color="auto"/>
              </w:divBdr>
              <w:divsChild>
                <w:div w:id="1735424097">
                  <w:marLeft w:val="0"/>
                  <w:marRight w:val="0"/>
                  <w:marTop w:val="0"/>
                  <w:marBottom w:val="0"/>
                  <w:divBdr>
                    <w:top w:val="none" w:sz="0" w:space="0" w:color="auto"/>
                    <w:left w:val="none" w:sz="0" w:space="0" w:color="auto"/>
                    <w:bottom w:val="none" w:sz="0" w:space="0" w:color="auto"/>
                    <w:right w:val="none" w:sz="0" w:space="0" w:color="auto"/>
                  </w:divBdr>
                  <w:divsChild>
                    <w:div w:id="1980574806">
                      <w:marLeft w:val="0"/>
                      <w:marRight w:val="0"/>
                      <w:marTop w:val="0"/>
                      <w:marBottom w:val="0"/>
                      <w:divBdr>
                        <w:top w:val="none" w:sz="0" w:space="0" w:color="auto"/>
                        <w:left w:val="none" w:sz="0" w:space="0" w:color="auto"/>
                        <w:bottom w:val="none" w:sz="0" w:space="0" w:color="auto"/>
                        <w:right w:val="none" w:sz="0" w:space="0" w:color="auto"/>
                      </w:divBdr>
                      <w:divsChild>
                        <w:div w:id="551968291">
                          <w:marLeft w:val="0"/>
                          <w:marRight w:val="0"/>
                          <w:marTop w:val="0"/>
                          <w:marBottom w:val="0"/>
                          <w:divBdr>
                            <w:top w:val="none" w:sz="0" w:space="0" w:color="auto"/>
                            <w:left w:val="none" w:sz="0" w:space="0" w:color="auto"/>
                            <w:bottom w:val="none" w:sz="0" w:space="0" w:color="auto"/>
                            <w:right w:val="none" w:sz="0" w:space="0" w:color="auto"/>
                          </w:divBdr>
                          <w:divsChild>
                            <w:div w:id="229122908">
                              <w:marLeft w:val="0"/>
                              <w:marRight w:val="0"/>
                              <w:marTop w:val="0"/>
                              <w:marBottom w:val="0"/>
                              <w:divBdr>
                                <w:top w:val="none" w:sz="0" w:space="0" w:color="auto"/>
                                <w:left w:val="none" w:sz="0" w:space="0" w:color="auto"/>
                                <w:bottom w:val="none" w:sz="0" w:space="0" w:color="auto"/>
                                <w:right w:val="none" w:sz="0" w:space="0" w:color="auto"/>
                              </w:divBdr>
                              <w:divsChild>
                                <w:div w:id="1852377319">
                                  <w:marLeft w:val="0"/>
                                  <w:marRight w:val="0"/>
                                  <w:marTop w:val="0"/>
                                  <w:marBottom w:val="0"/>
                                  <w:divBdr>
                                    <w:top w:val="none" w:sz="0" w:space="0" w:color="auto"/>
                                    <w:left w:val="none" w:sz="0" w:space="0" w:color="auto"/>
                                    <w:bottom w:val="none" w:sz="0" w:space="0" w:color="auto"/>
                                    <w:right w:val="none" w:sz="0" w:space="0" w:color="auto"/>
                                  </w:divBdr>
                                  <w:divsChild>
                                    <w:div w:id="321398936">
                                      <w:marLeft w:val="0"/>
                                      <w:marRight w:val="0"/>
                                      <w:marTop w:val="0"/>
                                      <w:marBottom w:val="0"/>
                                      <w:divBdr>
                                        <w:top w:val="none" w:sz="0" w:space="0" w:color="auto"/>
                                        <w:left w:val="none" w:sz="0" w:space="0" w:color="auto"/>
                                        <w:bottom w:val="none" w:sz="0" w:space="0" w:color="auto"/>
                                        <w:right w:val="none" w:sz="0" w:space="0" w:color="auto"/>
                                      </w:divBdr>
                                      <w:divsChild>
                                        <w:div w:id="1335642227">
                                          <w:marLeft w:val="0"/>
                                          <w:marRight w:val="0"/>
                                          <w:marTop w:val="0"/>
                                          <w:marBottom w:val="0"/>
                                          <w:divBdr>
                                            <w:top w:val="none" w:sz="0" w:space="0" w:color="auto"/>
                                            <w:left w:val="none" w:sz="0" w:space="0" w:color="auto"/>
                                            <w:bottom w:val="none" w:sz="0" w:space="0" w:color="auto"/>
                                            <w:right w:val="none" w:sz="0" w:space="0" w:color="auto"/>
                                          </w:divBdr>
                                          <w:divsChild>
                                            <w:div w:id="115475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5430684">
      <w:bodyDiv w:val="1"/>
      <w:marLeft w:val="0"/>
      <w:marRight w:val="0"/>
      <w:marTop w:val="0"/>
      <w:marBottom w:val="0"/>
      <w:divBdr>
        <w:top w:val="none" w:sz="0" w:space="0" w:color="auto"/>
        <w:left w:val="none" w:sz="0" w:space="0" w:color="auto"/>
        <w:bottom w:val="none" w:sz="0" w:space="0" w:color="auto"/>
        <w:right w:val="none" w:sz="0" w:space="0" w:color="auto"/>
      </w:divBdr>
    </w:div>
    <w:div w:id="362249204">
      <w:bodyDiv w:val="1"/>
      <w:marLeft w:val="0"/>
      <w:marRight w:val="0"/>
      <w:marTop w:val="0"/>
      <w:marBottom w:val="0"/>
      <w:divBdr>
        <w:top w:val="none" w:sz="0" w:space="0" w:color="auto"/>
        <w:left w:val="none" w:sz="0" w:space="0" w:color="auto"/>
        <w:bottom w:val="none" w:sz="0" w:space="0" w:color="auto"/>
        <w:right w:val="none" w:sz="0" w:space="0" w:color="auto"/>
      </w:divBdr>
    </w:div>
    <w:div w:id="364327777">
      <w:bodyDiv w:val="1"/>
      <w:marLeft w:val="0"/>
      <w:marRight w:val="0"/>
      <w:marTop w:val="0"/>
      <w:marBottom w:val="0"/>
      <w:divBdr>
        <w:top w:val="none" w:sz="0" w:space="0" w:color="auto"/>
        <w:left w:val="none" w:sz="0" w:space="0" w:color="auto"/>
        <w:bottom w:val="none" w:sz="0" w:space="0" w:color="auto"/>
        <w:right w:val="none" w:sz="0" w:space="0" w:color="auto"/>
      </w:divBdr>
    </w:div>
    <w:div w:id="367681576">
      <w:bodyDiv w:val="1"/>
      <w:marLeft w:val="0"/>
      <w:marRight w:val="0"/>
      <w:marTop w:val="0"/>
      <w:marBottom w:val="0"/>
      <w:divBdr>
        <w:top w:val="none" w:sz="0" w:space="0" w:color="auto"/>
        <w:left w:val="none" w:sz="0" w:space="0" w:color="auto"/>
        <w:bottom w:val="none" w:sz="0" w:space="0" w:color="auto"/>
        <w:right w:val="none" w:sz="0" w:space="0" w:color="auto"/>
      </w:divBdr>
    </w:div>
    <w:div w:id="396128967">
      <w:bodyDiv w:val="1"/>
      <w:marLeft w:val="0"/>
      <w:marRight w:val="0"/>
      <w:marTop w:val="0"/>
      <w:marBottom w:val="0"/>
      <w:divBdr>
        <w:top w:val="none" w:sz="0" w:space="0" w:color="auto"/>
        <w:left w:val="none" w:sz="0" w:space="0" w:color="auto"/>
        <w:bottom w:val="none" w:sz="0" w:space="0" w:color="auto"/>
        <w:right w:val="none" w:sz="0" w:space="0" w:color="auto"/>
      </w:divBdr>
    </w:div>
    <w:div w:id="402144569">
      <w:bodyDiv w:val="1"/>
      <w:marLeft w:val="0"/>
      <w:marRight w:val="0"/>
      <w:marTop w:val="0"/>
      <w:marBottom w:val="0"/>
      <w:divBdr>
        <w:top w:val="none" w:sz="0" w:space="0" w:color="auto"/>
        <w:left w:val="none" w:sz="0" w:space="0" w:color="auto"/>
        <w:bottom w:val="none" w:sz="0" w:space="0" w:color="auto"/>
        <w:right w:val="none" w:sz="0" w:space="0" w:color="auto"/>
      </w:divBdr>
    </w:div>
    <w:div w:id="403913119">
      <w:bodyDiv w:val="1"/>
      <w:marLeft w:val="0"/>
      <w:marRight w:val="0"/>
      <w:marTop w:val="0"/>
      <w:marBottom w:val="0"/>
      <w:divBdr>
        <w:top w:val="none" w:sz="0" w:space="0" w:color="auto"/>
        <w:left w:val="none" w:sz="0" w:space="0" w:color="auto"/>
        <w:bottom w:val="none" w:sz="0" w:space="0" w:color="auto"/>
        <w:right w:val="none" w:sz="0" w:space="0" w:color="auto"/>
      </w:divBdr>
    </w:div>
    <w:div w:id="412974259">
      <w:bodyDiv w:val="1"/>
      <w:marLeft w:val="0"/>
      <w:marRight w:val="0"/>
      <w:marTop w:val="0"/>
      <w:marBottom w:val="0"/>
      <w:divBdr>
        <w:top w:val="none" w:sz="0" w:space="0" w:color="auto"/>
        <w:left w:val="none" w:sz="0" w:space="0" w:color="auto"/>
        <w:bottom w:val="none" w:sz="0" w:space="0" w:color="auto"/>
        <w:right w:val="none" w:sz="0" w:space="0" w:color="auto"/>
      </w:divBdr>
    </w:div>
    <w:div w:id="431240913">
      <w:bodyDiv w:val="1"/>
      <w:marLeft w:val="0"/>
      <w:marRight w:val="0"/>
      <w:marTop w:val="0"/>
      <w:marBottom w:val="0"/>
      <w:divBdr>
        <w:top w:val="none" w:sz="0" w:space="0" w:color="auto"/>
        <w:left w:val="none" w:sz="0" w:space="0" w:color="auto"/>
        <w:bottom w:val="none" w:sz="0" w:space="0" w:color="auto"/>
        <w:right w:val="none" w:sz="0" w:space="0" w:color="auto"/>
      </w:divBdr>
    </w:div>
    <w:div w:id="439378474">
      <w:bodyDiv w:val="1"/>
      <w:marLeft w:val="0"/>
      <w:marRight w:val="0"/>
      <w:marTop w:val="0"/>
      <w:marBottom w:val="0"/>
      <w:divBdr>
        <w:top w:val="none" w:sz="0" w:space="0" w:color="auto"/>
        <w:left w:val="none" w:sz="0" w:space="0" w:color="auto"/>
        <w:bottom w:val="none" w:sz="0" w:space="0" w:color="auto"/>
        <w:right w:val="none" w:sz="0" w:space="0" w:color="auto"/>
      </w:divBdr>
    </w:div>
    <w:div w:id="449052694">
      <w:bodyDiv w:val="1"/>
      <w:marLeft w:val="0"/>
      <w:marRight w:val="0"/>
      <w:marTop w:val="0"/>
      <w:marBottom w:val="0"/>
      <w:divBdr>
        <w:top w:val="none" w:sz="0" w:space="0" w:color="auto"/>
        <w:left w:val="none" w:sz="0" w:space="0" w:color="auto"/>
        <w:bottom w:val="none" w:sz="0" w:space="0" w:color="auto"/>
        <w:right w:val="none" w:sz="0" w:space="0" w:color="auto"/>
      </w:divBdr>
    </w:div>
    <w:div w:id="460421603">
      <w:bodyDiv w:val="1"/>
      <w:marLeft w:val="0"/>
      <w:marRight w:val="0"/>
      <w:marTop w:val="0"/>
      <w:marBottom w:val="0"/>
      <w:divBdr>
        <w:top w:val="none" w:sz="0" w:space="0" w:color="auto"/>
        <w:left w:val="none" w:sz="0" w:space="0" w:color="auto"/>
        <w:bottom w:val="none" w:sz="0" w:space="0" w:color="auto"/>
        <w:right w:val="none" w:sz="0" w:space="0" w:color="auto"/>
      </w:divBdr>
    </w:div>
    <w:div w:id="466558034">
      <w:bodyDiv w:val="1"/>
      <w:marLeft w:val="0"/>
      <w:marRight w:val="0"/>
      <w:marTop w:val="0"/>
      <w:marBottom w:val="0"/>
      <w:divBdr>
        <w:top w:val="none" w:sz="0" w:space="0" w:color="auto"/>
        <w:left w:val="none" w:sz="0" w:space="0" w:color="auto"/>
        <w:bottom w:val="none" w:sz="0" w:space="0" w:color="auto"/>
        <w:right w:val="none" w:sz="0" w:space="0" w:color="auto"/>
      </w:divBdr>
    </w:div>
    <w:div w:id="468862515">
      <w:bodyDiv w:val="1"/>
      <w:marLeft w:val="0"/>
      <w:marRight w:val="0"/>
      <w:marTop w:val="0"/>
      <w:marBottom w:val="0"/>
      <w:divBdr>
        <w:top w:val="none" w:sz="0" w:space="0" w:color="auto"/>
        <w:left w:val="none" w:sz="0" w:space="0" w:color="auto"/>
        <w:bottom w:val="none" w:sz="0" w:space="0" w:color="auto"/>
        <w:right w:val="none" w:sz="0" w:space="0" w:color="auto"/>
      </w:divBdr>
    </w:div>
    <w:div w:id="470444307">
      <w:bodyDiv w:val="1"/>
      <w:marLeft w:val="0"/>
      <w:marRight w:val="0"/>
      <w:marTop w:val="0"/>
      <w:marBottom w:val="0"/>
      <w:divBdr>
        <w:top w:val="none" w:sz="0" w:space="0" w:color="auto"/>
        <w:left w:val="none" w:sz="0" w:space="0" w:color="auto"/>
        <w:bottom w:val="none" w:sz="0" w:space="0" w:color="auto"/>
        <w:right w:val="none" w:sz="0" w:space="0" w:color="auto"/>
      </w:divBdr>
    </w:div>
    <w:div w:id="475026791">
      <w:bodyDiv w:val="1"/>
      <w:marLeft w:val="0"/>
      <w:marRight w:val="0"/>
      <w:marTop w:val="0"/>
      <w:marBottom w:val="0"/>
      <w:divBdr>
        <w:top w:val="none" w:sz="0" w:space="0" w:color="auto"/>
        <w:left w:val="none" w:sz="0" w:space="0" w:color="auto"/>
        <w:bottom w:val="none" w:sz="0" w:space="0" w:color="auto"/>
        <w:right w:val="none" w:sz="0" w:space="0" w:color="auto"/>
      </w:divBdr>
    </w:div>
    <w:div w:id="482432045">
      <w:bodyDiv w:val="1"/>
      <w:marLeft w:val="0"/>
      <w:marRight w:val="0"/>
      <w:marTop w:val="0"/>
      <w:marBottom w:val="0"/>
      <w:divBdr>
        <w:top w:val="none" w:sz="0" w:space="0" w:color="auto"/>
        <w:left w:val="none" w:sz="0" w:space="0" w:color="auto"/>
        <w:bottom w:val="none" w:sz="0" w:space="0" w:color="auto"/>
        <w:right w:val="none" w:sz="0" w:space="0" w:color="auto"/>
      </w:divBdr>
    </w:div>
    <w:div w:id="484204978">
      <w:bodyDiv w:val="1"/>
      <w:marLeft w:val="0"/>
      <w:marRight w:val="0"/>
      <w:marTop w:val="0"/>
      <w:marBottom w:val="0"/>
      <w:divBdr>
        <w:top w:val="none" w:sz="0" w:space="0" w:color="auto"/>
        <w:left w:val="none" w:sz="0" w:space="0" w:color="auto"/>
        <w:bottom w:val="none" w:sz="0" w:space="0" w:color="auto"/>
        <w:right w:val="none" w:sz="0" w:space="0" w:color="auto"/>
      </w:divBdr>
    </w:div>
    <w:div w:id="499197872">
      <w:bodyDiv w:val="1"/>
      <w:marLeft w:val="0"/>
      <w:marRight w:val="0"/>
      <w:marTop w:val="0"/>
      <w:marBottom w:val="0"/>
      <w:divBdr>
        <w:top w:val="none" w:sz="0" w:space="0" w:color="auto"/>
        <w:left w:val="none" w:sz="0" w:space="0" w:color="auto"/>
        <w:bottom w:val="none" w:sz="0" w:space="0" w:color="auto"/>
        <w:right w:val="none" w:sz="0" w:space="0" w:color="auto"/>
      </w:divBdr>
      <w:divsChild>
        <w:div w:id="1061294736">
          <w:marLeft w:val="0"/>
          <w:marRight w:val="0"/>
          <w:marTop w:val="0"/>
          <w:marBottom w:val="0"/>
          <w:divBdr>
            <w:top w:val="none" w:sz="0" w:space="0" w:color="auto"/>
            <w:left w:val="none" w:sz="0" w:space="0" w:color="auto"/>
            <w:bottom w:val="none" w:sz="0" w:space="0" w:color="auto"/>
            <w:right w:val="none" w:sz="0" w:space="0" w:color="auto"/>
          </w:divBdr>
          <w:divsChild>
            <w:div w:id="23216541">
              <w:marLeft w:val="0"/>
              <w:marRight w:val="0"/>
              <w:marTop w:val="0"/>
              <w:marBottom w:val="0"/>
              <w:divBdr>
                <w:top w:val="none" w:sz="0" w:space="0" w:color="auto"/>
                <w:left w:val="none" w:sz="0" w:space="0" w:color="auto"/>
                <w:bottom w:val="none" w:sz="0" w:space="0" w:color="auto"/>
                <w:right w:val="none" w:sz="0" w:space="0" w:color="auto"/>
              </w:divBdr>
              <w:divsChild>
                <w:div w:id="1954559073">
                  <w:marLeft w:val="0"/>
                  <w:marRight w:val="0"/>
                  <w:marTop w:val="0"/>
                  <w:marBottom w:val="0"/>
                  <w:divBdr>
                    <w:top w:val="none" w:sz="0" w:space="0" w:color="auto"/>
                    <w:left w:val="none" w:sz="0" w:space="0" w:color="auto"/>
                    <w:bottom w:val="none" w:sz="0" w:space="0" w:color="auto"/>
                    <w:right w:val="none" w:sz="0" w:space="0" w:color="auto"/>
                  </w:divBdr>
                  <w:divsChild>
                    <w:div w:id="1322469471">
                      <w:marLeft w:val="0"/>
                      <w:marRight w:val="0"/>
                      <w:marTop w:val="0"/>
                      <w:marBottom w:val="0"/>
                      <w:divBdr>
                        <w:top w:val="none" w:sz="0" w:space="0" w:color="auto"/>
                        <w:left w:val="none" w:sz="0" w:space="0" w:color="auto"/>
                        <w:bottom w:val="none" w:sz="0" w:space="0" w:color="auto"/>
                        <w:right w:val="none" w:sz="0" w:space="0" w:color="auto"/>
                      </w:divBdr>
                      <w:divsChild>
                        <w:div w:id="1250500238">
                          <w:marLeft w:val="0"/>
                          <w:marRight w:val="0"/>
                          <w:marTop w:val="0"/>
                          <w:marBottom w:val="0"/>
                          <w:divBdr>
                            <w:top w:val="none" w:sz="0" w:space="0" w:color="auto"/>
                            <w:left w:val="none" w:sz="0" w:space="0" w:color="auto"/>
                            <w:bottom w:val="none" w:sz="0" w:space="0" w:color="auto"/>
                            <w:right w:val="none" w:sz="0" w:space="0" w:color="auto"/>
                          </w:divBdr>
                          <w:divsChild>
                            <w:div w:id="65764816">
                              <w:marLeft w:val="0"/>
                              <w:marRight w:val="0"/>
                              <w:marTop w:val="0"/>
                              <w:marBottom w:val="0"/>
                              <w:divBdr>
                                <w:top w:val="none" w:sz="0" w:space="0" w:color="auto"/>
                                <w:left w:val="none" w:sz="0" w:space="0" w:color="auto"/>
                                <w:bottom w:val="none" w:sz="0" w:space="0" w:color="auto"/>
                                <w:right w:val="none" w:sz="0" w:space="0" w:color="auto"/>
                              </w:divBdr>
                              <w:divsChild>
                                <w:div w:id="1452671616">
                                  <w:marLeft w:val="0"/>
                                  <w:marRight w:val="0"/>
                                  <w:marTop w:val="0"/>
                                  <w:marBottom w:val="0"/>
                                  <w:divBdr>
                                    <w:top w:val="none" w:sz="0" w:space="0" w:color="auto"/>
                                    <w:left w:val="none" w:sz="0" w:space="0" w:color="auto"/>
                                    <w:bottom w:val="none" w:sz="0" w:space="0" w:color="auto"/>
                                    <w:right w:val="none" w:sz="0" w:space="0" w:color="auto"/>
                                  </w:divBdr>
                                  <w:divsChild>
                                    <w:div w:id="1788818701">
                                      <w:marLeft w:val="0"/>
                                      <w:marRight w:val="0"/>
                                      <w:marTop w:val="0"/>
                                      <w:marBottom w:val="0"/>
                                      <w:divBdr>
                                        <w:top w:val="none" w:sz="0" w:space="0" w:color="auto"/>
                                        <w:left w:val="none" w:sz="0" w:space="0" w:color="auto"/>
                                        <w:bottom w:val="none" w:sz="0" w:space="0" w:color="auto"/>
                                        <w:right w:val="none" w:sz="0" w:space="0" w:color="auto"/>
                                      </w:divBdr>
                                      <w:divsChild>
                                        <w:div w:id="1928879674">
                                          <w:marLeft w:val="0"/>
                                          <w:marRight w:val="0"/>
                                          <w:marTop w:val="0"/>
                                          <w:marBottom w:val="0"/>
                                          <w:divBdr>
                                            <w:top w:val="none" w:sz="0" w:space="0" w:color="auto"/>
                                            <w:left w:val="none" w:sz="0" w:space="0" w:color="auto"/>
                                            <w:bottom w:val="none" w:sz="0" w:space="0" w:color="auto"/>
                                            <w:right w:val="none" w:sz="0" w:space="0" w:color="auto"/>
                                          </w:divBdr>
                                          <w:divsChild>
                                            <w:div w:id="1494377252">
                                              <w:marLeft w:val="0"/>
                                              <w:marRight w:val="0"/>
                                              <w:marTop w:val="0"/>
                                              <w:marBottom w:val="0"/>
                                              <w:divBdr>
                                                <w:top w:val="none" w:sz="0" w:space="0" w:color="auto"/>
                                                <w:left w:val="none" w:sz="0" w:space="0" w:color="auto"/>
                                                <w:bottom w:val="none" w:sz="0" w:space="0" w:color="auto"/>
                                                <w:right w:val="none" w:sz="0" w:space="0" w:color="auto"/>
                                              </w:divBdr>
                                              <w:divsChild>
                                                <w:div w:id="1028608792">
                                                  <w:marLeft w:val="0"/>
                                                  <w:marRight w:val="0"/>
                                                  <w:marTop w:val="0"/>
                                                  <w:marBottom w:val="0"/>
                                                  <w:divBdr>
                                                    <w:top w:val="none" w:sz="0" w:space="0" w:color="auto"/>
                                                    <w:left w:val="none" w:sz="0" w:space="0" w:color="auto"/>
                                                    <w:bottom w:val="none" w:sz="0" w:space="0" w:color="auto"/>
                                                    <w:right w:val="none" w:sz="0" w:space="0" w:color="auto"/>
                                                  </w:divBdr>
                                                  <w:divsChild>
                                                    <w:div w:id="309136523">
                                                      <w:marLeft w:val="0"/>
                                                      <w:marRight w:val="0"/>
                                                      <w:marTop w:val="0"/>
                                                      <w:marBottom w:val="0"/>
                                                      <w:divBdr>
                                                        <w:top w:val="none" w:sz="0" w:space="0" w:color="auto"/>
                                                        <w:left w:val="none" w:sz="0" w:space="0" w:color="auto"/>
                                                        <w:bottom w:val="none" w:sz="0" w:space="0" w:color="auto"/>
                                                        <w:right w:val="none" w:sz="0" w:space="0" w:color="auto"/>
                                                      </w:divBdr>
                                                      <w:divsChild>
                                                        <w:div w:id="952830674">
                                                          <w:marLeft w:val="0"/>
                                                          <w:marRight w:val="0"/>
                                                          <w:marTop w:val="0"/>
                                                          <w:marBottom w:val="0"/>
                                                          <w:divBdr>
                                                            <w:top w:val="none" w:sz="0" w:space="0" w:color="auto"/>
                                                            <w:left w:val="none" w:sz="0" w:space="0" w:color="auto"/>
                                                            <w:bottom w:val="none" w:sz="0" w:space="0" w:color="auto"/>
                                                            <w:right w:val="none" w:sz="0" w:space="0" w:color="auto"/>
                                                          </w:divBdr>
                                                          <w:divsChild>
                                                            <w:div w:id="611133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07327269">
      <w:bodyDiv w:val="1"/>
      <w:marLeft w:val="0"/>
      <w:marRight w:val="0"/>
      <w:marTop w:val="0"/>
      <w:marBottom w:val="0"/>
      <w:divBdr>
        <w:top w:val="none" w:sz="0" w:space="0" w:color="auto"/>
        <w:left w:val="none" w:sz="0" w:space="0" w:color="auto"/>
        <w:bottom w:val="none" w:sz="0" w:space="0" w:color="auto"/>
        <w:right w:val="none" w:sz="0" w:space="0" w:color="auto"/>
      </w:divBdr>
    </w:div>
    <w:div w:id="514810039">
      <w:bodyDiv w:val="1"/>
      <w:marLeft w:val="0"/>
      <w:marRight w:val="0"/>
      <w:marTop w:val="0"/>
      <w:marBottom w:val="0"/>
      <w:divBdr>
        <w:top w:val="none" w:sz="0" w:space="0" w:color="auto"/>
        <w:left w:val="none" w:sz="0" w:space="0" w:color="auto"/>
        <w:bottom w:val="none" w:sz="0" w:space="0" w:color="auto"/>
        <w:right w:val="none" w:sz="0" w:space="0" w:color="auto"/>
      </w:divBdr>
    </w:div>
    <w:div w:id="517355952">
      <w:bodyDiv w:val="1"/>
      <w:marLeft w:val="0"/>
      <w:marRight w:val="0"/>
      <w:marTop w:val="0"/>
      <w:marBottom w:val="0"/>
      <w:divBdr>
        <w:top w:val="none" w:sz="0" w:space="0" w:color="auto"/>
        <w:left w:val="none" w:sz="0" w:space="0" w:color="auto"/>
        <w:bottom w:val="none" w:sz="0" w:space="0" w:color="auto"/>
        <w:right w:val="none" w:sz="0" w:space="0" w:color="auto"/>
      </w:divBdr>
    </w:div>
    <w:div w:id="526256761">
      <w:bodyDiv w:val="1"/>
      <w:marLeft w:val="0"/>
      <w:marRight w:val="0"/>
      <w:marTop w:val="0"/>
      <w:marBottom w:val="0"/>
      <w:divBdr>
        <w:top w:val="none" w:sz="0" w:space="0" w:color="auto"/>
        <w:left w:val="none" w:sz="0" w:space="0" w:color="auto"/>
        <w:bottom w:val="none" w:sz="0" w:space="0" w:color="auto"/>
        <w:right w:val="none" w:sz="0" w:space="0" w:color="auto"/>
      </w:divBdr>
      <w:divsChild>
        <w:div w:id="335571206">
          <w:marLeft w:val="547"/>
          <w:marRight w:val="0"/>
          <w:marTop w:val="67"/>
          <w:marBottom w:val="0"/>
          <w:divBdr>
            <w:top w:val="none" w:sz="0" w:space="0" w:color="auto"/>
            <w:left w:val="none" w:sz="0" w:space="0" w:color="auto"/>
            <w:bottom w:val="none" w:sz="0" w:space="0" w:color="auto"/>
            <w:right w:val="none" w:sz="0" w:space="0" w:color="auto"/>
          </w:divBdr>
        </w:div>
        <w:div w:id="452217667">
          <w:marLeft w:val="547"/>
          <w:marRight w:val="0"/>
          <w:marTop w:val="67"/>
          <w:marBottom w:val="0"/>
          <w:divBdr>
            <w:top w:val="none" w:sz="0" w:space="0" w:color="auto"/>
            <w:left w:val="none" w:sz="0" w:space="0" w:color="auto"/>
            <w:bottom w:val="none" w:sz="0" w:space="0" w:color="auto"/>
            <w:right w:val="none" w:sz="0" w:space="0" w:color="auto"/>
          </w:divBdr>
        </w:div>
        <w:div w:id="926381895">
          <w:marLeft w:val="547"/>
          <w:marRight w:val="0"/>
          <w:marTop w:val="67"/>
          <w:marBottom w:val="0"/>
          <w:divBdr>
            <w:top w:val="none" w:sz="0" w:space="0" w:color="auto"/>
            <w:left w:val="none" w:sz="0" w:space="0" w:color="auto"/>
            <w:bottom w:val="none" w:sz="0" w:space="0" w:color="auto"/>
            <w:right w:val="none" w:sz="0" w:space="0" w:color="auto"/>
          </w:divBdr>
        </w:div>
        <w:div w:id="1012344505">
          <w:marLeft w:val="547"/>
          <w:marRight w:val="0"/>
          <w:marTop w:val="67"/>
          <w:marBottom w:val="0"/>
          <w:divBdr>
            <w:top w:val="none" w:sz="0" w:space="0" w:color="auto"/>
            <w:left w:val="none" w:sz="0" w:space="0" w:color="auto"/>
            <w:bottom w:val="none" w:sz="0" w:space="0" w:color="auto"/>
            <w:right w:val="none" w:sz="0" w:space="0" w:color="auto"/>
          </w:divBdr>
        </w:div>
        <w:div w:id="1650356712">
          <w:marLeft w:val="547"/>
          <w:marRight w:val="0"/>
          <w:marTop w:val="67"/>
          <w:marBottom w:val="0"/>
          <w:divBdr>
            <w:top w:val="none" w:sz="0" w:space="0" w:color="auto"/>
            <w:left w:val="none" w:sz="0" w:space="0" w:color="auto"/>
            <w:bottom w:val="none" w:sz="0" w:space="0" w:color="auto"/>
            <w:right w:val="none" w:sz="0" w:space="0" w:color="auto"/>
          </w:divBdr>
        </w:div>
        <w:div w:id="1892573299">
          <w:marLeft w:val="547"/>
          <w:marRight w:val="0"/>
          <w:marTop w:val="67"/>
          <w:marBottom w:val="0"/>
          <w:divBdr>
            <w:top w:val="none" w:sz="0" w:space="0" w:color="auto"/>
            <w:left w:val="none" w:sz="0" w:space="0" w:color="auto"/>
            <w:bottom w:val="none" w:sz="0" w:space="0" w:color="auto"/>
            <w:right w:val="none" w:sz="0" w:space="0" w:color="auto"/>
          </w:divBdr>
        </w:div>
      </w:divsChild>
    </w:div>
    <w:div w:id="526408013">
      <w:bodyDiv w:val="1"/>
      <w:marLeft w:val="0"/>
      <w:marRight w:val="0"/>
      <w:marTop w:val="0"/>
      <w:marBottom w:val="0"/>
      <w:divBdr>
        <w:top w:val="none" w:sz="0" w:space="0" w:color="auto"/>
        <w:left w:val="none" w:sz="0" w:space="0" w:color="auto"/>
        <w:bottom w:val="none" w:sz="0" w:space="0" w:color="auto"/>
        <w:right w:val="none" w:sz="0" w:space="0" w:color="auto"/>
      </w:divBdr>
      <w:divsChild>
        <w:div w:id="903878628">
          <w:marLeft w:val="0"/>
          <w:marRight w:val="0"/>
          <w:marTop w:val="0"/>
          <w:marBottom w:val="0"/>
          <w:divBdr>
            <w:top w:val="none" w:sz="0" w:space="0" w:color="auto"/>
            <w:left w:val="none" w:sz="0" w:space="0" w:color="auto"/>
            <w:bottom w:val="none" w:sz="0" w:space="0" w:color="auto"/>
            <w:right w:val="none" w:sz="0" w:space="0" w:color="auto"/>
          </w:divBdr>
        </w:div>
      </w:divsChild>
    </w:div>
    <w:div w:id="546062640">
      <w:bodyDiv w:val="1"/>
      <w:marLeft w:val="0"/>
      <w:marRight w:val="0"/>
      <w:marTop w:val="0"/>
      <w:marBottom w:val="0"/>
      <w:divBdr>
        <w:top w:val="none" w:sz="0" w:space="0" w:color="auto"/>
        <w:left w:val="none" w:sz="0" w:space="0" w:color="auto"/>
        <w:bottom w:val="none" w:sz="0" w:space="0" w:color="auto"/>
        <w:right w:val="none" w:sz="0" w:space="0" w:color="auto"/>
      </w:divBdr>
    </w:div>
    <w:div w:id="553614871">
      <w:bodyDiv w:val="1"/>
      <w:marLeft w:val="0"/>
      <w:marRight w:val="0"/>
      <w:marTop w:val="0"/>
      <w:marBottom w:val="0"/>
      <w:divBdr>
        <w:top w:val="none" w:sz="0" w:space="0" w:color="auto"/>
        <w:left w:val="none" w:sz="0" w:space="0" w:color="auto"/>
        <w:bottom w:val="none" w:sz="0" w:space="0" w:color="auto"/>
        <w:right w:val="none" w:sz="0" w:space="0" w:color="auto"/>
      </w:divBdr>
    </w:div>
    <w:div w:id="556823914">
      <w:bodyDiv w:val="1"/>
      <w:marLeft w:val="0"/>
      <w:marRight w:val="0"/>
      <w:marTop w:val="0"/>
      <w:marBottom w:val="0"/>
      <w:divBdr>
        <w:top w:val="none" w:sz="0" w:space="0" w:color="auto"/>
        <w:left w:val="none" w:sz="0" w:space="0" w:color="auto"/>
        <w:bottom w:val="none" w:sz="0" w:space="0" w:color="auto"/>
        <w:right w:val="none" w:sz="0" w:space="0" w:color="auto"/>
      </w:divBdr>
    </w:div>
    <w:div w:id="561256466">
      <w:bodyDiv w:val="1"/>
      <w:marLeft w:val="0"/>
      <w:marRight w:val="0"/>
      <w:marTop w:val="0"/>
      <w:marBottom w:val="0"/>
      <w:divBdr>
        <w:top w:val="none" w:sz="0" w:space="0" w:color="auto"/>
        <w:left w:val="none" w:sz="0" w:space="0" w:color="auto"/>
        <w:bottom w:val="none" w:sz="0" w:space="0" w:color="auto"/>
        <w:right w:val="none" w:sz="0" w:space="0" w:color="auto"/>
      </w:divBdr>
    </w:div>
    <w:div w:id="569996627">
      <w:bodyDiv w:val="1"/>
      <w:marLeft w:val="0"/>
      <w:marRight w:val="0"/>
      <w:marTop w:val="0"/>
      <w:marBottom w:val="0"/>
      <w:divBdr>
        <w:top w:val="none" w:sz="0" w:space="0" w:color="auto"/>
        <w:left w:val="none" w:sz="0" w:space="0" w:color="auto"/>
        <w:bottom w:val="none" w:sz="0" w:space="0" w:color="auto"/>
        <w:right w:val="none" w:sz="0" w:space="0" w:color="auto"/>
      </w:divBdr>
    </w:div>
    <w:div w:id="583032469">
      <w:bodyDiv w:val="1"/>
      <w:marLeft w:val="0"/>
      <w:marRight w:val="0"/>
      <w:marTop w:val="0"/>
      <w:marBottom w:val="0"/>
      <w:divBdr>
        <w:top w:val="none" w:sz="0" w:space="0" w:color="auto"/>
        <w:left w:val="none" w:sz="0" w:space="0" w:color="auto"/>
        <w:bottom w:val="none" w:sz="0" w:space="0" w:color="auto"/>
        <w:right w:val="none" w:sz="0" w:space="0" w:color="auto"/>
      </w:divBdr>
    </w:div>
    <w:div w:id="586302511">
      <w:bodyDiv w:val="1"/>
      <w:marLeft w:val="0"/>
      <w:marRight w:val="0"/>
      <w:marTop w:val="0"/>
      <w:marBottom w:val="0"/>
      <w:divBdr>
        <w:top w:val="none" w:sz="0" w:space="0" w:color="auto"/>
        <w:left w:val="none" w:sz="0" w:space="0" w:color="auto"/>
        <w:bottom w:val="none" w:sz="0" w:space="0" w:color="auto"/>
        <w:right w:val="none" w:sz="0" w:space="0" w:color="auto"/>
      </w:divBdr>
    </w:div>
    <w:div w:id="588587732">
      <w:bodyDiv w:val="1"/>
      <w:marLeft w:val="0"/>
      <w:marRight w:val="0"/>
      <w:marTop w:val="0"/>
      <w:marBottom w:val="0"/>
      <w:divBdr>
        <w:top w:val="none" w:sz="0" w:space="0" w:color="auto"/>
        <w:left w:val="none" w:sz="0" w:space="0" w:color="auto"/>
        <w:bottom w:val="none" w:sz="0" w:space="0" w:color="auto"/>
        <w:right w:val="none" w:sz="0" w:space="0" w:color="auto"/>
      </w:divBdr>
    </w:div>
    <w:div w:id="605503775">
      <w:bodyDiv w:val="1"/>
      <w:marLeft w:val="0"/>
      <w:marRight w:val="0"/>
      <w:marTop w:val="0"/>
      <w:marBottom w:val="0"/>
      <w:divBdr>
        <w:top w:val="none" w:sz="0" w:space="0" w:color="auto"/>
        <w:left w:val="none" w:sz="0" w:space="0" w:color="auto"/>
        <w:bottom w:val="none" w:sz="0" w:space="0" w:color="auto"/>
        <w:right w:val="none" w:sz="0" w:space="0" w:color="auto"/>
      </w:divBdr>
    </w:div>
    <w:div w:id="606280848">
      <w:bodyDiv w:val="1"/>
      <w:marLeft w:val="0"/>
      <w:marRight w:val="0"/>
      <w:marTop w:val="0"/>
      <w:marBottom w:val="0"/>
      <w:divBdr>
        <w:top w:val="none" w:sz="0" w:space="0" w:color="auto"/>
        <w:left w:val="none" w:sz="0" w:space="0" w:color="auto"/>
        <w:bottom w:val="none" w:sz="0" w:space="0" w:color="auto"/>
        <w:right w:val="none" w:sz="0" w:space="0" w:color="auto"/>
      </w:divBdr>
    </w:div>
    <w:div w:id="612588762">
      <w:bodyDiv w:val="1"/>
      <w:marLeft w:val="0"/>
      <w:marRight w:val="0"/>
      <w:marTop w:val="0"/>
      <w:marBottom w:val="0"/>
      <w:divBdr>
        <w:top w:val="none" w:sz="0" w:space="0" w:color="auto"/>
        <w:left w:val="none" w:sz="0" w:space="0" w:color="auto"/>
        <w:bottom w:val="none" w:sz="0" w:space="0" w:color="auto"/>
        <w:right w:val="none" w:sz="0" w:space="0" w:color="auto"/>
      </w:divBdr>
    </w:div>
    <w:div w:id="626399839">
      <w:bodyDiv w:val="1"/>
      <w:marLeft w:val="0"/>
      <w:marRight w:val="0"/>
      <w:marTop w:val="0"/>
      <w:marBottom w:val="0"/>
      <w:divBdr>
        <w:top w:val="none" w:sz="0" w:space="0" w:color="auto"/>
        <w:left w:val="none" w:sz="0" w:space="0" w:color="auto"/>
        <w:bottom w:val="none" w:sz="0" w:space="0" w:color="auto"/>
        <w:right w:val="none" w:sz="0" w:space="0" w:color="auto"/>
      </w:divBdr>
    </w:div>
    <w:div w:id="628239802">
      <w:bodyDiv w:val="1"/>
      <w:marLeft w:val="0"/>
      <w:marRight w:val="0"/>
      <w:marTop w:val="0"/>
      <w:marBottom w:val="0"/>
      <w:divBdr>
        <w:top w:val="none" w:sz="0" w:space="0" w:color="auto"/>
        <w:left w:val="none" w:sz="0" w:space="0" w:color="auto"/>
        <w:bottom w:val="none" w:sz="0" w:space="0" w:color="auto"/>
        <w:right w:val="none" w:sz="0" w:space="0" w:color="auto"/>
      </w:divBdr>
    </w:div>
    <w:div w:id="636255182">
      <w:bodyDiv w:val="1"/>
      <w:marLeft w:val="0"/>
      <w:marRight w:val="0"/>
      <w:marTop w:val="0"/>
      <w:marBottom w:val="0"/>
      <w:divBdr>
        <w:top w:val="none" w:sz="0" w:space="0" w:color="auto"/>
        <w:left w:val="none" w:sz="0" w:space="0" w:color="auto"/>
        <w:bottom w:val="none" w:sz="0" w:space="0" w:color="auto"/>
        <w:right w:val="none" w:sz="0" w:space="0" w:color="auto"/>
      </w:divBdr>
    </w:div>
    <w:div w:id="650866567">
      <w:bodyDiv w:val="1"/>
      <w:marLeft w:val="0"/>
      <w:marRight w:val="0"/>
      <w:marTop w:val="0"/>
      <w:marBottom w:val="0"/>
      <w:divBdr>
        <w:top w:val="none" w:sz="0" w:space="0" w:color="auto"/>
        <w:left w:val="none" w:sz="0" w:space="0" w:color="auto"/>
        <w:bottom w:val="none" w:sz="0" w:space="0" w:color="auto"/>
        <w:right w:val="none" w:sz="0" w:space="0" w:color="auto"/>
      </w:divBdr>
    </w:div>
    <w:div w:id="658459347">
      <w:bodyDiv w:val="1"/>
      <w:marLeft w:val="0"/>
      <w:marRight w:val="0"/>
      <w:marTop w:val="0"/>
      <w:marBottom w:val="0"/>
      <w:divBdr>
        <w:top w:val="none" w:sz="0" w:space="0" w:color="auto"/>
        <w:left w:val="none" w:sz="0" w:space="0" w:color="auto"/>
        <w:bottom w:val="none" w:sz="0" w:space="0" w:color="auto"/>
        <w:right w:val="none" w:sz="0" w:space="0" w:color="auto"/>
      </w:divBdr>
    </w:div>
    <w:div w:id="663779808">
      <w:bodyDiv w:val="1"/>
      <w:marLeft w:val="0"/>
      <w:marRight w:val="0"/>
      <w:marTop w:val="0"/>
      <w:marBottom w:val="0"/>
      <w:divBdr>
        <w:top w:val="none" w:sz="0" w:space="0" w:color="auto"/>
        <w:left w:val="none" w:sz="0" w:space="0" w:color="auto"/>
        <w:bottom w:val="none" w:sz="0" w:space="0" w:color="auto"/>
        <w:right w:val="none" w:sz="0" w:space="0" w:color="auto"/>
      </w:divBdr>
    </w:div>
    <w:div w:id="670839047">
      <w:bodyDiv w:val="1"/>
      <w:marLeft w:val="0"/>
      <w:marRight w:val="0"/>
      <w:marTop w:val="0"/>
      <w:marBottom w:val="0"/>
      <w:divBdr>
        <w:top w:val="none" w:sz="0" w:space="0" w:color="auto"/>
        <w:left w:val="none" w:sz="0" w:space="0" w:color="auto"/>
        <w:bottom w:val="none" w:sz="0" w:space="0" w:color="auto"/>
        <w:right w:val="none" w:sz="0" w:space="0" w:color="auto"/>
      </w:divBdr>
    </w:div>
    <w:div w:id="685139602">
      <w:bodyDiv w:val="1"/>
      <w:marLeft w:val="0"/>
      <w:marRight w:val="0"/>
      <w:marTop w:val="0"/>
      <w:marBottom w:val="0"/>
      <w:divBdr>
        <w:top w:val="none" w:sz="0" w:space="0" w:color="auto"/>
        <w:left w:val="none" w:sz="0" w:space="0" w:color="auto"/>
        <w:bottom w:val="none" w:sz="0" w:space="0" w:color="auto"/>
        <w:right w:val="none" w:sz="0" w:space="0" w:color="auto"/>
      </w:divBdr>
    </w:div>
    <w:div w:id="716051185">
      <w:bodyDiv w:val="1"/>
      <w:marLeft w:val="0"/>
      <w:marRight w:val="0"/>
      <w:marTop w:val="0"/>
      <w:marBottom w:val="0"/>
      <w:divBdr>
        <w:top w:val="none" w:sz="0" w:space="0" w:color="auto"/>
        <w:left w:val="none" w:sz="0" w:space="0" w:color="auto"/>
        <w:bottom w:val="none" w:sz="0" w:space="0" w:color="auto"/>
        <w:right w:val="none" w:sz="0" w:space="0" w:color="auto"/>
      </w:divBdr>
    </w:div>
    <w:div w:id="729118034">
      <w:bodyDiv w:val="1"/>
      <w:marLeft w:val="0"/>
      <w:marRight w:val="0"/>
      <w:marTop w:val="0"/>
      <w:marBottom w:val="0"/>
      <w:divBdr>
        <w:top w:val="none" w:sz="0" w:space="0" w:color="auto"/>
        <w:left w:val="none" w:sz="0" w:space="0" w:color="auto"/>
        <w:bottom w:val="none" w:sz="0" w:space="0" w:color="auto"/>
        <w:right w:val="none" w:sz="0" w:space="0" w:color="auto"/>
      </w:divBdr>
    </w:div>
    <w:div w:id="743455808">
      <w:bodyDiv w:val="1"/>
      <w:marLeft w:val="0"/>
      <w:marRight w:val="0"/>
      <w:marTop w:val="0"/>
      <w:marBottom w:val="0"/>
      <w:divBdr>
        <w:top w:val="none" w:sz="0" w:space="0" w:color="auto"/>
        <w:left w:val="none" w:sz="0" w:space="0" w:color="auto"/>
        <w:bottom w:val="none" w:sz="0" w:space="0" w:color="auto"/>
        <w:right w:val="none" w:sz="0" w:space="0" w:color="auto"/>
      </w:divBdr>
    </w:div>
    <w:div w:id="745954159">
      <w:bodyDiv w:val="1"/>
      <w:marLeft w:val="0"/>
      <w:marRight w:val="0"/>
      <w:marTop w:val="0"/>
      <w:marBottom w:val="0"/>
      <w:divBdr>
        <w:top w:val="none" w:sz="0" w:space="0" w:color="auto"/>
        <w:left w:val="none" w:sz="0" w:space="0" w:color="auto"/>
        <w:bottom w:val="none" w:sz="0" w:space="0" w:color="auto"/>
        <w:right w:val="none" w:sz="0" w:space="0" w:color="auto"/>
      </w:divBdr>
    </w:div>
    <w:div w:id="752165560">
      <w:bodyDiv w:val="1"/>
      <w:marLeft w:val="0"/>
      <w:marRight w:val="0"/>
      <w:marTop w:val="0"/>
      <w:marBottom w:val="0"/>
      <w:divBdr>
        <w:top w:val="none" w:sz="0" w:space="0" w:color="auto"/>
        <w:left w:val="none" w:sz="0" w:space="0" w:color="auto"/>
        <w:bottom w:val="none" w:sz="0" w:space="0" w:color="auto"/>
        <w:right w:val="none" w:sz="0" w:space="0" w:color="auto"/>
      </w:divBdr>
    </w:div>
    <w:div w:id="758600194">
      <w:bodyDiv w:val="1"/>
      <w:marLeft w:val="0"/>
      <w:marRight w:val="0"/>
      <w:marTop w:val="0"/>
      <w:marBottom w:val="0"/>
      <w:divBdr>
        <w:top w:val="none" w:sz="0" w:space="0" w:color="auto"/>
        <w:left w:val="none" w:sz="0" w:space="0" w:color="auto"/>
        <w:bottom w:val="none" w:sz="0" w:space="0" w:color="auto"/>
        <w:right w:val="none" w:sz="0" w:space="0" w:color="auto"/>
      </w:divBdr>
    </w:div>
    <w:div w:id="765421940">
      <w:bodyDiv w:val="1"/>
      <w:marLeft w:val="0"/>
      <w:marRight w:val="0"/>
      <w:marTop w:val="0"/>
      <w:marBottom w:val="0"/>
      <w:divBdr>
        <w:top w:val="none" w:sz="0" w:space="0" w:color="auto"/>
        <w:left w:val="none" w:sz="0" w:space="0" w:color="auto"/>
        <w:bottom w:val="none" w:sz="0" w:space="0" w:color="auto"/>
        <w:right w:val="none" w:sz="0" w:space="0" w:color="auto"/>
      </w:divBdr>
    </w:div>
    <w:div w:id="771556211">
      <w:bodyDiv w:val="1"/>
      <w:marLeft w:val="0"/>
      <w:marRight w:val="0"/>
      <w:marTop w:val="0"/>
      <w:marBottom w:val="0"/>
      <w:divBdr>
        <w:top w:val="none" w:sz="0" w:space="0" w:color="auto"/>
        <w:left w:val="none" w:sz="0" w:space="0" w:color="auto"/>
        <w:bottom w:val="none" w:sz="0" w:space="0" w:color="auto"/>
        <w:right w:val="none" w:sz="0" w:space="0" w:color="auto"/>
      </w:divBdr>
    </w:div>
    <w:div w:id="787234961">
      <w:bodyDiv w:val="1"/>
      <w:marLeft w:val="0"/>
      <w:marRight w:val="0"/>
      <w:marTop w:val="0"/>
      <w:marBottom w:val="0"/>
      <w:divBdr>
        <w:top w:val="none" w:sz="0" w:space="0" w:color="auto"/>
        <w:left w:val="none" w:sz="0" w:space="0" w:color="auto"/>
        <w:bottom w:val="none" w:sz="0" w:space="0" w:color="auto"/>
        <w:right w:val="none" w:sz="0" w:space="0" w:color="auto"/>
      </w:divBdr>
    </w:div>
    <w:div w:id="798258066">
      <w:bodyDiv w:val="1"/>
      <w:marLeft w:val="0"/>
      <w:marRight w:val="0"/>
      <w:marTop w:val="0"/>
      <w:marBottom w:val="0"/>
      <w:divBdr>
        <w:top w:val="none" w:sz="0" w:space="0" w:color="auto"/>
        <w:left w:val="none" w:sz="0" w:space="0" w:color="auto"/>
        <w:bottom w:val="none" w:sz="0" w:space="0" w:color="auto"/>
        <w:right w:val="none" w:sz="0" w:space="0" w:color="auto"/>
      </w:divBdr>
    </w:div>
    <w:div w:id="798302240">
      <w:bodyDiv w:val="1"/>
      <w:marLeft w:val="0"/>
      <w:marRight w:val="0"/>
      <w:marTop w:val="0"/>
      <w:marBottom w:val="0"/>
      <w:divBdr>
        <w:top w:val="none" w:sz="0" w:space="0" w:color="auto"/>
        <w:left w:val="none" w:sz="0" w:space="0" w:color="auto"/>
        <w:bottom w:val="none" w:sz="0" w:space="0" w:color="auto"/>
        <w:right w:val="none" w:sz="0" w:space="0" w:color="auto"/>
      </w:divBdr>
    </w:div>
    <w:div w:id="813177058">
      <w:bodyDiv w:val="1"/>
      <w:marLeft w:val="0"/>
      <w:marRight w:val="0"/>
      <w:marTop w:val="0"/>
      <w:marBottom w:val="0"/>
      <w:divBdr>
        <w:top w:val="none" w:sz="0" w:space="0" w:color="auto"/>
        <w:left w:val="none" w:sz="0" w:space="0" w:color="auto"/>
        <w:bottom w:val="none" w:sz="0" w:space="0" w:color="auto"/>
        <w:right w:val="none" w:sz="0" w:space="0" w:color="auto"/>
      </w:divBdr>
      <w:divsChild>
        <w:div w:id="789943">
          <w:marLeft w:val="547"/>
          <w:marRight w:val="0"/>
          <w:marTop w:val="62"/>
          <w:marBottom w:val="0"/>
          <w:divBdr>
            <w:top w:val="none" w:sz="0" w:space="0" w:color="auto"/>
            <w:left w:val="none" w:sz="0" w:space="0" w:color="auto"/>
            <w:bottom w:val="none" w:sz="0" w:space="0" w:color="auto"/>
            <w:right w:val="none" w:sz="0" w:space="0" w:color="auto"/>
          </w:divBdr>
        </w:div>
      </w:divsChild>
    </w:div>
    <w:div w:id="813528750">
      <w:bodyDiv w:val="1"/>
      <w:marLeft w:val="0"/>
      <w:marRight w:val="0"/>
      <w:marTop w:val="0"/>
      <w:marBottom w:val="0"/>
      <w:divBdr>
        <w:top w:val="none" w:sz="0" w:space="0" w:color="auto"/>
        <w:left w:val="none" w:sz="0" w:space="0" w:color="auto"/>
        <w:bottom w:val="none" w:sz="0" w:space="0" w:color="auto"/>
        <w:right w:val="none" w:sz="0" w:space="0" w:color="auto"/>
      </w:divBdr>
    </w:div>
    <w:div w:id="816411784">
      <w:bodyDiv w:val="1"/>
      <w:marLeft w:val="0"/>
      <w:marRight w:val="0"/>
      <w:marTop w:val="0"/>
      <w:marBottom w:val="0"/>
      <w:divBdr>
        <w:top w:val="none" w:sz="0" w:space="0" w:color="auto"/>
        <w:left w:val="none" w:sz="0" w:space="0" w:color="auto"/>
        <w:bottom w:val="none" w:sz="0" w:space="0" w:color="auto"/>
        <w:right w:val="none" w:sz="0" w:space="0" w:color="auto"/>
      </w:divBdr>
    </w:div>
    <w:div w:id="839466991">
      <w:bodyDiv w:val="1"/>
      <w:marLeft w:val="0"/>
      <w:marRight w:val="0"/>
      <w:marTop w:val="0"/>
      <w:marBottom w:val="0"/>
      <w:divBdr>
        <w:top w:val="none" w:sz="0" w:space="0" w:color="auto"/>
        <w:left w:val="none" w:sz="0" w:space="0" w:color="auto"/>
        <w:bottom w:val="none" w:sz="0" w:space="0" w:color="auto"/>
        <w:right w:val="none" w:sz="0" w:space="0" w:color="auto"/>
      </w:divBdr>
    </w:div>
    <w:div w:id="844898901">
      <w:bodyDiv w:val="1"/>
      <w:marLeft w:val="0"/>
      <w:marRight w:val="0"/>
      <w:marTop w:val="0"/>
      <w:marBottom w:val="0"/>
      <w:divBdr>
        <w:top w:val="none" w:sz="0" w:space="0" w:color="auto"/>
        <w:left w:val="none" w:sz="0" w:space="0" w:color="auto"/>
        <w:bottom w:val="none" w:sz="0" w:space="0" w:color="auto"/>
        <w:right w:val="none" w:sz="0" w:space="0" w:color="auto"/>
      </w:divBdr>
    </w:div>
    <w:div w:id="879442104">
      <w:bodyDiv w:val="1"/>
      <w:marLeft w:val="0"/>
      <w:marRight w:val="0"/>
      <w:marTop w:val="0"/>
      <w:marBottom w:val="0"/>
      <w:divBdr>
        <w:top w:val="none" w:sz="0" w:space="0" w:color="auto"/>
        <w:left w:val="none" w:sz="0" w:space="0" w:color="auto"/>
        <w:bottom w:val="none" w:sz="0" w:space="0" w:color="auto"/>
        <w:right w:val="none" w:sz="0" w:space="0" w:color="auto"/>
      </w:divBdr>
    </w:div>
    <w:div w:id="892539262">
      <w:bodyDiv w:val="1"/>
      <w:marLeft w:val="0"/>
      <w:marRight w:val="0"/>
      <w:marTop w:val="0"/>
      <w:marBottom w:val="0"/>
      <w:divBdr>
        <w:top w:val="none" w:sz="0" w:space="0" w:color="auto"/>
        <w:left w:val="none" w:sz="0" w:space="0" w:color="auto"/>
        <w:bottom w:val="none" w:sz="0" w:space="0" w:color="auto"/>
        <w:right w:val="none" w:sz="0" w:space="0" w:color="auto"/>
      </w:divBdr>
    </w:div>
    <w:div w:id="904147625">
      <w:bodyDiv w:val="1"/>
      <w:marLeft w:val="0"/>
      <w:marRight w:val="0"/>
      <w:marTop w:val="0"/>
      <w:marBottom w:val="0"/>
      <w:divBdr>
        <w:top w:val="none" w:sz="0" w:space="0" w:color="auto"/>
        <w:left w:val="none" w:sz="0" w:space="0" w:color="auto"/>
        <w:bottom w:val="none" w:sz="0" w:space="0" w:color="auto"/>
        <w:right w:val="none" w:sz="0" w:space="0" w:color="auto"/>
      </w:divBdr>
    </w:div>
    <w:div w:id="909001274">
      <w:bodyDiv w:val="1"/>
      <w:marLeft w:val="0"/>
      <w:marRight w:val="0"/>
      <w:marTop w:val="0"/>
      <w:marBottom w:val="0"/>
      <w:divBdr>
        <w:top w:val="none" w:sz="0" w:space="0" w:color="auto"/>
        <w:left w:val="none" w:sz="0" w:space="0" w:color="auto"/>
        <w:bottom w:val="none" w:sz="0" w:space="0" w:color="auto"/>
        <w:right w:val="none" w:sz="0" w:space="0" w:color="auto"/>
      </w:divBdr>
    </w:div>
    <w:div w:id="912809965">
      <w:bodyDiv w:val="1"/>
      <w:marLeft w:val="0"/>
      <w:marRight w:val="0"/>
      <w:marTop w:val="0"/>
      <w:marBottom w:val="0"/>
      <w:divBdr>
        <w:top w:val="none" w:sz="0" w:space="0" w:color="auto"/>
        <w:left w:val="none" w:sz="0" w:space="0" w:color="auto"/>
        <w:bottom w:val="none" w:sz="0" w:space="0" w:color="auto"/>
        <w:right w:val="none" w:sz="0" w:space="0" w:color="auto"/>
      </w:divBdr>
    </w:div>
    <w:div w:id="913902853">
      <w:bodyDiv w:val="1"/>
      <w:marLeft w:val="0"/>
      <w:marRight w:val="0"/>
      <w:marTop w:val="0"/>
      <w:marBottom w:val="0"/>
      <w:divBdr>
        <w:top w:val="none" w:sz="0" w:space="0" w:color="auto"/>
        <w:left w:val="none" w:sz="0" w:space="0" w:color="auto"/>
        <w:bottom w:val="none" w:sz="0" w:space="0" w:color="auto"/>
        <w:right w:val="none" w:sz="0" w:space="0" w:color="auto"/>
      </w:divBdr>
      <w:divsChild>
        <w:div w:id="1343242993">
          <w:marLeft w:val="547"/>
          <w:marRight w:val="0"/>
          <w:marTop w:val="0"/>
          <w:marBottom w:val="0"/>
          <w:divBdr>
            <w:top w:val="none" w:sz="0" w:space="0" w:color="auto"/>
            <w:left w:val="none" w:sz="0" w:space="0" w:color="auto"/>
            <w:bottom w:val="none" w:sz="0" w:space="0" w:color="auto"/>
            <w:right w:val="none" w:sz="0" w:space="0" w:color="auto"/>
          </w:divBdr>
        </w:div>
      </w:divsChild>
    </w:div>
    <w:div w:id="916212256">
      <w:bodyDiv w:val="1"/>
      <w:marLeft w:val="0"/>
      <w:marRight w:val="0"/>
      <w:marTop w:val="0"/>
      <w:marBottom w:val="0"/>
      <w:divBdr>
        <w:top w:val="none" w:sz="0" w:space="0" w:color="auto"/>
        <w:left w:val="none" w:sz="0" w:space="0" w:color="auto"/>
        <w:bottom w:val="none" w:sz="0" w:space="0" w:color="auto"/>
        <w:right w:val="none" w:sz="0" w:space="0" w:color="auto"/>
      </w:divBdr>
    </w:div>
    <w:div w:id="932468499">
      <w:bodyDiv w:val="1"/>
      <w:marLeft w:val="0"/>
      <w:marRight w:val="0"/>
      <w:marTop w:val="0"/>
      <w:marBottom w:val="0"/>
      <w:divBdr>
        <w:top w:val="none" w:sz="0" w:space="0" w:color="auto"/>
        <w:left w:val="none" w:sz="0" w:space="0" w:color="auto"/>
        <w:bottom w:val="none" w:sz="0" w:space="0" w:color="auto"/>
        <w:right w:val="none" w:sz="0" w:space="0" w:color="auto"/>
      </w:divBdr>
    </w:div>
    <w:div w:id="939794419">
      <w:bodyDiv w:val="1"/>
      <w:marLeft w:val="0"/>
      <w:marRight w:val="0"/>
      <w:marTop w:val="0"/>
      <w:marBottom w:val="0"/>
      <w:divBdr>
        <w:top w:val="none" w:sz="0" w:space="0" w:color="auto"/>
        <w:left w:val="none" w:sz="0" w:space="0" w:color="auto"/>
        <w:bottom w:val="none" w:sz="0" w:space="0" w:color="auto"/>
        <w:right w:val="none" w:sz="0" w:space="0" w:color="auto"/>
      </w:divBdr>
    </w:div>
    <w:div w:id="940456616">
      <w:bodyDiv w:val="1"/>
      <w:marLeft w:val="0"/>
      <w:marRight w:val="0"/>
      <w:marTop w:val="0"/>
      <w:marBottom w:val="0"/>
      <w:divBdr>
        <w:top w:val="none" w:sz="0" w:space="0" w:color="auto"/>
        <w:left w:val="none" w:sz="0" w:space="0" w:color="auto"/>
        <w:bottom w:val="none" w:sz="0" w:space="0" w:color="auto"/>
        <w:right w:val="none" w:sz="0" w:space="0" w:color="auto"/>
      </w:divBdr>
    </w:div>
    <w:div w:id="942112755">
      <w:bodyDiv w:val="1"/>
      <w:marLeft w:val="0"/>
      <w:marRight w:val="0"/>
      <w:marTop w:val="0"/>
      <w:marBottom w:val="0"/>
      <w:divBdr>
        <w:top w:val="none" w:sz="0" w:space="0" w:color="auto"/>
        <w:left w:val="none" w:sz="0" w:space="0" w:color="auto"/>
        <w:bottom w:val="none" w:sz="0" w:space="0" w:color="auto"/>
        <w:right w:val="none" w:sz="0" w:space="0" w:color="auto"/>
      </w:divBdr>
    </w:div>
    <w:div w:id="949777778">
      <w:bodyDiv w:val="1"/>
      <w:marLeft w:val="0"/>
      <w:marRight w:val="0"/>
      <w:marTop w:val="0"/>
      <w:marBottom w:val="0"/>
      <w:divBdr>
        <w:top w:val="none" w:sz="0" w:space="0" w:color="auto"/>
        <w:left w:val="none" w:sz="0" w:space="0" w:color="auto"/>
        <w:bottom w:val="none" w:sz="0" w:space="0" w:color="auto"/>
        <w:right w:val="none" w:sz="0" w:space="0" w:color="auto"/>
      </w:divBdr>
    </w:div>
    <w:div w:id="953827640">
      <w:bodyDiv w:val="1"/>
      <w:marLeft w:val="0"/>
      <w:marRight w:val="0"/>
      <w:marTop w:val="0"/>
      <w:marBottom w:val="0"/>
      <w:divBdr>
        <w:top w:val="none" w:sz="0" w:space="0" w:color="auto"/>
        <w:left w:val="none" w:sz="0" w:space="0" w:color="auto"/>
        <w:bottom w:val="none" w:sz="0" w:space="0" w:color="auto"/>
        <w:right w:val="none" w:sz="0" w:space="0" w:color="auto"/>
      </w:divBdr>
    </w:div>
    <w:div w:id="955908845">
      <w:bodyDiv w:val="1"/>
      <w:marLeft w:val="0"/>
      <w:marRight w:val="0"/>
      <w:marTop w:val="0"/>
      <w:marBottom w:val="0"/>
      <w:divBdr>
        <w:top w:val="none" w:sz="0" w:space="0" w:color="auto"/>
        <w:left w:val="none" w:sz="0" w:space="0" w:color="auto"/>
        <w:bottom w:val="none" w:sz="0" w:space="0" w:color="auto"/>
        <w:right w:val="none" w:sz="0" w:space="0" w:color="auto"/>
      </w:divBdr>
    </w:div>
    <w:div w:id="961425121">
      <w:bodyDiv w:val="1"/>
      <w:marLeft w:val="0"/>
      <w:marRight w:val="0"/>
      <w:marTop w:val="0"/>
      <w:marBottom w:val="0"/>
      <w:divBdr>
        <w:top w:val="none" w:sz="0" w:space="0" w:color="auto"/>
        <w:left w:val="none" w:sz="0" w:space="0" w:color="auto"/>
        <w:bottom w:val="none" w:sz="0" w:space="0" w:color="auto"/>
        <w:right w:val="none" w:sz="0" w:space="0" w:color="auto"/>
      </w:divBdr>
    </w:div>
    <w:div w:id="964626635">
      <w:bodyDiv w:val="1"/>
      <w:marLeft w:val="0"/>
      <w:marRight w:val="0"/>
      <w:marTop w:val="0"/>
      <w:marBottom w:val="0"/>
      <w:divBdr>
        <w:top w:val="none" w:sz="0" w:space="0" w:color="auto"/>
        <w:left w:val="none" w:sz="0" w:space="0" w:color="auto"/>
        <w:bottom w:val="none" w:sz="0" w:space="0" w:color="auto"/>
        <w:right w:val="none" w:sz="0" w:space="0" w:color="auto"/>
      </w:divBdr>
    </w:div>
    <w:div w:id="967514806">
      <w:bodyDiv w:val="1"/>
      <w:marLeft w:val="0"/>
      <w:marRight w:val="0"/>
      <w:marTop w:val="0"/>
      <w:marBottom w:val="0"/>
      <w:divBdr>
        <w:top w:val="none" w:sz="0" w:space="0" w:color="auto"/>
        <w:left w:val="none" w:sz="0" w:space="0" w:color="auto"/>
        <w:bottom w:val="none" w:sz="0" w:space="0" w:color="auto"/>
        <w:right w:val="none" w:sz="0" w:space="0" w:color="auto"/>
      </w:divBdr>
    </w:div>
    <w:div w:id="969822009">
      <w:bodyDiv w:val="1"/>
      <w:marLeft w:val="0"/>
      <w:marRight w:val="0"/>
      <w:marTop w:val="0"/>
      <w:marBottom w:val="0"/>
      <w:divBdr>
        <w:top w:val="none" w:sz="0" w:space="0" w:color="auto"/>
        <w:left w:val="none" w:sz="0" w:space="0" w:color="auto"/>
        <w:bottom w:val="none" w:sz="0" w:space="0" w:color="auto"/>
        <w:right w:val="none" w:sz="0" w:space="0" w:color="auto"/>
      </w:divBdr>
    </w:div>
    <w:div w:id="970599036">
      <w:bodyDiv w:val="1"/>
      <w:marLeft w:val="0"/>
      <w:marRight w:val="0"/>
      <w:marTop w:val="0"/>
      <w:marBottom w:val="0"/>
      <w:divBdr>
        <w:top w:val="none" w:sz="0" w:space="0" w:color="auto"/>
        <w:left w:val="none" w:sz="0" w:space="0" w:color="auto"/>
        <w:bottom w:val="none" w:sz="0" w:space="0" w:color="auto"/>
        <w:right w:val="none" w:sz="0" w:space="0" w:color="auto"/>
      </w:divBdr>
    </w:div>
    <w:div w:id="973563057">
      <w:bodyDiv w:val="1"/>
      <w:marLeft w:val="0"/>
      <w:marRight w:val="0"/>
      <w:marTop w:val="0"/>
      <w:marBottom w:val="0"/>
      <w:divBdr>
        <w:top w:val="none" w:sz="0" w:space="0" w:color="auto"/>
        <w:left w:val="none" w:sz="0" w:space="0" w:color="auto"/>
        <w:bottom w:val="none" w:sz="0" w:space="0" w:color="auto"/>
        <w:right w:val="none" w:sz="0" w:space="0" w:color="auto"/>
      </w:divBdr>
    </w:div>
    <w:div w:id="1012221081">
      <w:bodyDiv w:val="1"/>
      <w:marLeft w:val="0"/>
      <w:marRight w:val="0"/>
      <w:marTop w:val="0"/>
      <w:marBottom w:val="0"/>
      <w:divBdr>
        <w:top w:val="none" w:sz="0" w:space="0" w:color="auto"/>
        <w:left w:val="none" w:sz="0" w:space="0" w:color="auto"/>
        <w:bottom w:val="none" w:sz="0" w:space="0" w:color="auto"/>
        <w:right w:val="none" w:sz="0" w:space="0" w:color="auto"/>
      </w:divBdr>
    </w:div>
    <w:div w:id="1018657101">
      <w:bodyDiv w:val="1"/>
      <w:marLeft w:val="0"/>
      <w:marRight w:val="0"/>
      <w:marTop w:val="0"/>
      <w:marBottom w:val="0"/>
      <w:divBdr>
        <w:top w:val="none" w:sz="0" w:space="0" w:color="auto"/>
        <w:left w:val="none" w:sz="0" w:space="0" w:color="auto"/>
        <w:bottom w:val="none" w:sz="0" w:space="0" w:color="auto"/>
        <w:right w:val="none" w:sz="0" w:space="0" w:color="auto"/>
      </w:divBdr>
    </w:div>
    <w:div w:id="1034697556">
      <w:bodyDiv w:val="1"/>
      <w:marLeft w:val="0"/>
      <w:marRight w:val="0"/>
      <w:marTop w:val="0"/>
      <w:marBottom w:val="0"/>
      <w:divBdr>
        <w:top w:val="none" w:sz="0" w:space="0" w:color="auto"/>
        <w:left w:val="none" w:sz="0" w:space="0" w:color="auto"/>
        <w:bottom w:val="none" w:sz="0" w:space="0" w:color="auto"/>
        <w:right w:val="none" w:sz="0" w:space="0" w:color="auto"/>
      </w:divBdr>
    </w:div>
    <w:div w:id="1034816129">
      <w:bodyDiv w:val="1"/>
      <w:marLeft w:val="0"/>
      <w:marRight w:val="0"/>
      <w:marTop w:val="0"/>
      <w:marBottom w:val="0"/>
      <w:divBdr>
        <w:top w:val="none" w:sz="0" w:space="0" w:color="auto"/>
        <w:left w:val="none" w:sz="0" w:space="0" w:color="auto"/>
        <w:bottom w:val="none" w:sz="0" w:space="0" w:color="auto"/>
        <w:right w:val="none" w:sz="0" w:space="0" w:color="auto"/>
      </w:divBdr>
    </w:div>
    <w:div w:id="1042972504">
      <w:bodyDiv w:val="1"/>
      <w:marLeft w:val="0"/>
      <w:marRight w:val="0"/>
      <w:marTop w:val="0"/>
      <w:marBottom w:val="0"/>
      <w:divBdr>
        <w:top w:val="none" w:sz="0" w:space="0" w:color="auto"/>
        <w:left w:val="none" w:sz="0" w:space="0" w:color="auto"/>
        <w:bottom w:val="none" w:sz="0" w:space="0" w:color="auto"/>
        <w:right w:val="none" w:sz="0" w:space="0" w:color="auto"/>
      </w:divBdr>
    </w:div>
    <w:div w:id="1044981331">
      <w:bodyDiv w:val="1"/>
      <w:marLeft w:val="0"/>
      <w:marRight w:val="0"/>
      <w:marTop w:val="0"/>
      <w:marBottom w:val="0"/>
      <w:divBdr>
        <w:top w:val="none" w:sz="0" w:space="0" w:color="auto"/>
        <w:left w:val="none" w:sz="0" w:space="0" w:color="auto"/>
        <w:bottom w:val="none" w:sz="0" w:space="0" w:color="auto"/>
        <w:right w:val="none" w:sz="0" w:space="0" w:color="auto"/>
      </w:divBdr>
    </w:div>
    <w:div w:id="1063484752">
      <w:bodyDiv w:val="1"/>
      <w:marLeft w:val="0"/>
      <w:marRight w:val="0"/>
      <w:marTop w:val="0"/>
      <w:marBottom w:val="0"/>
      <w:divBdr>
        <w:top w:val="none" w:sz="0" w:space="0" w:color="auto"/>
        <w:left w:val="none" w:sz="0" w:space="0" w:color="auto"/>
        <w:bottom w:val="none" w:sz="0" w:space="0" w:color="auto"/>
        <w:right w:val="none" w:sz="0" w:space="0" w:color="auto"/>
      </w:divBdr>
    </w:div>
    <w:div w:id="1087263222">
      <w:bodyDiv w:val="1"/>
      <w:marLeft w:val="0"/>
      <w:marRight w:val="0"/>
      <w:marTop w:val="0"/>
      <w:marBottom w:val="0"/>
      <w:divBdr>
        <w:top w:val="none" w:sz="0" w:space="0" w:color="auto"/>
        <w:left w:val="none" w:sz="0" w:space="0" w:color="auto"/>
        <w:bottom w:val="none" w:sz="0" w:space="0" w:color="auto"/>
        <w:right w:val="none" w:sz="0" w:space="0" w:color="auto"/>
      </w:divBdr>
    </w:div>
    <w:div w:id="1089277443">
      <w:bodyDiv w:val="1"/>
      <w:marLeft w:val="0"/>
      <w:marRight w:val="0"/>
      <w:marTop w:val="0"/>
      <w:marBottom w:val="0"/>
      <w:divBdr>
        <w:top w:val="none" w:sz="0" w:space="0" w:color="auto"/>
        <w:left w:val="none" w:sz="0" w:space="0" w:color="auto"/>
        <w:bottom w:val="none" w:sz="0" w:space="0" w:color="auto"/>
        <w:right w:val="none" w:sz="0" w:space="0" w:color="auto"/>
      </w:divBdr>
    </w:div>
    <w:div w:id="1100641585">
      <w:bodyDiv w:val="1"/>
      <w:marLeft w:val="0"/>
      <w:marRight w:val="0"/>
      <w:marTop w:val="0"/>
      <w:marBottom w:val="0"/>
      <w:divBdr>
        <w:top w:val="none" w:sz="0" w:space="0" w:color="auto"/>
        <w:left w:val="none" w:sz="0" w:space="0" w:color="auto"/>
        <w:bottom w:val="none" w:sz="0" w:space="0" w:color="auto"/>
        <w:right w:val="none" w:sz="0" w:space="0" w:color="auto"/>
      </w:divBdr>
    </w:div>
    <w:div w:id="1102844190">
      <w:bodyDiv w:val="1"/>
      <w:marLeft w:val="0"/>
      <w:marRight w:val="0"/>
      <w:marTop w:val="0"/>
      <w:marBottom w:val="0"/>
      <w:divBdr>
        <w:top w:val="none" w:sz="0" w:space="0" w:color="auto"/>
        <w:left w:val="none" w:sz="0" w:space="0" w:color="auto"/>
        <w:bottom w:val="none" w:sz="0" w:space="0" w:color="auto"/>
        <w:right w:val="none" w:sz="0" w:space="0" w:color="auto"/>
      </w:divBdr>
    </w:div>
    <w:div w:id="1103963247">
      <w:bodyDiv w:val="1"/>
      <w:marLeft w:val="0"/>
      <w:marRight w:val="0"/>
      <w:marTop w:val="0"/>
      <w:marBottom w:val="0"/>
      <w:divBdr>
        <w:top w:val="none" w:sz="0" w:space="0" w:color="auto"/>
        <w:left w:val="none" w:sz="0" w:space="0" w:color="auto"/>
        <w:bottom w:val="none" w:sz="0" w:space="0" w:color="auto"/>
        <w:right w:val="none" w:sz="0" w:space="0" w:color="auto"/>
      </w:divBdr>
    </w:div>
    <w:div w:id="1107500715">
      <w:bodyDiv w:val="1"/>
      <w:marLeft w:val="0"/>
      <w:marRight w:val="0"/>
      <w:marTop w:val="0"/>
      <w:marBottom w:val="0"/>
      <w:divBdr>
        <w:top w:val="none" w:sz="0" w:space="0" w:color="auto"/>
        <w:left w:val="none" w:sz="0" w:space="0" w:color="auto"/>
        <w:bottom w:val="none" w:sz="0" w:space="0" w:color="auto"/>
        <w:right w:val="none" w:sz="0" w:space="0" w:color="auto"/>
      </w:divBdr>
    </w:div>
    <w:div w:id="1194490515">
      <w:bodyDiv w:val="1"/>
      <w:marLeft w:val="0"/>
      <w:marRight w:val="0"/>
      <w:marTop w:val="0"/>
      <w:marBottom w:val="0"/>
      <w:divBdr>
        <w:top w:val="none" w:sz="0" w:space="0" w:color="auto"/>
        <w:left w:val="none" w:sz="0" w:space="0" w:color="auto"/>
        <w:bottom w:val="none" w:sz="0" w:space="0" w:color="auto"/>
        <w:right w:val="none" w:sz="0" w:space="0" w:color="auto"/>
      </w:divBdr>
    </w:div>
    <w:div w:id="1206019180">
      <w:bodyDiv w:val="1"/>
      <w:marLeft w:val="0"/>
      <w:marRight w:val="0"/>
      <w:marTop w:val="0"/>
      <w:marBottom w:val="0"/>
      <w:divBdr>
        <w:top w:val="none" w:sz="0" w:space="0" w:color="auto"/>
        <w:left w:val="none" w:sz="0" w:space="0" w:color="auto"/>
        <w:bottom w:val="none" w:sz="0" w:space="0" w:color="auto"/>
        <w:right w:val="none" w:sz="0" w:space="0" w:color="auto"/>
      </w:divBdr>
    </w:div>
    <w:div w:id="1211266159">
      <w:bodyDiv w:val="1"/>
      <w:marLeft w:val="0"/>
      <w:marRight w:val="0"/>
      <w:marTop w:val="0"/>
      <w:marBottom w:val="0"/>
      <w:divBdr>
        <w:top w:val="none" w:sz="0" w:space="0" w:color="auto"/>
        <w:left w:val="none" w:sz="0" w:space="0" w:color="auto"/>
        <w:bottom w:val="none" w:sz="0" w:space="0" w:color="auto"/>
        <w:right w:val="none" w:sz="0" w:space="0" w:color="auto"/>
      </w:divBdr>
    </w:div>
    <w:div w:id="1211453876">
      <w:bodyDiv w:val="1"/>
      <w:marLeft w:val="0"/>
      <w:marRight w:val="0"/>
      <w:marTop w:val="0"/>
      <w:marBottom w:val="0"/>
      <w:divBdr>
        <w:top w:val="none" w:sz="0" w:space="0" w:color="auto"/>
        <w:left w:val="none" w:sz="0" w:space="0" w:color="auto"/>
        <w:bottom w:val="none" w:sz="0" w:space="0" w:color="auto"/>
        <w:right w:val="none" w:sz="0" w:space="0" w:color="auto"/>
      </w:divBdr>
      <w:divsChild>
        <w:div w:id="229774576">
          <w:marLeft w:val="547"/>
          <w:marRight w:val="0"/>
          <w:marTop w:val="0"/>
          <w:marBottom w:val="0"/>
          <w:divBdr>
            <w:top w:val="none" w:sz="0" w:space="0" w:color="auto"/>
            <w:left w:val="none" w:sz="0" w:space="0" w:color="auto"/>
            <w:bottom w:val="none" w:sz="0" w:space="0" w:color="auto"/>
            <w:right w:val="none" w:sz="0" w:space="0" w:color="auto"/>
          </w:divBdr>
        </w:div>
      </w:divsChild>
    </w:div>
    <w:div w:id="1217818865">
      <w:bodyDiv w:val="1"/>
      <w:marLeft w:val="0"/>
      <w:marRight w:val="0"/>
      <w:marTop w:val="0"/>
      <w:marBottom w:val="0"/>
      <w:divBdr>
        <w:top w:val="none" w:sz="0" w:space="0" w:color="auto"/>
        <w:left w:val="none" w:sz="0" w:space="0" w:color="auto"/>
        <w:bottom w:val="none" w:sz="0" w:space="0" w:color="auto"/>
        <w:right w:val="none" w:sz="0" w:space="0" w:color="auto"/>
      </w:divBdr>
    </w:div>
    <w:div w:id="1218466639">
      <w:bodyDiv w:val="1"/>
      <w:marLeft w:val="0"/>
      <w:marRight w:val="0"/>
      <w:marTop w:val="0"/>
      <w:marBottom w:val="0"/>
      <w:divBdr>
        <w:top w:val="none" w:sz="0" w:space="0" w:color="auto"/>
        <w:left w:val="none" w:sz="0" w:space="0" w:color="auto"/>
        <w:bottom w:val="none" w:sz="0" w:space="0" w:color="auto"/>
        <w:right w:val="none" w:sz="0" w:space="0" w:color="auto"/>
      </w:divBdr>
    </w:div>
    <w:div w:id="1235822776">
      <w:bodyDiv w:val="1"/>
      <w:marLeft w:val="0"/>
      <w:marRight w:val="0"/>
      <w:marTop w:val="0"/>
      <w:marBottom w:val="0"/>
      <w:divBdr>
        <w:top w:val="none" w:sz="0" w:space="0" w:color="auto"/>
        <w:left w:val="none" w:sz="0" w:space="0" w:color="auto"/>
        <w:bottom w:val="none" w:sz="0" w:space="0" w:color="auto"/>
        <w:right w:val="none" w:sz="0" w:space="0" w:color="auto"/>
      </w:divBdr>
    </w:div>
    <w:div w:id="1236622882">
      <w:bodyDiv w:val="1"/>
      <w:marLeft w:val="0"/>
      <w:marRight w:val="0"/>
      <w:marTop w:val="0"/>
      <w:marBottom w:val="0"/>
      <w:divBdr>
        <w:top w:val="none" w:sz="0" w:space="0" w:color="auto"/>
        <w:left w:val="none" w:sz="0" w:space="0" w:color="auto"/>
        <w:bottom w:val="none" w:sz="0" w:space="0" w:color="auto"/>
        <w:right w:val="none" w:sz="0" w:space="0" w:color="auto"/>
      </w:divBdr>
    </w:div>
    <w:div w:id="1242178155">
      <w:bodyDiv w:val="1"/>
      <w:marLeft w:val="0"/>
      <w:marRight w:val="0"/>
      <w:marTop w:val="0"/>
      <w:marBottom w:val="0"/>
      <w:divBdr>
        <w:top w:val="none" w:sz="0" w:space="0" w:color="auto"/>
        <w:left w:val="none" w:sz="0" w:space="0" w:color="auto"/>
        <w:bottom w:val="none" w:sz="0" w:space="0" w:color="auto"/>
        <w:right w:val="none" w:sz="0" w:space="0" w:color="auto"/>
      </w:divBdr>
    </w:div>
    <w:div w:id="1275282790">
      <w:bodyDiv w:val="1"/>
      <w:marLeft w:val="0"/>
      <w:marRight w:val="0"/>
      <w:marTop w:val="0"/>
      <w:marBottom w:val="0"/>
      <w:divBdr>
        <w:top w:val="none" w:sz="0" w:space="0" w:color="auto"/>
        <w:left w:val="none" w:sz="0" w:space="0" w:color="auto"/>
        <w:bottom w:val="none" w:sz="0" w:space="0" w:color="auto"/>
        <w:right w:val="none" w:sz="0" w:space="0" w:color="auto"/>
      </w:divBdr>
    </w:div>
    <w:div w:id="1289164684">
      <w:bodyDiv w:val="1"/>
      <w:marLeft w:val="0"/>
      <w:marRight w:val="0"/>
      <w:marTop w:val="0"/>
      <w:marBottom w:val="0"/>
      <w:divBdr>
        <w:top w:val="none" w:sz="0" w:space="0" w:color="auto"/>
        <w:left w:val="none" w:sz="0" w:space="0" w:color="auto"/>
        <w:bottom w:val="none" w:sz="0" w:space="0" w:color="auto"/>
        <w:right w:val="none" w:sz="0" w:space="0" w:color="auto"/>
      </w:divBdr>
    </w:div>
    <w:div w:id="1296330054">
      <w:bodyDiv w:val="1"/>
      <w:marLeft w:val="0"/>
      <w:marRight w:val="0"/>
      <w:marTop w:val="0"/>
      <w:marBottom w:val="0"/>
      <w:divBdr>
        <w:top w:val="none" w:sz="0" w:space="0" w:color="auto"/>
        <w:left w:val="none" w:sz="0" w:space="0" w:color="auto"/>
        <w:bottom w:val="none" w:sz="0" w:space="0" w:color="auto"/>
        <w:right w:val="none" w:sz="0" w:space="0" w:color="auto"/>
      </w:divBdr>
    </w:div>
    <w:div w:id="1299646971">
      <w:bodyDiv w:val="1"/>
      <w:marLeft w:val="0"/>
      <w:marRight w:val="0"/>
      <w:marTop w:val="0"/>
      <w:marBottom w:val="0"/>
      <w:divBdr>
        <w:top w:val="none" w:sz="0" w:space="0" w:color="auto"/>
        <w:left w:val="none" w:sz="0" w:space="0" w:color="auto"/>
        <w:bottom w:val="none" w:sz="0" w:space="0" w:color="auto"/>
        <w:right w:val="none" w:sz="0" w:space="0" w:color="auto"/>
      </w:divBdr>
    </w:div>
    <w:div w:id="1308169301">
      <w:bodyDiv w:val="1"/>
      <w:marLeft w:val="0"/>
      <w:marRight w:val="0"/>
      <w:marTop w:val="0"/>
      <w:marBottom w:val="0"/>
      <w:divBdr>
        <w:top w:val="none" w:sz="0" w:space="0" w:color="auto"/>
        <w:left w:val="none" w:sz="0" w:space="0" w:color="auto"/>
        <w:bottom w:val="none" w:sz="0" w:space="0" w:color="auto"/>
        <w:right w:val="none" w:sz="0" w:space="0" w:color="auto"/>
      </w:divBdr>
    </w:div>
    <w:div w:id="1313212875">
      <w:bodyDiv w:val="1"/>
      <w:marLeft w:val="0"/>
      <w:marRight w:val="0"/>
      <w:marTop w:val="0"/>
      <w:marBottom w:val="0"/>
      <w:divBdr>
        <w:top w:val="none" w:sz="0" w:space="0" w:color="auto"/>
        <w:left w:val="none" w:sz="0" w:space="0" w:color="auto"/>
        <w:bottom w:val="none" w:sz="0" w:space="0" w:color="auto"/>
        <w:right w:val="none" w:sz="0" w:space="0" w:color="auto"/>
      </w:divBdr>
    </w:div>
    <w:div w:id="1313489689">
      <w:bodyDiv w:val="1"/>
      <w:marLeft w:val="0"/>
      <w:marRight w:val="0"/>
      <w:marTop w:val="0"/>
      <w:marBottom w:val="0"/>
      <w:divBdr>
        <w:top w:val="none" w:sz="0" w:space="0" w:color="auto"/>
        <w:left w:val="none" w:sz="0" w:space="0" w:color="auto"/>
        <w:bottom w:val="none" w:sz="0" w:space="0" w:color="auto"/>
        <w:right w:val="none" w:sz="0" w:space="0" w:color="auto"/>
      </w:divBdr>
    </w:div>
    <w:div w:id="1317421952">
      <w:bodyDiv w:val="1"/>
      <w:marLeft w:val="0"/>
      <w:marRight w:val="0"/>
      <w:marTop w:val="0"/>
      <w:marBottom w:val="0"/>
      <w:divBdr>
        <w:top w:val="none" w:sz="0" w:space="0" w:color="auto"/>
        <w:left w:val="none" w:sz="0" w:space="0" w:color="auto"/>
        <w:bottom w:val="none" w:sz="0" w:space="0" w:color="auto"/>
        <w:right w:val="none" w:sz="0" w:space="0" w:color="auto"/>
      </w:divBdr>
    </w:div>
    <w:div w:id="1321689637">
      <w:bodyDiv w:val="1"/>
      <w:marLeft w:val="0"/>
      <w:marRight w:val="0"/>
      <w:marTop w:val="0"/>
      <w:marBottom w:val="0"/>
      <w:divBdr>
        <w:top w:val="none" w:sz="0" w:space="0" w:color="auto"/>
        <w:left w:val="none" w:sz="0" w:space="0" w:color="auto"/>
        <w:bottom w:val="none" w:sz="0" w:space="0" w:color="auto"/>
        <w:right w:val="none" w:sz="0" w:space="0" w:color="auto"/>
      </w:divBdr>
    </w:div>
    <w:div w:id="1342508532">
      <w:bodyDiv w:val="1"/>
      <w:marLeft w:val="0"/>
      <w:marRight w:val="0"/>
      <w:marTop w:val="0"/>
      <w:marBottom w:val="0"/>
      <w:divBdr>
        <w:top w:val="none" w:sz="0" w:space="0" w:color="auto"/>
        <w:left w:val="none" w:sz="0" w:space="0" w:color="auto"/>
        <w:bottom w:val="none" w:sz="0" w:space="0" w:color="auto"/>
        <w:right w:val="none" w:sz="0" w:space="0" w:color="auto"/>
      </w:divBdr>
    </w:div>
    <w:div w:id="1346858085">
      <w:bodyDiv w:val="1"/>
      <w:marLeft w:val="0"/>
      <w:marRight w:val="0"/>
      <w:marTop w:val="0"/>
      <w:marBottom w:val="0"/>
      <w:divBdr>
        <w:top w:val="none" w:sz="0" w:space="0" w:color="auto"/>
        <w:left w:val="none" w:sz="0" w:space="0" w:color="auto"/>
        <w:bottom w:val="none" w:sz="0" w:space="0" w:color="auto"/>
        <w:right w:val="none" w:sz="0" w:space="0" w:color="auto"/>
      </w:divBdr>
    </w:div>
    <w:div w:id="1351104991">
      <w:bodyDiv w:val="1"/>
      <w:marLeft w:val="0"/>
      <w:marRight w:val="0"/>
      <w:marTop w:val="0"/>
      <w:marBottom w:val="0"/>
      <w:divBdr>
        <w:top w:val="none" w:sz="0" w:space="0" w:color="auto"/>
        <w:left w:val="none" w:sz="0" w:space="0" w:color="auto"/>
        <w:bottom w:val="none" w:sz="0" w:space="0" w:color="auto"/>
        <w:right w:val="none" w:sz="0" w:space="0" w:color="auto"/>
      </w:divBdr>
    </w:div>
    <w:div w:id="1359502100">
      <w:bodyDiv w:val="1"/>
      <w:marLeft w:val="0"/>
      <w:marRight w:val="0"/>
      <w:marTop w:val="0"/>
      <w:marBottom w:val="0"/>
      <w:divBdr>
        <w:top w:val="none" w:sz="0" w:space="0" w:color="auto"/>
        <w:left w:val="none" w:sz="0" w:space="0" w:color="auto"/>
        <w:bottom w:val="none" w:sz="0" w:space="0" w:color="auto"/>
        <w:right w:val="none" w:sz="0" w:space="0" w:color="auto"/>
      </w:divBdr>
      <w:divsChild>
        <w:div w:id="119035434">
          <w:marLeft w:val="0"/>
          <w:marRight w:val="0"/>
          <w:marTop w:val="0"/>
          <w:marBottom w:val="0"/>
          <w:divBdr>
            <w:top w:val="none" w:sz="0" w:space="0" w:color="auto"/>
            <w:left w:val="none" w:sz="0" w:space="0" w:color="auto"/>
            <w:bottom w:val="none" w:sz="0" w:space="0" w:color="auto"/>
            <w:right w:val="none" w:sz="0" w:space="0" w:color="auto"/>
          </w:divBdr>
        </w:div>
      </w:divsChild>
    </w:div>
    <w:div w:id="1377121155">
      <w:bodyDiv w:val="1"/>
      <w:marLeft w:val="0"/>
      <w:marRight w:val="0"/>
      <w:marTop w:val="0"/>
      <w:marBottom w:val="0"/>
      <w:divBdr>
        <w:top w:val="none" w:sz="0" w:space="0" w:color="auto"/>
        <w:left w:val="none" w:sz="0" w:space="0" w:color="auto"/>
        <w:bottom w:val="none" w:sz="0" w:space="0" w:color="auto"/>
        <w:right w:val="none" w:sz="0" w:space="0" w:color="auto"/>
      </w:divBdr>
    </w:div>
    <w:div w:id="1403334422">
      <w:bodyDiv w:val="1"/>
      <w:marLeft w:val="0"/>
      <w:marRight w:val="0"/>
      <w:marTop w:val="0"/>
      <w:marBottom w:val="0"/>
      <w:divBdr>
        <w:top w:val="none" w:sz="0" w:space="0" w:color="auto"/>
        <w:left w:val="none" w:sz="0" w:space="0" w:color="auto"/>
        <w:bottom w:val="none" w:sz="0" w:space="0" w:color="auto"/>
        <w:right w:val="none" w:sz="0" w:space="0" w:color="auto"/>
      </w:divBdr>
    </w:div>
    <w:div w:id="1405688497">
      <w:bodyDiv w:val="1"/>
      <w:marLeft w:val="0"/>
      <w:marRight w:val="0"/>
      <w:marTop w:val="0"/>
      <w:marBottom w:val="0"/>
      <w:divBdr>
        <w:top w:val="none" w:sz="0" w:space="0" w:color="auto"/>
        <w:left w:val="none" w:sz="0" w:space="0" w:color="auto"/>
        <w:bottom w:val="none" w:sz="0" w:space="0" w:color="auto"/>
        <w:right w:val="none" w:sz="0" w:space="0" w:color="auto"/>
      </w:divBdr>
    </w:div>
    <w:div w:id="1409112306">
      <w:bodyDiv w:val="1"/>
      <w:marLeft w:val="0"/>
      <w:marRight w:val="0"/>
      <w:marTop w:val="0"/>
      <w:marBottom w:val="0"/>
      <w:divBdr>
        <w:top w:val="none" w:sz="0" w:space="0" w:color="auto"/>
        <w:left w:val="none" w:sz="0" w:space="0" w:color="auto"/>
        <w:bottom w:val="none" w:sz="0" w:space="0" w:color="auto"/>
        <w:right w:val="none" w:sz="0" w:space="0" w:color="auto"/>
      </w:divBdr>
    </w:div>
    <w:div w:id="1418674311">
      <w:bodyDiv w:val="1"/>
      <w:marLeft w:val="0"/>
      <w:marRight w:val="0"/>
      <w:marTop w:val="0"/>
      <w:marBottom w:val="0"/>
      <w:divBdr>
        <w:top w:val="none" w:sz="0" w:space="0" w:color="auto"/>
        <w:left w:val="none" w:sz="0" w:space="0" w:color="auto"/>
        <w:bottom w:val="none" w:sz="0" w:space="0" w:color="auto"/>
        <w:right w:val="none" w:sz="0" w:space="0" w:color="auto"/>
      </w:divBdr>
    </w:div>
    <w:div w:id="1423406870">
      <w:bodyDiv w:val="1"/>
      <w:marLeft w:val="0"/>
      <w:marRight w:val="0"/>
      <w:marTop w:val="0"/>
      <w:marBottom w:val="0"/>
      <w:divBdr>
        <w:top w:val="none" w:sz="0" w:space="0" w:color="auto"/>
        <w:left w:val="none" w:sz="0" w:space="0" w:color="auto"/>
        <w:bottom w:val="none" w:sz="0" w:space="0" w:color="auto"/>
        <w:right w:val="none" w:sz="0" w:space="0" w:color="auto"/>
      </w:divBdr>
    </w:div>
    <w:div w:id="1423532193">
      <w:bodyDiv w:val="1"/>
      <w:marLeft w:val="0"/>
      <w:marRight w:val="0"/>
      <w:marTop w:val="0"/>
      <w:marBottom w:val="0"/>
      <w:divBdr>
        <w:top w:val="none" w:sz="0" w:space="0" w:color="auto"/>
        <w:left w:val="none" w:sz="0" w:space="0" w:color="auto"/>
        <w:bottom w:val="none" w:sz="0" w:space="0" w:color="auto"/>
        <w:right w:val="none" w:sz="0" w:space="0" w:color="auto"/>
      </w:divBdr>
    </w:div>
    <w:div w:id="1424298886">
      <w:bodyDiv w:val="1"/>
      <w:marLeft w:val="0"/>
      <w:marRight w:val="0"/>
      <w:marTop w:val="0"/>
      <w:marBottom w:val="0"/>
      <w:divBdr>
        <w:top w:val="none" w:sz="0" w:space="0" w:color="auto"/>
        <w:left w:val="none" w:sz="0" w:space="0" w:color="auto"/>
        <w:bottom w:val="none" w:sz="0" w:space="0" w:color="auto"/>
        <w:right w:val="none" w:sz="0" w:space="0" w:color="auto"/>
      </w:divBdr>
    </w:div>
    <w:div w:id="1426344839">
      <w:bodyDiv w:val="1"/>
      <w:marLeft w:val="0"/>
      <w:marRight w:val="0"/>
      <w:marTop w:val="0"/>
      <w:marBottom w:val="0"/>
      <w:divBdr>
        <w:top w:val="none" w:sz="0" w:space="0" w:color="auto"/>
        <w:left w:val="none" w:sz="0" w:space="0" w:color="auto"/>
        <w:bottom w:val="none" w:sz="0" w:space="0" w:color="auto"/>
        <w:right w:val="none" w:sz="0" w:space="0" w:color="auto"/>
      </w:divBdr>
    </w:div>
    <w:div w:id="1433283243">
      <w:bodyDiv w:val="1"/>
      <w:marLeft w:val="0"/>
      <w:marRight w:val="0"/>
      <w:marTop w:val="0"/>
      <w:marBottom w:val="0"/>
      <w:divBdr>
        <w:top w:val="none" w:sz="0" w:space="0" w:color="auto"/>
        <w:left w:val="none" w:sz="0" w:space="0" w:color="auto"/>
        <w:bottom w:val="none" w:sz="0" w:space="0" w:color="auto"/>
        <w:right w:val="none" w:sz="0" w:space="0" w:color="auto"/>
      </w:divBdr>
    </w:div>
    <w:div w:id="1450121933">
      <w:bodyDiv w:val="1"/>
      <w:marLeft w:val="0"/>
      <w:marRight w:val="0"/>
      <w:marTop w:val="0"/>
      <w:marBottom w:val="0"/>
      <w:divBdr>
        <w:top w:val="none" w:sz="0" w:space="0" w:color="auto"/>
        <w:left w:val="none" w:sz="0" w:space="0" w:color="auto"/>
        <w:bottom w:val="none" w:sz="0" w:space="0" w:color="auto"/>
        <w:right w:val="none" w:sz="0" w:space="0" w:color="auto"/>
      </w:divBdr>
    </w:div>
    <w:div w:id="1450782983">
      <w:bodyDiv w:val="1"/>
      <w:marLeft w:val="0"/>
      <w:marRight w:val="0"/>
      <w:marTop w:val="0"/>
      <w:marBottom w:val="0"/>
      <w:divBdr>
        <w:top w:val="none" w:sz="0" w:space="0" w:color="auto"/>
        <w:left w:val="none" w:sz="0" w:space="0" w:color="auto"/>
        <w:bottom w:val="none" w:sz="0" w:space="0" w:color="auto"/>
        <w:right w:val="none" w:sz="0" w:space="0" w:color="auto"/>
      </w:divBdr>
    </w:div>
    <w:div w:id="1452358148">
      <w:bodyDiv w:val="1"/>
      <w:marLeft w:val="0"/>
      <w:marRight w:val="0"/>
      <w:marTop w:val="0"/>
      <w:marBottom w:val="0"/>
      <w:divBdr>
        <w:top w:val="none" w:sz="0" w:space="0" w:color="auto"/>
        <w:left w:val="none" w:sz="0" w:space="0" w:color="auto"/>
        <w:bottom w:val="none" w:sz="0" w:space="0" w:color="auto"/>
        <w:right w:val="none" w:sz="0" w:space="0" w:color="auto"/>
      </w:divBdr>
    </w:div>
    <w:div w:id="1461800046">
      <w:bodyDiv w:val="1"/>
      <w:marLeft w:val="0"/>
      <w:marRight w:val="0"/>
      <w:marTop w:val="0"/>
      <w:marBottom w:val="0"/>
      <w:divBdr>
        <w:top w:val="none" w:sz="0" w:space="0" w:color="auto"/>
        <w:left w:val="none" w:sz="0" w:space="0" w:color="auto"/>
        <w:bottom w:val="none" w:sz="0" w:space="0" w:color="auto"/>
        <w:right w:val="none" w:sz="0" w:space="0" w:color="auto"/>
      </w:divBdr>
    </w:div>
    <w:div w:id="1467703193">
      <w:bodyDiv w:val="1"/>
      <w:marLeft w:val="0"/>
      <w:marRight w:val="0"/>
      <w:marTop w:val="0"/>
      <w:marBottom w:val="0"/>
      <w:divBdr>
        <w:top w:val="none" w:sz="0" w:space="0" w:color="auto"/>
        <w:left w:val="none" w:sz="0" w:space="0" w:color="auto"/>
        <w:bottom w:val="none" w:sz="0" w:space="0" w:color="auto"/>
        <w:right w:val="none" w:sz="0" w:space="0" w:color="auto"/>
      </w:divBdr>
    </w:div>
    <w:div w:id="1486622803">
      <w:bodyDiv w:val="1"/>
      <w:marLeft w:val="0"/>
      <w:marRight w:val="0"/>
      <w:marTop w:val="0"/>
      <w:marBottom w:val="0"/>
      <w:divBdr>
        <w:top w:val="none" w:sz="0" w:space="0" w:color="auto"/>
        <w:left w:val="none" w:sz="0" w:space="0" w:color="auto"/>
        <w:bottom w:val="none" w:sz="0" w:space="0" w:color="auto"/>
        <w:right w:val="none" w:sz="0" w:space="0" w:color="auto"/>
      </w:divBdr>
      <w:divsChild>
        <w:div w:id="1498426557">
          <w:marLeft w:val="0"/>
          <w:marRight w:val="0"/>
          <w:marTop w:val="0"/>
          <w:marBottom w:val="0"/>
          <w:divBdr>
            <w:top w:val="none" w:sz="0" w:space="0" w:color="auto"/>
            <w:left w:val="none" w:sz="0" w:space="0" w:color="auto"/>
            <w:bottom w:val="none" w:sz="0" w:space="0" w:color="auto"/>
            <w:right w:val="none" w:sz="0" w:space="0" w:color="auto"/>
          </w:divBdr>
        </w:div>
      </w:divsChild>
    </w:div>
    <w:div w:id="1488590455">
      <w:bodyDiv w:val="1"/>
      <w:marLeft w:val="0"/>
      <w:marRight w:val="0"/>
      <w:marTop w:val="0"/>
      <w:marBottom w:val="0"/>
      <w:divBdr>
        <w:top w:val="none" w:sz="0" w:space="0" w:color="auto"/>
        <w:left w:val="none" w:sz="0" w:space="0" w:color="auto"/>
        <w:bottom w:val="none" w:sz="0" w:space="0" w:color="auto"/>
        <w:right w:val="none" w:sz="0" w:space="0" w:color="auto"/>
      </w:divBdr>
    </w:div>
    <w:div w:id="1498351046">
      <w:bodyDiv w:val="1"/>
      <w:marLeft w:val="0"/>
      <w:marRight w:val="0"/>
      <w:marTop w:val="0"/>
      <w:marBottom w:val="0"/>
      <w:divBdr>
        <w:top w:val="none" w:sz="0" w:space="0" w:color="auto"/>
        <w:left w:val="none" w:sz="0" w:space="0" w:color="auto"/>
        <w:bottom w:val="none" w:sz="0" w:space="0" w:color="auto"/>
        <w:right w:val="none" w:sz="0" w:space="0" w:color="auto"/>
      </w:divBdr>
    </w:div>
    <w:div w:id="1513714584">
      <w:bodyDiv w:val="1"/>
      <w:marLeft w:val="0"/>
      <w:marRight w:val="0"/>
      <w:marTop w:val="0"/>
      <w:marBottom w:val="0"/>
      <w:divBdr>
        <w:top w:val="none" w:sz="0" w:space="0" w:color="auto"/>
        <w:left w:val="none" w:sz="0" w:space="0" w:color="auto"/>
        <w:bottom w:val="none" w:sz="0" w:space="0" w:color="auto"/>
        <w:right w:val="none" w:sz="0" w:space="0" w:color="auto"/>
      </w:divBdr>
    </w:div>
    <w:div w:id="1526096278">
      <w:bodyDiv w:val="1"/>
      <w:marLeft w:val="0"/>
      <w:marRight w:val="0"/>
      <w:marTop w:val="0"/>
      <w:marBottom w:val="0"/>
      <w:divBdr>
        <w:top w:val="none" w:sz="0" w:space="0" w:color="auto"/>
        <w:left w:val="none" w:sz="0" w:space="0" w:color="auto"/>
        <w:bottom w:val="none" w:sz="0" w:space="0" w:color="auto"/>
        <w:right w:val="none" w:sz="0" w:space="0" w:color="auto"/>
      </w:divBdr>
    </w:div>
    <w:div w:id="1527479300">
      <w:bodyDiv w:val="1"/>
      <w:marLeft w:val="0"/>
      <w:marRight w:val="0"/>
      <w:marTop w:val="0"/>
      <w:marBottom w:val="0"/>
      <w:divBdr>
        <w:top w:val="none" w:sz="0" w:space="0" w:color="auto"/>
        <w:left w:val="none" w:sz="0" w:space="0" w:color="auto"/>
        <w:bottom w:val="none" w:sz="0" w:space="0" w:color="auto"/>
        <w:right w:val="none" w:sz="0" w:space="0" w:color="auto"/>
      </w:divBdr>
    </w:div>
    <w:div w:id="1529368666">
      <w:bodyDiv w:val="1"/>
      <w:marLeft w:val="0"/>
      <w:marRight w:val="0"/>
      <w:marTop w:val="0"/>
      <w:marBottom w:val="0"/>
      <w:divBdr>
        <w:top w:val="none" w:sz="0" w:space="0" w:color="auto"/>
        <w:left w:val="none" w:sz="0" w:space="0" w:color="auto"/>
        <w:bottom w:val="none" w:sz="0" w:space="0" w:color="auto"/>
        <w:right w:val="none" w:sz="0" w:space="0" w:color="auto"/>
      </w:divBdr>
    </w:div>
    <w:div w:id="1530341076">
      <w:bodyDiv w:val="1"/>
      <w:marLeft w:val="0"/>
      <w:marRight w:val="0"/>
      <w:marTop w:val="0"/>
      <w:marBottom w:val="0"/>
      <w:divBdr>
        <w:top w:val="none" w:sz="0" w:space="0" w:color="auto"/>
        <w:left w:val="none" w:sz="0" w:space="0" w:color="auto"/>
        <w:bottom w:val="none" w:sz="0" w:space="0" w:color="auto"/>
        <w:right w:val="none" w:sz="0" w:space="0" w:color="auto"/>
      </w:divBdr>
    </w:div>
    <w:div w:id="1537617506">
      <w:bodyDiv w:val="1"/>
      <w:marLeft w:val="0"/>
      <w:marRight w:val="0"/>
      <w:marTop w:val="0"/>
      <w:marBottom w:val="0"/>
      <w:divBdr>
        <w:top w:val="none" w:sz="0" w:space="0" w:color="auto"/>
        <w:left w:val="none" w:sz="0" w:space="0" w:color="auto"/>
        <w:bottom w:val="none" w:sz="0" w:space="0" w:color="auto"/>
        <w:right w:val="none" w:sz="0" w:space="0" w:color="auto"/>
      </w:divBdr>
    </w:div>
    <w:div w:id="1560939507">
      <w:bodyDiv w:val="1"/>
      <w:marLeft w:val="0"/>
      <w:marRight w:val="0"/>
      <w:marTop w:val="0"/>
      <w:marBottom w:val="0"/>
      <w:divBdr>
        <w:top w:val="none" w:sz="0" w:space="0" w:color="auto"/>
        <w:left w:val="none" w:sz="0" w:space="0" w:color="auto"/>
        <w:bottom w:val="none" w:sz="0" w:space="0" w:color="auto"/>
        <w:right w:val="none" w:sz="0" w:space="0" w:color="auto"/>
      </w:divBdr>
    </w:div>
    <w:div w:id="1588147962">
      <w:bodyDiv w:val="1"/>
      <w:marLeft w:val="0"/>
      <w:marRight w:val="0"/>
      <w:marTop w:val="0"/>
      <w:marBottom w:val="0"/>
      <w:divBdr>
        <w:top w:val="none" w:sz="0" w:space="0" w:color="auto"/>
        <w:left w:val="none" w:sz="0" w:space="0" w:color="auto"/>
        <w:bottom w:val="none" w:sz="0" w:space="0" w:color="auto"/>
        <w:right w:val="none" w:sz="0" w:space="0" w:color="auto"/>
      </w:divBdr>
    </w:div>
    <w:div w:id="1593663005">
      <w:bodyDiv w:val="1"/>
      <w:marLeft w:val="0"/>
      <w:marRight w:val="0"/>
      <w:marTop w:val="0"/>
      <w:marBottom w:val="0"/>
      <w:divBdr>
        <w:top w:val="none" w:sz="0" w:space="0" w:color="auto"/>
        <w:left w:val="none" w:sz="0" w:space="0" w:color="auto"/>
        <w:bottom w:val="none" w:sz="0" w:space="0" w:color="auto"/>
        <w:right w:val="none" w:sz="0" w:space="0" w:color="auto"/>
      </w:divBdr>
    </w:div>
    <w:div w:id="1595934902">
      <w:bodyDiv w:val="1"/>
      <w:marLeft w:val="0"/>
      <w:marRight w:val="0"/>
      <w:marTop w:val="0"/>
      <w:marBottom w:val="0"/>
      <w:divBdr>
        <w:top w:val="none" w:sz="0" w:space="0" w:color="auto"/>
        <w:left w:val="none" w:sz="0" w:space="0" w:color="auto"/>
        <w:bottom w:val="none" w:sz="0" w:space="0" w:color="auto"/>
        <w:right w:val="none" w:sz="0" w:space="0" w:color="auto"/>
      </w:divBdr>
    </w:div>
    <w:div w:id="1605846731">
      <w:bodyDiv w:val="1"/>
      <w:marLeft w:val="0"/>
      <w:marRight w:val="0"/>
      <w:marTop w:val="0"/>
      <w:marBottom w:val="0"/>
      <w:divBdr>
        <w:top w:val="none" w:sz="0" w:space="0" w:color="auto"/>
        <w:left w:val="none" w:sz="0" w:space="0" w:color="auto"/>
        <w:bottom w:val="none" w:sz="0" w:space="0" w:color="auto"/>
        <w:right w:val="none" w:sz="0" w:space="0" w:color="auto"/>
      </w:divBdr>
    </w:div>
    <w:div w:id="1617517056">
      <w:bodyDiv w:val="1"/>
      <w:marLeft w:val="0"/>
      <w:marRight w:val="0"/>
      <w:marTop w:val="0"/>
      <w:marBottom w:val="0"/>
      <w:divBdr>
        <w:top w:val="none" w:sz="0" w:space="0" w:color="auto"/>
        <w:left w:val="none" w:sz="0" w:space="0" w:color="auto"/>
        <w:bottom w:val="none" w:sz="0" w:space="0" w:color="auto"/>
        <w:right w:val="none" w:sz="0" w:space="0" w:color="auto"/>
      </w:divBdr>
    </w:div>
    <w:div w:id="1629509579">
      <w:bodyDiv w:val="1"/>
      <w:marLeft w:val="0"/>
      <w:marRight w:val="0"/>
      <w:marTop w:val="0"/>
      <w:marBottom w:val="0"/>
      <w:divBdr>
        <w:top w:val="none" w:sz="0" w:space="0" w:color="auto"/>
        <w:left w:val="none" w:sz="0" w:space="0" w:color="auto"/>
        <w:bottom w:val="none" w:sz="0" w:space="0" w:color="auto"/>
        <w:right w:val="none" w:sz="0" w:space="0" w:color="auto"/>
      </w:divBdr>
    </w:div>
    <w:div w:id="1631279807">
      <w:bodyDiv w:val="1"/>
      <w:marLeft w:val="0"/>
      <w:marRight w:val="0"/>
      <w:marTop w:val="0"/>
      <w:marBottom w:val="0"/>
      <w:divBdr>
        <w:top w:val="none" w:sz="0" w:space="0" w:color="auto"/>
        <w:left w:val="none" w:sz="0" w:space="0" w:color="auto"/>
        <w:bottom w:val="none" w:sz="0" w:space="0" w:color="auto"/>
        <w:right w:val="none" w:sz="0" w:space="0" w:color="auto"/>
      </w:divBdr>
    </w:div>
    <w:div w:id="1638148526">
      <w:bodyDiv w:val="1"/>
      <w:marLeft w:val="0"/>
      <w:marRight w:val="0"/>
      <w:marTop w:val="0"/>
      <w:marBottom w:val="0"/>
      <w:divBdr>
        <w:top w:val="none" w:sz="0" w:space="0" w:color="auto"/>
        <w:left w:val="none" w:sz="0" w:space="0" w:color="auto"/>
        <w:bottom w:val="none" w:sz="0" w:space="0" w:color="auto"/>
        <w:right w:val="none" w:sz="0" w:space="0" w:color="auto"/>
      </w:divBdr>
    </w:div>
    <w:div w:id="1641112741">
      <w:bodyDiv w:val="1"/>
      <w:marLeft w:val="0"/>
      <w:marRight w:val="0"/>
      <w:marTop w:val="0"/>
      <w:marBottom w:val="0"/>
      <w:divBdr>
        <w:top w:val="none" w:sz="0" w:space="0" w:color="auto"/>
        <w:left w:val="none" w:sz="0" w:space="0" w:color="auto"/>
        <w:bottom w:val="none" w:sz="0" w:space="0" w:color="auto"/>
        <w:right w:val="none" w:sz="0" w:space="0" w:color="auto"/>
      </w:divBdr>
    </w:div>
    <w:div w:id="1642155710">
      <w:bodyDiv w:val="1"/>
      <w:marLeft w:val="0"/>
      <w:marRight w:val="0"/>
      <w:marTop w:val="0"/>
      <w:marBottom w:val="0"/>
      <w:divBdr>
        <w:top w:val="none" w:sz="0" w:space="0" w:color="auto"/>
        <w:left w:val="none" w:sz="0" w:space="0" w:color="auto"/>
        <w:bottom w:val="none" w:sz="0" w:space="0" w:color="auto"/>
        <w:right w:val="none" w:sz="0" w:space="0" w:color="auto"/>
      </w:divBdr>
    </w:div>
    <w:div w:id="1655796746">
      <w:bodyDiv w:val="1"/>
      <w:marLeft w:val="0"/>
      <w:marRight w:val="0"/>
      <w:marTop w:val="0"/>
      <w:marBottom w:val="0"/>
      <w:divBdr>
        <w:top w:val="none" w:sz="0" w:space="0" w:color="auto"/>
        <w:left w:val="none" w:sz="0" w:space="0" w:color="auto"/>
        <w:bottom w:val="none" w:sz="0" w:space="0" w:color="auto"/>
        <w:right w:val="none" w:sz="0" w:space="0" w:color="auto"/>
      </w:divBdr>
    </w:div>
    <w:div w:id="1664429507">
      <w:bodyDiv w:val="1"/>
      <w:marLeft w:val="0"/>
      <w:marRight w:val="0"/>
      <w:marTop w:val="0"/>
      <w:marBottom w:val="0"/>
      <w:divBdr>
        <w:top w:val="none" w:sz="0" w:space="0" w:color="auto"/>
        <w:left w:val="none" w:sz="0" w:space="0" w:color="auto"/>
        <w:bottom w:val="none" w:sz="0" w:space="0" w:color="auto"/>
        <w:right w:val="none" w:sz="0" w:space="0" w:color="auto"/>
      </w:divBdr>
    </w:div>
    <w:div w:id="1677147298">
      <w:bodyDiv w:val="1"/>
      <w:marLeft w:val="0"/>
      <w:marRight w:val="0"/>
      <w:marTop w:val="0"/>
      <w:marBottom w:val="0"/>
      <w:divBdr>
        <w:top w:val="none" w:sz="0" w:space="0" w:color="auto"/>
        <w:left w:val="none" w:sz="0" w:space="0" w:color="auto"/>
        <w:bottom w:val="none" w:sz="0" w:space="0" w:color="auto"/>
        <w:right w:val="none" w:sz="0" w:space="0" w:color="auto"/>
      </w:divBdr>
    </w:div>
    <w:div w:id="1682777691">
      <w:bodyDiv w:val="1"/>
      <w:marLeft w:val="0"/>
      <w:marRight w:val="0"/>
      <w:marTop w:val="0"/>
      <w:marBottom w:val="0"/>
      <w:divBdr>
        <w:top w:val="none" w:sz="0" w:space="0" w:color="auto"/>
        <w:left w:val="none" w:sz="0" w:space="0" w:color="auto"/>
        <w:bottom w:val="none" w:sz="0" w:space="0" w:color="auto"/>
        <w:right w:val="none" w:sz="0" w:space="0" w:color="auto"/>
      </w:divBdr>
    </w:div>
    <w:div w:id="1690180331">
      <w:bodyDiv w:val="1"/>
      <w:marLeft w:val="0"/>
      <w:marRight w:val="0"/>
      <w:marTop w:val="0"/>
      <w:marBottom w:val="0"/>
      <w:divBdr>
        <w:top w:val="none" w:sz="0" w:space="0" w:color="auto"/>
        <w:left w:val="none" w:sz="0" w:space="0" w:color="auto"/>
        <w:bottom w:val="none" w:sz="0" w:space="0" w:color="auto"/>
        <w:right w:val="none" w:sz="0" w:space="0" w:color="auto"/>
      </w:divBdr>
    </w:div>
    <w:div w:id="1711222440">
      <w:bodyDiv w:val="1"/>
      <w:marLeft w:val="0"/>
      <w:marRight w:val="0"/>
      <w:marTop w:val="0"/>
      <w:marBottom w:val="0"/>
      <w:divBdr>
        <w:top w:val="none" w:sz="0" w:space="0" w:color="auto"/>
        <w:left w:val="none" w:sz="0" w:space="0" w:color="auto"/>
        <w:bottom w:val="none" w:sz="0" w:space="0" w:color="auto"/>
        <w:right w:val="none" w:sz="0" w:space="0" w:color="auto"/>
      </w:divBdr>
    </w:div>
    <w:div w:id="1718354697">
      <w:bodyDiv w:val="1"/>
      <w:marLeft w:val="0"/>
      <w:marRight w:val="0"/>
      <w:marTop w:val="0"/>
      <w:marBottom w:val="0"/>
      <w:divBdr>
        <w:top w:val="none" w:sz="0" w:space="0" w:color="auto"/>
        <w:left w:val="none" w:sz="0" w:space="0" w:color="auto"/>
        <w:bottom w:val="none" w:sz="0" w:space="0" w:color="auto"/>
        <w:right w:val="none" w:sz="0" w:space="0" w:color="auto"/>
      </w:divBdr>
    </w:div>
    <w:div w:id="1718505509">
      <w:bodyDiv w:val="1"/>
      <w:marLeft w:val="0"/>
      <w:marRight w:val="0"/>
      <w:marTop w:val="0"/>
      <w:marBottom w:val="0"/>
      <w:divBdr>
        <w:top w:val="none" w:sz="0" w:space="0" w:color="auto"/>
        <w:left w:val="none" w:sz="0" w:space="0" w:color="auto"/>
        <w:bottom w:val="none" w:sz="0" w:space="0" w:color="auto"/>
        <w:right w:val="none" w:sz="0" w:space="0" w:color="auto"/>
      </w:divBdr>
    </w:div>
    <w:div w:id="1730304759">
      <w:bodyDiv w:val="1"/>
      <w:marLeft w:val="0"/>
      <w:marRight w:val="0"/>
      <w:marTop w:val="0"/>
      <w:marBottom w:val="0"/>
      <w:divBdr>
        <w:top w:val="none" w:sz="0" w:space="0" w:color="auto"/>
        <w:left w:val="none" w:sz="0" w:space="0" w:color="auto"/>
        <w:bottom w:val="none" w:sz="0" w:space="0" w:color="auto"/>
        <w:right w:val="none" w:sz="0" w:space="0" w:color="auto"/>
      </w:divBdr>
    </w:div>
    <w:div w:id="1731344754">
      <w:bodyDiv w:val="1"/>
      <w:marLeft w:val="0"/>
      <w:marRight w:val="0"/>
      <w:marTop w:val="0"/>
      <w:marBottom w:val="0"/>
      <w:divBdr>
        <w:top w:val="none" w:sz="0" w:space="0" w:color="auto"/>
        <w:left w:val="none" w:sz="0" w:space="0" w:color="auto"/>
        <w:bottom w:val="none" w:sz="0" w:space="0" w:color="auto"/>
        <w:right w:val="none" w:sz="0" w:space="0" w:color="auto"/>
      </w:divBdr>
    </w:div>
    <w:div w:id="1762557531">
      <w:bodyDiv w:val="1"/>
      <w:marLeft w:val="0"/>
      <w:marRight w:val="0"/>
      <w:marTop w:val="0"/>
      <w:marBottom w:val="0"/>
      <w:divBdr>
        <w:top w:val="none" w:sz="0" w:space="0" w:color="auto"/>
        <w:left w:val="none" w:sz="0" w:space="0" w:color="auto"/>
        <w:bottom w:val="none" w:sz="0" w:space="0" w:color="auto"/>
        <w:right w:val="none" w:sz="0" w:space="0" w:color="auto"/>
      </w:divBdr>
    </w:div>
    <w:div w:id="1767573326">
      <w:bodyDiv w:val="1"/>
      <w:marLeft w:val="0"/>
      <w:marRight w:val="0"/>
      <w:marTop w:val="0"/>
      <w:marBottom w:val="0"/>
      <w:divBdr>
        <w:top w:val="none" w:sz="0" w:space="0" w:color="auto"/>
        <w:left w:val="none" w:sz="0" w:space="0" w:color="auto"/>
        <w:bottom w:val="none" w:sz="0" w:space="0" w:color="auto"/>
        <w:right w:val="none" w:sz="0" w:space="0" w:color="auto"/>
      </w:divBdr>
    </w:div>
    <w:div w:id="1772582081">
      <w:bodyDiv w:val="1"/>
      <w:marLeft w:val="0"/>
      <w:marRight w:val="0"/>
      <w:marTop w:val="0"/>
      <w:marBottom w:val="0"/>
      <w:divBdr>
        <w:top w:val="none" w:sz="0" w:space="0" w:color="auto"/>
        <w:left w:val="none" w:sz="0" w:space="0" w:color="auto"/>
        <w:bottom w:val="none" w:sz="0" w:space="0" w:color="auto"/>
        <w:right w:val="none" w:sz="0" w:space="0" w:color="auto"/>
      </w:divBdr>
    </w:div>
    <w:div w:id="1772822983">
      <w:bodyDiv w:val="1"/>
      <w:marLeft w:val="0"/>
      <w:marRight w:val="0"/>
      <w:marTop w:val="0"/>
      <w:marBottom w:val="0"/>
      <w:divBdr>
        <w:top w:val="none" w:sz="0" w:space="0" w:color="auto"/>
        <w:left w:val="none" w:sz="0" w:space="0" w:color="auto"/>
        <w:bottom w:val="none" w:sz="0" w:space="0" w:color="auto"/>
        <w:right w:val="none" w:sz="0" w:space="0" w:color="auto"/>
      </w:divBdr>
      <w:divsChild>
        <w:div w:id="842281940">
          <w:marLeft w:val="547"/>
          <w:marRight w:val="0"/>
          <w:marTop w:val="106"/>
          <w:marBottom w:val="0"/>
          <w:divBdr>
            <w:top w:val="none" w:sz="0" w:space="0" w:color="auto"/>
            <w:left w:val="none" w:sz="0" w:space="0" w:color="auto"/>
            <w:bottom w:val="none" w:sz="0" w:space="0" w:color="auto"/>
            <w:right w:val="none" w:sz="0" w:space="0" w:color="auto"/>
          </w:divBdr>
        </w:div>
        <w:div w:id="1608268246">
          <w:marLeft w:val="547"/>
          <w:marRight w:val="0"/>
          <w:marTop w:val="106"/>
          <w:marBottom w:val="0"/>
          <w:divBdr>
            <w:top w:val="none" w:sz="0" w:space="0" w:color="auto"/>
            <w:left w:val="none" w:sz="0" w:space="0" w:color="auto"/>
            <w:bottom w:val="none" w:sz="0" w:space="0" w:color="auto"/>
            <w:right w:val="none" w:sz="0" w:space="0" w:color="auto"/>
          </w:divBdr>
        </w:div>
        <w:div w:id="1764179007">
          <w:marLeft w:val="547"/>
          <w:marRight w:val="0"/>
          <w:marTop w:val="106"/>
          <w:marBottom w:val="0"/>
          <w:divBdr>
            <w:top w:val="none" w:sz="0" w:space="0" w:color="auto"/>
            <w:left w:val="none" w:sz="0" w:space="0" w:color="auto"/>
            <w:bottom w:val="none" w:sz="0" w:space="0" w:color="auto"/>
            <w:right w:val="none" w:sz="0" w:space="0" w:color="auto"/>
          </w:divBdr>
        </w:div>
      </w:divsChild>
    </w:div>
    <w:div w:id="1778405641">
      <w:bodyDiv w:val="1"/>
      <w:marLeft w:val="0"/>
      <w:marRight w:val="0"/>
      <w:marTop w:val="0"/>
      <w:marBottom w:val="0"/>
      <w:divBdr>
        <w:top w:val="none" w:sz="0" w:space="0" w:color="auto"/>
        <w:left w:val="none" w:sz="0" w:space="0" w:color="auto"/>
        <w:bottom w:val="none" w:sz="0" w:space="0" w:color="auto"/>
        <w:right w:val="none" w:sz="0" w:space="0" w:color="auto"/>
      </w:divBdr>
    </w:div>
    <w:div w:id="1797410740">
      <w:bodyDiv w:val="1"/>
      <w:marLeft w:val="0"/>
      <w:marRight w:val="0"/>
      <w:marTop w:val="0"/>
      <w:marBottom w:val="0"/>
      <w:divBdr>
        <w:top w:val="none" w:sz="0" w:space="0" w:color="auto"/>
        <w:left w:val="none" w:sz="0" w:space="0" w:color="auto"/>
        <w:bottom w:val="none" w:sz="0" w:space="0" w:color="auto"/>
        <w:right w:val="none" w:sz="0" w:space="0" w:color="auto"/>
      </w:divBdr>
    </w:div>
    <w:div w:id="1798793011">
      <w:bodyDiv w:val="1"/>
      <w:marLeft w:val="0"/>
      <w:marRight w:val="0"/>
      <w:marTop w:val="0"/>
      <w:marBottom w:val="0"/>
      <w:divBdr>
        <w:top w:val="none" w:sz="0" w:space="0" w:color="auto"/>
        <w:left w:val="none" w:sz="0" w:space="0" w:color="auto"/>
        <w:bottom w:val="none" w:sz="0" w:space="0" w:color="auto"/>
        <w:right w:val="none" w:sz="0" w:space="0" w:color="auto"/>
      </w:divBdr>
    </w:div>
    <w:div w:id="1800145518">
      <w:bodyDiv w:val="1"/>
      <w:marLeft w:val="0"/>
      <w:marRight w:val="0"/>
      <w:marTop w:val="0"/>
      <w:marBottom w:val="0"/>
      <w:divBdr>
        <w:top w:val="none" w:sz="0" w:space="0" w:color="auto"/>
        <w:left w:val="none" w:sz="0" w:space="0" w:color="auto"/>
        <w:bottom w:val="none" w:sz="0" w:space="0" w:color="auto"/>
        <w:right w:val="none" w:sz="0" w:space="0" w:color="auto"/>
      </w:divBdr>
    </w:div>
    <w:div w:id="1827551708">
      <w:bodyDiv w:val="1"/>
      <w:marLeft w:val="0"/>
      <w:marRight w:val="0"/>
      <w:marTop w:val="0"/>
      <w:marBottom w:val="0"/>
      <w:divBdr>
        <w:top w:val="none" w:sz="0" w:space="0" w:color="auto"/>
        <w:left w:val="none" w:sz="0" w:space="0" w:color="auto"/>
        <w:bottom w:val="none" w:sz="0" w:space="0" w:color="auto"/>
        <w:right w:val="none" w:sz="0" w:space="0" w:color="auto"/>
      </w:divBdr>
    </w:div>
    <w:div w:id="1831481689">
      <w:bodyDiv w:val="1"/>
      <w:marLeft w:val="0"/>
      <w:marRight w:val="0"/>
      <w:marTop w:val="0"/>
      <w:marBottom w:val="0"/>
      <w:divBdr>
        <w:top w:val="none" w:sz="0" w:space="0" w:color="auto"/>
        <w:left w:val="none" w:sz="0" w:space="0" w:color="auto"/>
        <w:bottom w:val="none" w:sz="0" w:space="0" w:color="auto"/>
        <w:right w:val="none" w:sz="0" w:space="0" w:color="auto"/>
      </w:divBdr>
    </w:div>
    <w:div w:id="1844319583">
      <w:bodyDiv w:val="1"/>
      <w:marLeft w:val="0"/>
      <w:marRight w:val="0"/>
      <w:marTop w:val="0"/>
      <w:marBottom w:val="0"/>
      <w:divBdr>
        <w:top w:val="none" w:sz="0" w:space="0" w:color="auto"/>
        <w:left w:val="none" w:sz="0" w:space="0" w:color="auto"/>
        <w:bottom w:val="none" w:sz="0" w:space="0" w:color="auto"/>
        <w:right w:val="none" w:sz="0" w:space="0" w:color="auto"/>
      </w:divBdr>
    </w:div>
    <w:div w:id="1848521268">
      <w:bodyDiv w:val="1"/>
      <w:marLeft w:val="0"/>
      <w:marRight w:val="0"/>
      <w:marTop w:val="0"/>
      <w:marBottom w:val="0"/>
      <w:divBdr>
        <w:top w:val="none" w:sz="0" w:space="0" w:color="auto"/>
        <w:left w:val="none" w:sz="0" w:space="0" w:color="auto"/>
        <w:bottom w:val="none" w:sz="0" w:space="0" w:color="auto"/>
        <w:right w:val="none" w:sz="0" w:space="0" w:color="auto"/>
      </w:divBdr>
    </w:div>
    <w:div w:id="1854218689">
      <w:bodyDiv w:val="1"/>
      <w:marLeft w:val="0"/>
      <w:marRight w:val="0"/>
      <w:marTop w:val="0"/>
      <w:marBottom w:val="0"/>
      <w:divBdr>
        <w:top w:val="none" w:sz="0" w:space="0" w:color="auto"/>
        <w:left w:val="none" w:sz="0" w:space="0" w:color="auto"/>
        <w:bottom w:val="none" w:sz="0" w:space="0" w:color="auto"/>
        <w:right w:val="none" w:sz="0" w:space="0" w:color="auto"/>
      </w:divBdr>
    </w:div>
    <w:div w:id="1859267921">
      <w:bodyDiv w:val="1"/>
      <w:marLeft w:val="0"/>
      <w:marRight w:val="0"/>
      <w:marTop w:val="0"/>
      <w:marBottom w:val="0"/>
      <w:divBdr>
        <w:top w:val="none" w:sz="0" w:space="0" w:color="auto"/>
        <w:left w:val="none" w:sz="0" w:space="0" w:color="auto"/>
        <w:bottom w:val="none" w:sz="0" w:space="0" w:color="auto"/>
        <w:right w:val="none" w:sz="0" w:space="0" w:color="auto"/>
      </w:divBdr>
    </w:div>
    <w:div w:id="1864705923">
      <w:bodyDiv w:val="1"/>
      <w:marLeft w:val="0"/>
      <w:marRight w:val="0"/>
      <w:marTop w:val="0"/>
      <w:marBottom w:val="0"/>
      <w:divBdr>
        <w:top w:val="none" w:sz="0" w:space="0" w:color="auto"/>
        <w:left w:val="none" w:sz="0" w:space="0" w:color="auto"/>
        <w:bottom w:val="none" w:sz="0" w:space="0" w:color="auto"/>
        <w:right w:val="none" w:sz="0" w:space="0" w:color="auto"/>
      </w:divBdr>
    </w:div>
    <w:div w:id="1868181543">
      <w:bodyDiv w:val="1"/>
      <w:marLeft w:val="0"/>
      <w:marRight w:val="0"/>
      <w:marTop w:val="0"/>
      <w:marBottom w:val="0"/>
      <w:divBdr>
        <w:top w:val="none" w:sz="0" w:space="0" w:color="auto"/>
        <w:left w:val="none" w:sz="0" w:space="0" w:color="auto"/>
        <w:bottom w:val="none" w:sz="0" w:space="0" w:color="auto"/>
        <w:right w:val="none" w:sz="0" w:space="0" w:color="auto"/>
      </w:divBdr>
    </w:div>
    <w:div w:id="1877153569">
      <w:bodyDiv w:val="1"/>
      <w:marLeft w:val="0"/>
      <w:marRight w:val="0"/>
      <w:marTop w:val="0"/>
      <w:marBottom w:val="0"/>
      <w:divBdr>
        <w:top w:val="none" w:sz="0" w:space="0" w:color="auto"/>
        <w:left w:val="none" w:sz="0" w:space="0" w:color="auto"/>
        <w:bottom w:val="none" w:sz="0" w:space="0" w:color="auto"/>
        <w:right w:val="none" w:sz="0" w:space="0" w:color="auto"/>
      </w:divBdr>
    </w:div>
    <w:div w:id="1878155890">
      <w:bodyDiv w:val="1"/>
      <w:marLeft w:val="0"/>
      <w:marRight w:val="0"/>
      <w:marTop w:val="0"/>
      <w:marBottom w:val="0"/>
      <w:divBdr>
        <w:top w:val="none" w:sz="0" w:space="0" w:color="auto"/>
        <w:left w:val="none" w:sz="0" w:space="0" w:color="auto"/>
        <w:bottom w:val="none" w:sz="0" w:space="0" w:color="auto"/>
        <w:right w:val="none" w:sz="0" w:space="0" w:color="auto"/>
      </w:divBdr>
    </w:div>
    <w:div w:id="1894152542">
      <w:bodyDiv w:val="1"/>
      <w:marLeft w:val="0"/>
      <w:marRight w:val="0"/>
      <w:marTop w:val="0"/>
      <w:marBottom w:val="0"/>
      <w:divBdr>
        <w:top w:val="none" w:sz="0" w:space="0" w:color="auto"/>
        <w:left w:val="none" w:sz="0" w:space="0" w:color="auto"/>
        <w:bottom w:val="none" w:sz="0" w:space="0" w:color="auto"/>
        <w:right w:val="none" w:sz="0" w:space="0" w:color="auto"/>
      </w:divBdr>
    </w:div>
    <w:div w:id="1916430734">
      <w:bodyDiv w:val="1"/>
      <w:marLeft w:val="0"/>
      <w:marRight w:val="0"/>
      <w:marTop w:val="0"/>
      <w:marBottom w:val="0"/>
      <w:divBdr>
        <w:top w:val="none" w:sz="0" w:space="0" w:color="auto"/>
        <w:left w:val="none" w:sz="0" w:space="0" w:color="auto"/>
        <w:bottom w:val="none" w:sz="0" w:space="0" w:color="auto"/>
        <w:right w:val="none" w:sz="0" w:space="0" w:color="auto"/>
      </w:divBdr>
      <w:divsChild>
        <w:div w:id="1091196063">
          <w:marLeft w:val="547"/>
          <w:marRight w:val="0"/>
          <w:marTop w:val="0"/>
          <w:marBottom w:val="0"/>
          <w:divBdr>
            <w:top w:val="none" w:sz="0" w:space="0" w:color="auto"/>
            <w:left w:val="none" w:sz="0" w:space="0" w:color="auto"/>
            <w:bottom w:val="none" w:sz="0" w:space="0" w:color="auto"/>
            <w:right w:val="none" w:sz="0" w:space="0" w:color="auto"/>
          </w:divBdr>
        </w:div>
      </w:divsChild>
    </w:div>
    <w:div w:id="1937668505">
      <w:bodyDiv w:val="1"/>
      <w:marLeft w:val="0"/>
      <w:marRight w:val="0"/>
      <w:marTop w:val="0"/>
      <w:marBottom w:val="0"/>
      <w:divBdr>
        <w:top w:val="none" w:sz="0" w:space="0" w:color="auto"/>
        <w:left w:val="none" w:sz="0" w:space="0" w:color="auto"/>
        <w:bottom w:val="none" w:sz="0" w:space="0" w:color="auto"/>
        <w:right w:val="none" w:sz="0" w:space="0" w:color="auto"/>
      </w:divBdr>
    </w:div>
    <w:div w:id="1940023801">
      <w:bodyDiv w:val="1"/>
      <w:marLeft w:val="0"/>
      <w:marRight w:val="0"/>
      <w:marTop w:val="0"/>
      <w:marBottom w:val="0"/>
      <w:divBdr>
        <w:top w:val="none" w:sz="0" w:space="0" w:color="auto"/>
        <w:left w:val="none" w:sz="0" w:space="0" w:color="auto"/>
        <w:bottom w:val="none" w:sz="0" w:space="0" w:color="auto"/>
        <w:right w:val="none" w:sz="0" w:space="0" w:color="auto"/>
      </w:divBdr>
    </w:div>
    <w:div w:id="1940720863">
      <w:bodyDiv w:val="1"/>
      <w:marLeft w:val="0"/>
      <w:marRight w:val="0"/>
      <w:marTop w:val="0"/>
      <w:marBottom w:val="0"/>
      <w:divBdr>
        <w:top w:val="none" w:sz="0" w:space="0" w:color="auto"/>
        <w:left w:val="none" w:sz="0" w:space="0" w:color="auto"/>
        <w:bottom w:val="none" w:sz="0" w:space="0" w:color="auto"/>
        <w:right w:val="none" w:sz="0" w:space="0" w:color="auto"/>
      </w:divBdr>
    </w:div>
    <w:div w:id="1941179091">
      <w:bodyDiv w:val="1"/>
      <w:marLeft w:val="0"/>
      <w:marRight w:val="0"/>
      <w:marTop w:val="0"/>
      <w:marBottom w:val="0"/>
      <w:divBdr>
        <w:top w:val="none" w:sz="0" w:space="0" w:color="auto"/>
        <w:left w:val="none" w:sz="0" w:space="0" w:color="auto"/>
        <w:bottom w:val="none" w:sz="0" w:space="0" w:color="auto"/>
        <w:right w:val="none" w:sz="0" w:space="0" w:color="auto"/>
      </w:divBdr>
    </w:div>
    <w:div w:id="1943880176">
      <w:bodyDiv w:val="1"/>
      <w:marLeft w:val="0"/>
      <w:marRight w:val="0"/>
      <w:marTop w:val="0"/>
      <w:marBottom w:val="0"/>
      <w:divBdr>
        <w:top w:val="none" w:sz="0" w:space="0" w:color="auto"/>
        <w:left w:val="none" w:sz="0" w:space="0" w:color="auto"/>
        <w:bottom w:val="none" w:sz="0" w:space="0" w:color="auto"/>
        <w:right w:val="none" w:sz="0" w:space="0" w:color="auto"/>
      </w:divBdr>
    </w:div>
    <w:div w:id="1962026910">
      <w:bodyDiv w:val="1"/>
      <w:marLeft w:val="0"/>
      <w:marRight w:val="0"/>
      <w:marTop w:val="0"/>
      <w:marBottom w:val="0"/>
      <w:divBdr>
        <w:top w:val="none" w:sz="0" w:space="0" w:color="auto"/>
        <w:left w:val="none" w:sz="0" w:space="0" w:color="auto"/>
        <w:bottom w:val="none" w:sz="0" w:space="0" w:color="auto"/>
        <w:right w:val="none" w:sz="0" w:space="0" w:color="auto"/>
      </w:divBdr>
    </w:div>
    <w:div w:id="1982686726">
      <w:bodyDiv w:val="1"/>
      <w:marLeft w:val="0"/>
      <w:marRight w:val="0"/>
      <w:marTop w:val="0"/>
      <w:marBottom w:val="0"/>
      <w:divBdr>
        <w:top w:val="none" w:sz="0" w:space="0" w:color="auto"/>
        <w:left w:val="none" w:sz="0" w:space="0" w:color="auto"/>
        <w:bottom w:val="none" w:sz="0" w:space="0" w:color="auto"/>
        <w:right w:val="none" w:sz="0" w:space="0" w:color="auto"/>
      </w:divBdr>
    </w:div>
    <w:div w:id="1990749965">
      <w:bodyDiv w:val="1"/>
      <w:marLeft w:val="0"/>
      <w:marRight w:val="0"/>
      <w:marTop w:val="0"/>
      <w:marBottom w:val="0"/>
      <w:divBdr>
        <w:top w:val="none" w:sz="0" w:space="0" w:color="auto"/>
        <w:left w:val="none" w:sz="0" w:space="0" w:color="auto"/>
        <w:bottom w:val="none" w:sz="0" w:space="0" w:color="auto"/>
        <w:right w:val="none" w:sz="0" w:space="0" w:color="auto"/>
      </w:divBdr>
    </w:div>
    <w:div w:id="2008895112">
      <w:bodyDiv w:val="1"/>
      <w:marLeft w:val="0"/>
      <w:marRight w:val="0"/>
      <w:marTop w:val="0"/>
      <w:marBottom w:val="0"/>
      <w:divBdr>
        <w:top w:val="none" w:sz="0" w:space="0" w:color="auto"/>
        <w:left w:val="none" w:sz="0" w:space="0" w:color="auto"/>
        <w:bottom w:val="none" w:sz="0" w:space="0" w:color="auto"/>
        <w:right w:val="none" w:sz="0" w:space="0" w:color="auto"/>
      </w:divBdr>
    </w:div>
    <w:div w:id="2009865817">
      <w:bodyDiv w:val="1"/>
      <w:marLeft w:val="0"/>
      <w:marRight w:val="0"/>
      <w:marTop w:val="0"/>
      <w:marBottom w:val="0"/>
      <w:divBdr>
        <w:top w:val="none" w:sz="0" w:space="0" w:color="auto"/>
        <w:left w:val="none" w:sz="0" w:space="0" w:color="auto"/>
        <w:bottom w:val="none" w:sz="0" w:space="0" w:color="auto"/>
        <w:right w:val="none" w:sz="0" w:space="0" w:color="auto"/>
      </w:divBdr>
    </w:div>
    <w:div w:id="2012944462">
      <w:bodyDiv w:val="1"/>
      <w:marLeft w:val="0"/>
      <w:marRight w:val="0"/>
      <w:marTop w:val="0"/>
      <w:marBottom w:val="0"/>
      <w:divBdr>
        <w:top w:val="none" w:sz="0" w:space="0" w:color="auto"/>
        <w:left w:val="none" w:sz="0" w:space="0" w:color="auto"/>
        <w:bottom w:val="none" w:sz="0" w:space="0" w:color="auto"/>
        <w:right w:val="none" w:sz="0" w:space="0" w:color="auto"/>
      </w:divBdr>
    </w:div>
    <w:div w:id="2014331779">
      <w:bodyDiv w:val="1"/>
      <w:marLeft w:val="0"/>
      <w:marRight w:val="0"/>
      <w:marTop w:val="0"/>
      <w:marBottom w:val="0"/>
      <w:divBdr>
        <w:top w:val="none" w:sz="0" w:space="0" w:color="auto"/>
        <w:left w:val="none" w:sz="0" w:space="0" w:color="auto"/>
        <w:bottom w:val="none" w:sz="0" w:space="0" w:color="auto"/>
        <w:right w:val="none" w:sz="0" w:space="0" w:color="auto"/>
      </w:divBdr>
      <w:divsChild>
        <w:div w:id="1853956365">
          <w:marLeft w:val="547"/>
          <w:marRight w:val="0"/>
          <w:marTop w:val="62"/>
          <w:marBottom w:val="0"/>
          <w:divBdr>
            <w:top w:val="none" w:sz="0" w:space="0" w:color="auto"/>
            <w:left w:val="none" w:sz="0" w:space="0" w:color="auto"/>
            <w:bottom w:val="none" w:sz="0" w:space="0" w:color="auto"/>
            <w:right w:val="none" w:sz="0" w:space="0" w:color="auto"/>
          </w:divBdr>
        </w:div>
      </w:divsChild>
    </w:div>
    <w:div w:id="2019844143">
      <w:bodyDiv w:val="1"/>
      <w:marLeft w:val="0"/>
      <w:marRight w:val="0"/>
      <w:marTop w:val="0"/>
      <w:marBottom w:val="0"/>
      <w:divBdr>
        <w:top w:val="none" w:sz="0" w:space="0" w:color="auto"/>
        <w:left w:val="none" w:sz="0" w:space="0" w:color="auto"/>
        <w:bottom w:val="none" w:sz="0" w:space="0" w:color="auto"/>
        <w:right w:val="none" w:sz="0" w:space="0" w:color="auto"/>
      </w:divBdr>
    </w:div>
    <w:div w:id="2029794670">
      <w:bodyDiv w:val="1"/>
      <w:marLeft w:val="0"/>
      <w:marRight w:val="0"/>
      <w:marTop w:val="0"/>
      <w:marBottom w:val="0"/>
      <w:divBdr>
        <w:top w:val="none" w:sz="0" w:space="0" w:color="auto"/>
        <w:left w:val="none" w:sz="0" w:space="0" w:color="auto"/>
        <w:bottom w:val="none" w:sz="0" w:space="0" w:color="auto"/>
        <w:right w:val="none" w:sz="0" w:space="0" w:color="auto"/>
      </w:divBdr>
    </w:div>
    <w:div w:id="2034333949">
      <w:bodyDiv w:val="1"/>
      <w:marLeft w:val="0"/>
      <w:marRight w:val="0"/>
      <w:marTop w:val="0"/>
      <w:marBottom w:val="0"/>
      <w:divBdr>
        <w:top w:val="none" w:sz="0" w:space="0" w:color="auto"/>
        <w:left w:val="none" w:sz="0" w:space="0" w:color="auto"/>
        <w:bottom w:val="none" w:sz="0" w:space="0" w:color="auto"/>
        <w:right w:val="none" w:sz="0" w:space="0" w:color="auto"/>
      </w:divBdr>
    </w:div>
    <w:div w:id="2071732292">
      <w:bodyDiv w:val="1"/>
      <w:marLeft w:val="0"/>
      <w:marRight w:val="0"/>
      <w:marTop w:val="0"/>
      <w:marBottom w:val="0"/>
      <w:divBdr>
        <w:top w:val="none" w:sz="0" w:space="0" w:color="auto"/>
        <w:left w:val="none" w:sz="0" w:space="0" w:color="auto"/>
        <w:bottom w:val="none" w:sz="0" w:space="0" w:color="auto"/>
        <w:right w:val="none" w:sz="0" w:space="0" w:color="auto"/>
      </w:divBdr>
    </w:div>
    <w:div w:id="2082484435">
      <w:bodyDiv w:val="1"/>
      <w:marLeft w:val="0"/>
      <w:marRight w:val="0"/>
      <w:marTop w:val="0"/>
      <w:marBottom w:val="0"/>
      <w:divBdr>
        <w:top w:val="none" w:sz="0" w:space="0" w:color="auto"/>
        <w:left w:val="none" w:sz="0" w:space="0" w:color="auto"/>
        <w:bottom w:val="none" w:sz="0" w:space="0" w:color="auto"/>
        <w:right w:val="none" w:sz="0" w:space="0" w:color="auto"/>
      </w:divBdr>
    </w:div>
    <w:div w:id="2103182979">
      <w:bodyDiv w:val="1"/>
      <w:marLeft w:val="0"/>
      <w:marRight w:val="0"/>
      <w:marTop w:val="0"/>
      <w:marBottom w:val="0"/>
      <w:divBdr>
        <w:top w:val="none" w:sz="0" w:space="0" w:color="auto"/>
        <w:left w:val="none" w:sz="0" w:space="0" w:color="auto"/>
        <w:bottom w:val="none" w:sz="0" w:space="0" w:color="auto"/>
        <w:right w:val="none" w:sz="0" w:space="0" w:color="auto"/>
      </w:divBdr>
    </w:div>
    <w:div w:id="2111198526">
      <w:bodyDiv w:val="1"/>
      <w:marLeft w:val="0"/>
      <w:marRight w:val="0"/>
      <w:marTop w:val="0"/>
      <w:marBottom w:val="0"/>
      <w:divBdr>
        <w:top w:val="none" w:sz="0" w:space="0" w:color="auto"/>
        <w:left w:val="none" w:sz="0" w:space="0" w:color="auto"/>
        <w:bottom w:val="none" w:sz="0" w:space="0" w:color="auto"/>
        <w:right w:val="none" w:sz="0" w:space="0" w:color="auto"/>
      </w:divBdr>
      <w:divsChild>
        <w:div w:id="1902280617">
          <w:marLeft w:val="1166"/>
          <w:marRight w:val="0"/>
          <w:marTop w:val="53"/>
          <w:marBottom w:val="0"/>
          <w:divBdr>
            <w:top w:val="none" w:sz="0" w:space="0" w:color="auto"/>
            <w:left w:val="none" w:sz="0" w:space="0" w:color="auto"/>
            <w:bottom w:val="none" w:sz="0" w:space="0" w:color="auto"/>
            <w:right w:val="none" w:sz="0" w:space="0" w:color="auto"/>
          </w:divBdr>
        </w:div>
        <w:div w:id="745379">
          <w:marLeft w:val="1166"/>
          <w:marRight w:val="0"/>
          <w:marTop w:val="53"/>
          <w:marBottom w:val="0"/>
          <w:divBdr>
            <w:top w:val="none" w:sz="0" w:space="0" w:color="auto"/>
            <w:left w:val="none" w:sz="0" w:space="0" w:color="auto"/>
            <w:bottom w:val="none" w:sz="0" w:space="0" w:color="auto"/>
            <w:right w:val="none" w:sz="0" w:space="0" w:color="auto"/>
          </w:divBdr>
        </w:div>
        <w:div w:id="444235659">
          <w:marLeft w:val="1166"/>
          <w:marRight w:val="0"/>
          <w:marTop w:val="53"/>
          <w:marBottom w:val="0"/>
          <w:divBdr>
            <w:top w:val="none" w:sz="0" w:space="0" w:color="auto"/>
            <w:left w:val="none" w:sz="0" w:space="0" w:color="auto"/>
            <w:bottom w:val="none" w:sz="0" w:space="0" w:color="auto"/>
            <w:right w:val="none" w:sz="0" w:space="0" w:color="auto"/>
          </w:divBdr>
        </w:div>
        <w:div w:id="1719671716">
          <w:marLeft w:val="1166"/>
          <w:marRight w:val="0"/>
          <w:marTop w:val="53"/>
          <w:marBottom w:val="0"/>
          <w:divBdr>
            <w:top w:val="none" w:sz="0" w:space="0" w:color="auto"/>
            <w:left w:val="none" w:sz="0" w:space="0" w:color="auto"/>
            <w:bottom w:val="none" w:sz="0" w:space="0" w:color="auto"/>
            <w:right w:val="none" w:sz="0" w:space="0" w:color="auto"/>
          </w:divBdr>
        </w:div>
      </w:divsChild>
    </w:div>
    <w:div w:id="2113549658">
      <w:bodyDiv w:val="1"/>
      <w:marLeft w:val="0"/>
      <w:marRight w:val="0"/>
      <w:marTop w:val="0"/>
      <w:marBottom w:val="0"/>
      <w:divBdr>
        <w:top w:val="none" w:sz="0" w:space="0" w:color="auto"/>
        <w:left w:val="none" w:sz="0" w:space="0" w:color="auto"/>
        <w:bottom w:val="none" w:sz="0" w:space="0" w:color="auto"/>
        <w:right w:val="none" w:sz="0" w:space="0" w:color="auto"/>
      </w:divBdr>
    </w:div>
    <w:div w:id="2129812893">
      <w:bodyDiv w:val="1"/>
      <w:marLeft w:val="0"/>
      <w:marRight w:val="0"/>
      <w:marTop w:val="0"/>
      <w:marBottom w:val="0"/>
      <w:divBdr>
        <w:top w:val="none" w:sz="0" w:space="0" w:color="auto"/>
        <w:left w:val="none" w:sz="0" w:space="0" w:color="auto"/>
        <w:bottom w:val="none" w:sz="0" w:space="0" w:color="auto"/>
        <w:right w:val="none" w:sz="0" w:space="0" w:color="auto"/>
      </w:divBdr>
    </w:div>
    <w:div w:id="2134470582">
      <w:bodyDiv w:val="1"/>
      <w:marLeft w:val="0"/>
      <w:marRight w:val="0"/>
      <w:marTop w:val="0"/>
      <w:marBottom w:val="0"/>
      <w:divBdr>
        <w:top w:val="none" w:sz="0" w:space="0" w:color="auto"/>
        <w:left w:val="none" w:sz="0" w:space="0" w:color="auto"/>
        <w:bottom w:val="none" w:sz="0" w:space="0" w:color="auto"/>
        <w:right w:val="none" w:sz="0" w:space="0" w:color="auto"/>
      </w:divBdr>
    </w:div>
    <w:div w:id="2139184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cid:image003.png@01D328C2.34CAAAA0" TargetMode="External"/><Relationship Id="rId26" Type="http://schemas.openxmlformats.org/officeDocument/2006/relationships/image" Target="media/image15.jpe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hyperlink" Target="http://www.profitbase.no/project/laneportefolje/" TargetMode="External"/><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jpeg"/><Relationship Id="rId63" Type="http://schemas.openxmlformats.org/officeDocument/2006/relationships/image" Target="media/image49.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hyperlink" Target="https://azure.microsoft.com/en-us/support/legal/sla/summar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cid:image002.jpg@01D32984.F854B840"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hyperlink" Target="http://www.profitbase.no/kundehistorie-kaefer-energy/" TargetMode="External"/><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2.png"/></Relationships>
</file>

<file path=word/_rels/header1.xml.rels><?xml version="1.0" encoding="UTF-8" standalone="yes"?>
<Relationships xmlns="http://schemas.openxmlformats.org/package/2006/relationships"><Relationship Id="rId1" Type="http://schemas.openxmlformats.org/officeDocument/2006/relationships/image" Target="media/image5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BB10A0CF7CBB4D03B41F7E58BEC968DC"/>
        <w:category>
          <w:name w:val="General"/>
          <w:gallery w:val="placeholder"/>
        </w:category>
        <w:types>
          <w:type w:val="bbPlcHdr"/>
        </w:types>
        <w:behaviors>
          <w:behavior w:val="content"/>
        </w:behaviors>
        <w:guid w:val="{0DF121E2-2FA0-472D-AF40-803CE911D855}"/>
      </w:docPartPr>
      <w:docPartBody>
        <w:p w:rsidR="00674DAF" w:rsidRDefault="00040A88" w:rsidP="00040A88">
          <w:pPr>
            <w:pStyle w:val="BB10A0CF7CBB4D03B41F7E58BEC968DC"/>
          </w:pPr>
          <w:r w:rsidRPr="00036543">
            <w:rPr>
              <w:rStyle w:val="Plassholderteks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0A88"/>
    <w:rsid w:val="00026E7C"/>
    <w:rsid w:val="00040A88"/>
    <w:rsid w:val="002349FF"/>
    <w:rsid w:val="00555FE2"/>
    <w:rsid w:val="005F5489"/>
    <w:rsid w:val="00674DAF"/>
    <w:rsid w:val="00777BD6"/>
    <w:rsid w:val="00817036"/>
    <w:rsid w:val="009823F5"/>
    <w:rsid w:val="00B17404"/>
    <w:rsid w:val="00B7299C"/>
    <w:rsid w:val="00C51D15"/>
    <w:rsid w:val="00F85108"/>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040A88"/>
    <w:rPr>
      <w:color w:val="808080"/>
    </w:rPr>
  </w:style>
  <w:style w:type="paragraph" w:customStyle="1" w:styleId="BB10A0CF7CBB4D03B41F7E58BEC968DC">
    <w:name w:val="BB10A0CF7CBB4D03B41F7E58BEC968DC"/>
    <w:rsid w:val="00040A88"/>
  </w:style>
  <w:style w:type="paragraph" w:customStyle="1" w:styleId="09DE2250175A46A69C2B89E49EEFE79E">
    <w:name w:val="09DE2250175A46A69C2B89E49EEFE79E"/>
    <w:rsid w:val="00040A88"/>
  </w:style>
  <w:style w:type="paragraph" w:customStyle="1" w:styleId="0FC9619420EB41C586CA999FDE11514F">
    <w:name w:val="0FC9619420EB41C586CA999FDE11514F"/>
    <w:rsid w:val="00040A88"/>
  </w:style>
  <w:style w:type="paragraph" w:customStyle="1" w:styleId="714E705F631842D183D19254758880C4">
    <w:name w:val="714E705F631842D183D19254758880C4"/>
    <w:rsid w:val="00040A88"/>
  </w:style>
  <w:style w:type="paragraph" w:customStyle="1" w:styleId="160BE3E02C48440287A40AB863FEC97E">
    <w:name w:val="160BE3E02C48440287A40AB863FEC97E"/>
    <w:rsid w:val="00040A88"/>
  </w:style>
  <w:style w:type="paragraph" w:customStyle="1" w:styleId="D5898FC061C843D3964AD6468072CF82">
    <w:name w:val="D5898FC061C843D3964AD6468072CF82"/>
    <w:rsid w:val="00040A88"/>
  </w:style>
  <w:style w:type="paragraph" w:customStyle="1" w:styleId="88ECAF915E244371B0C2E0554A98AD4D">
    <w:name w:val="88ECAF915E244371B0C2E0554A98AD4D"/>
    <w:rsid w:val="00040A88"/>
  </w:style>
  <w:style w:type="paragraph" w:customStyle="1" w:styleId="59A094AF160443DF9BD94739FAFF6C63">
    <w:name w:val="59A094AF160443DF9BD94739FAFF6C63"/>
    <w:rsid w:val="00040A88"/>
  </w:style>
  <w:style w:type="paragraph" w:customStyle="1" w:styleId="810D7B092D674113BDD05719B1594E72">
    <w:name w:val="810D7B092D674113BDD05719B1594E72"/>
    <w:rsid w:val="00040A8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dafda9a-1623-4c61-b2c2-c8059c914ff6">
  <we:reference id="WA104124372" version="1.2.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sjq xmlns="87ad7223-146b-4e9e-b620-3d84c562318d">
      <UserInfo>
        <DisplayName/>
        <AccountId xsi:nil="true"/>
        <AccountType/>
      </UserInfo>
    </ssjq>
    <SharedWithUsers xmlns="6e314c33-4d91-46f1-9910-65175be6f85d">
      <UserInfo>
        <DisplayName>Mats Frantzen</DisplayName>
        <AccountId>29</AccountId>
        <AccountType/>
      </UserInfo>
    </SharedWithUsers>
    <ouyt xmlns="87ad7223-146b-4e9e-b620-3d84c562318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BF2D3E7BE23264585F68610CE4153CE" ma:contentTypeVersion="8" ma:contentTypeDescription="Create a new document." ma:contentTypeScope="" ma:versionID="b49e90aaf929369fb903ba498009047e">
  <xsd:schema xmlns:xsd="http://www.w3.org/2001/XMLSchema" xmlns:xs="http://www.w3.org/2001/XMLSchema" xmlns:p="http://schemas.microsoft.com/office/2006/metadata/properties" xmlns:ns2="6e314c33-4d91-46f1-9910-65175be6f85d" xmlns:ns3="87ad7223-146b-4e9e-b620-3d84c562318d" xmlns:ns4="0d3f0f0b-2986-4464-9816-18b33b3933fa" targetNamespace="http://schemas.microsoft.com/office/2006/metadata/properties" ma:root="true" ma:fieldsID="f09c5e1241f5696890b6a833fcdb8ad9" ns2:_="" ns3:_="" ns4:_="">
    <xsd:import namespace="6e314c33-4d91-46f1-9910-65175be6f85d"/>
    <xsd:import namespace="87ad7223-146b-4e9e-b620-3d84c562318d"/>
    <xsd:import namespace="0d3f0f0b-2986-4464-9816-18b33b3933fa"/>
    <xsd:element name="properties">
      <xsd:complexType>
        <xsd:sequence>
          <xsd:element name="documentManagement">
            <xsd:complexType>
              <xsd:all>
                <xsd:element ref="ns2:SharedWithUsers" minOccurs="0"/>
                <xsd:element ref="ns2:SharedWithDetails" minOccurs="0"/>
                <xsd:element ref="ns3:ssjq" minOccurs="0"/>
                <xsd:element ref="ns4:LastSharedByUser" minOccurs="0"/>
                <xsd:element ref="ns4:LastSharedByTime" minOccurs="0"/>
                <xsd:element ref="ns3:MediaServiceMetadata" minOccurs="0"/>
                <xsd:element ref="ns3:MediaServiceFastMetadata" minOccurs="0"/>
                <xsd:element ref="ns3:ouy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314c33-4d91-46f1-9910-65175be6f85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ad7223-146b-4e9e-b620-3d84c562318d" elementFormDefault="qualified">
    <xsd:import namespace="http://schemas.microsoft.com/office/2006/documentManagement/types"/>
    <xsd:import namespace="http://schemas.microsoft.com/office/infopath/2007/PartnerControls"/>
    <xsd:element name="ssjq" ma:index="10" nillable="true" ma:displayName="Ansvarlig" ma:list="UserInfo" ma:internalName="ssjq">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ouyt" ma:index="15" nillable="true" ma:displayName="Date and Time" ma:internalName="ouyt">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d3f0f0b-2986-4464-9816-18b33b3933fa" elementFormDefault="qualified">
    <xsd:import namespace="http://schemas.microsoft.com/office/2006/documentManagement/types"/>
    <xsd:import namespace="http://schemas.microsoft.com/office/infopath/2007/PartnerControls"/>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549506-915A-415E-9D7D-FF9433EF0078}">
  <ds:schemaRefs>
    <ds:schemaRef ds:uri="http://schemas.microsoft.com/office/2006/metadata/properties"/>
    <ds:schemaRef ds:uri="http://schemas.microsoft.com/office/infopath/2007/PartnerControls"/>
    <ds:schemaRef ds:uri="87ad7223-146b-4e9e-b620-3d84c562318d"/>
    <ds:schemaRef ds:uri="6e314c33-4d91-46f1-9910-65175be6f85d"/>
  </ds:schemaRefs>
</ds:datastoreItem>
</file>

<file path=customXml/itemProps2.xml><?xml version="1.0" encoding="utf-8"?>
<ds:datastoreItem xmlns:ds="http://schemas.openxmlformats.org/officeDocument/2006/customXml" ds:itemID="{583F0B6A-5002-4218-8792-6A43976E0E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314c33-4d91-46f1-9910-65175be6f85d"/>
    <ds:schemaRef ds:uri="87ad7223-146b-4e9e-b620-3d84c562318d"/>
    <ds:schemaRef ds:uri="0d3f0f0b-2986-4464-9816-18b33b3933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9445EC-D80B-4B39-8F7C-5265BF3EA8A6}">
  <ds:schemaRefs>
    <ds:schemaRef ds:uri="http://schemas.microsoft.com/sharepoint/v3/contenttype/forms"/>
  </ds:schemaRefs>
</ds:datastoreItem>
</file>

<file path=customXml/itemProps4.xml><?xml version="1.0" encoding="utf-8"?>
<ds:datastoreItem xmlns:ds="http://schemas.openxmlformats.org/officeDocument/2006/customXml" ds:itemID="{2FE99117-2C9A-4EF7-83F5-5BDD9F535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7531</Words>
  <Characters>39915</Characters>
  <Application>Microsoft Office Word</Application>
  <DocSecurity>0</DocSecurity>
  <Lines>332</Lines>
  <Paragraphs>94</Paragraphs>
  <ScaleCrop>false</ScaleCrop>
  <Company>Gresvig AS</Company>
  <LinksUpToDate>false</LinksUpToDate>
  <CharactersWithSpaces>47352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Stian Frank</dc:creator>
  <cp:keywords>Finans og Sim hos Jøtul</cp:keywords>
  <cp:lastModifiedBy>Benedicte</cp:lastModifiedBy>
  <cp:revision>2</cp:revision>
  <cp:lastPrinted>2012-01-27T09:02:00Z</cp:lastPrinted>
  <dcterms:created xsi:type="dcterms:W3CDTF">2020-05-19T10:35:00Z</dcterms:created>
  <dcterms:modified xsi:type="dcterms:W3CDTF">2020-05-19T10:35:00Z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0x0101000BF2D3E7BE23264585F68610CE4153CE</vt:lpwstr>
  </property>
  <property fmtid="{D5CDD505-2E9C-101B-9397-08002B2CF9AE}" pid="3" name="_dlc_DocIdItemGuid">
    <vt:lpwstr>701057e4-b12f-4f7c-b602-c719d2567d40</vt:lpwstr>
  </property>
  <property fmtid="{D5CDD505-2E9C-101B-9397-08002B2CF9AE}" pid="4" name="Order">
    <vt:r8>37900</vt:r8>
  </property>
  <property fmtid="{D5CDD505-2E9C-101B-9397-08002B2CF9AE}" pid="5" name="Audience1">
    <vt:lpwstr>31;#Company|663e708f-f798-4815-8b38-6cde67e13f87</vt:lpwstr>
  </property>
  <property fmtid="{D5CDD505-2E9C-101B-9397-08002B2CF9AE}" pid="6" name="Document Types">
    <vt:lpwstr>21;#Document Template|34d1db04-2453-4f57-a036-64bb2d24c7d4</vt:lpwstr>
  </property>
  <property fmtid="{D5CDD505-2E9C-101B-9397-08002B2CF9AE}" pid="7" name="Area">
    <vt:lpwstr>67;#Customer Projects|f811e3af-67cd-4ec6-864f-40e95d205e34</vt:lpwstr>
  </property>
  <property fmtid="{D5CDD505-2E9C-101B-9397-08002B2CF9AE}" pid="8" name="Management Process">
    <vt:lpwstr>15;#Documentation|f9b83082-4eea-47c8-bf84-78410d58cda0</vt:lpwstr>
  </property>
</Properties>
</file>