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A8" w:rsidRPr="0088405F" w:rsidRDefault="00B54FA8">
      <w:pPr>
        <w:rPr>
          <w:sz w:val="20"/>
          <w:szCs w:val="20"/>
        </w:rPr>
      </w:pPr>
      <w:r w:rsidRPr="0088405F">
        <w:rPr>
          <w:sz w:val="20"/>
          <w:szCs w:val="20"/>
        </w:rPr>
        <w:t>Fre</w:t>
      </w:r>
      <w:bookmarkStart w:id="0" w:name="_GoBack"/>
      <w:bookmarkEnd w:id="0"/>
      <w:r w:rsidRPr="0088405F">
        <w:rPr>
          <w:sz w:val="20"/>
          <w:szCs w:val="20"/>
        </w:rPr>
        <w:t xml:space="preserve">e financial </w:t>
      </w:r>
      <w:r w:rsidR="00FA36A0" w:rsidRPr="0088405F">
        <w:rPr>
          <w:sz w:val="20"/>
          <w:szCs w:val="20"/>
        </w:rPr>
        <w:t>check-up</w:t>
      </w:r>
    </w:p>
    <w:p w:rsidR="00731241" w:rsidRPr="0088405F" w:rsidRDefault="00966B92" w:rsidP="00731241">
      <w:pPr>
        <w:rPr>
          <w:sz w:val="20"/>
          <w:szCs w:val="20"/>
        </w:rPr>
      </w:pPr>
      <w:r w:rsidRPr="0088405F">
        <w:rPr>
          <w:sz w:val="20"/>
          <w:szCs w:val="20"/>
        </w:rPr>
        <w:t xml:space="preserve">My name is Matthew Perry and I am offering a free financial </w:t>
      </w:r>
      <w:proofErr w:type="spellStart"/>
      <w:r w:rsidRPr="0088405F">
        <w:rPr>
          <w:sz w:val="20"/>
          <w:szCs w:val="20"/>
        </w:rPr>
        <w:t>checkup</w:t>
      </w:r>
      <w:proofErr w:type="spellEnd"/>
      <w:r w:rsidRPr="0088405F">
        <w:rPr>
          <w:sz w:val="20"/>
          <w:szCs w:val="20"/>
        </w:rPr>
        <w:t xml:space="preserve"> to medical and dental practitioners. </w:t>
      </w:r>
      <w:r w:rsidR="00731241" w:rsidRPr="0088405F">
        <w:rPr>
          <w:sz w:val="20"/>
          <w:szCs w:val="20"/>
        </w:rPr>
        <w:t xml:space="preserve">I </w:t>
      </w:r>
      <w:r w:rsidRPr="0088405F">
        <w:rPr>
          <w:sz w:val="20"/>
          <w:szCs w:val="20"/>
        </w:rPr>
        <w:t>will visit you</w:t>
      </w:r>
      <w:r w:rsidR="00731241" w:rsidRPr="0088405F">
        <w:rPr>
          <w:sz w:val="20"/>
          <w:szCs w:val="20"/>
        </w:rPr>
        <w:t xml:space="preserve"> at a time of your choosing to discuss your financial situation. It can be after hours or on a weekend if more convenient.</w:t>
      </w:r>
    </w:p>
    <w:p w:rsidR="00B54FA8" w:rsidRPr="0088405F" w:rsidRDefault="00B54FA8">
      <w:pPr>
        <w:rPr>
          <w:sz w:val="20"/>
          <w:szCs w:val="20"/>
        </w:rPr>
      </w:pPr>
      <w:r w:rsidRPr="0088405F">
        <w:rPr>
          <w:sz w:val="20"/>
          <w:szCs w:val="20"/>
        </w:rPr>
        <w:t xml:space="preserve">I am an accountant and </w:t>
      </w:r>
      <w:r w:rsidR="00BD25EF" w:rsidRPr="0088405F">
        <w:rPr>
          <w:sz w:val="20"/>
          <w:szCs w:val="20"/>
        </w:rPr>
        <w:t xml:space="preserve">commission-free </w:t>
      </w:r>
      <w:r w:rsidRPr="0088405F">
        <w:rPr>
          <w:sz w:val="20"/>
          <w:szCs w:val="20"/>
        </w:rPr>
        <w:t xml:space="preserve">financial adviser with over seven </w:t>
      </w:r>
      <w:r w:rsidR="00E36866" w:rsidRPr="0088405F">
        <w:rPr>
          <w:sz w:val="20"/>
          <w:szCs w:val="20"/>
        </w:rPr>
        <w:t>years’ experience</w:t>
      </w:r>
      <w:r w:rsidRPr="0088405F">
        <w:rPr>
          <w:sz w:val="20"/>
          <w:szCs w:val="20"/>
        </w:rPr>
        <w:t xml:space="preserve"> specialising in servicing the financial needs of medical and dental practitioners</w:t>
      </w:r>
      <w:r w:rsidR="00FA36A0" w:rsidRPr="0088405F">
        <w:rPr>
          <w:sz w:val="20"/>
          <w:szCs w:val="20"/>
        </w:rPr>
        <w:t>. I have over 30 years’ total experience in accounting, tax and financial planning having</w:t>
      </w:r>
      <w:r w:rsidR="00BD25EF" w:rsidRPr="0088405F">
        <w:rPr>
          <w:sz w:val="20"/>
          <w:szCs w:val="20"/>
        </w:rPr>
        <w:t xml:space="preserve"> commenced work in the ATO</w:t>
      </w:r>
      <w:r w:rsidR="00FA36A0" w:rsidRPr="0088405F">
        <w:rPr>
          <w:sz w:val="20"/>
          <w:szCs w:val="20"/>
        </w:rPr>
        <w:t xml:space="preserve"> in 1980</w:t>
      </w:r>
      <w:r w:rsidR="00BD25EF" w:rsidRPr="0088405F">
        <w:rPr>
          <w:sz w:val="20"/>
          <w:szCs w:val="20"/>
        </w:rPr>
        <w:t xml:space="preserve"> at the tender age of 19.</w:t>
      </w:r>
    </w:p>
    <w:p w:rsidR="00E36866" w:rsidRPr="0088405F" w:rsidRDefault="00E36866">
      <w:pPr>
        <w:rPr>
          <w:sz w:val="20"/>
          <w:szCs w:val="20"/>
        </w:rPr>
      </w:pPr>
      <w:r w:rsidRPr="0088405F">
        <w:rPr>
          <w:sz w:val="20"/>
          <w:szCs w:val="20"/>
        </w:rPr>
        <w:t>I can advise on the following issues:</w:t>
      </w:r>
    </w:p>
    <w:p w:rsidR="00E36866" w:rsidRPr="0088405F" w:rsidRDefault="00E36866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Efficient practice</w:t>
      </w:r>
      <w:r w:rsidR="004B0427" w:rsidRPr="0088405F">
        <w:rPr>
          <w:sz w:val="20"/>
          <w:szCs w:val="20"/>
        </w:rPr>
        <w:t xml:space="preserve"> business</w:t>
      </w:r>
      <w:r w:rsidRPr="0088405F">
        <w:rPr>
          <w:sz w:val="20"/>
          <w:szCs w:val="20"/>
        </w:rPr>
        <w:t xml:space="preserve"> structure</w:t>
      </w:r>
    </w:p>
    <w:p w:rsidR="007C35C6" w:rsidRPr="0088405F" w:rsidRDefault="007C35C6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Practice purchase and sale</w:t>
      </w:r>
    </w:p>
    <w:p w:rsidR="00E36866" w:rsidRPr="0088405F" w:rsidRDefault="00E36866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Personal services income versus business income</w:t>
      </w:r>
    </w:p>
    <w:p w:rsidR="00291FC0" w:rsidRPr="0088405F" w:rsidRDefault="00FA36A0" w:rsidP="00291FC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T</w:t>
      </w:r>
      <w:r w:rsidR="00291FC0" w:rsidRPr="0088405F">
        <w:rPr>
          <w:sz w:val="20"/>
          <w:szCs w:val="20"/>
        </w:rPr>
        <w:t>ax deductions for multiple cars, including cars with zero business use</w:t>
      </w:r>
    </w:p>
    <w:p w:rsidR="00E36866" w:rsidRPr="0088405F" w:rsidRDefault="00E36866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Correct way to engage non-owner practitioners</w:t>
      </w:r>
    </w:p>
    <w:p w:rsidR="00E36866" w:rsidRPr="0088405F" w:rsidRDefault="00E36866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Minimising or eliminating Payroll Tax</w:t>
      </w:r>
    </w:p>
    <w:p w:rsidR="00E36866" w:rsidRPr="0088405F" w:rsidRDefault="008220F3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Optimal use of trusts for asset protection and tax efficiency</w:t>
      </w:r>
    </w:p>
    <w:p w:rsidR="007C35C6" w:rsidRPr="0088405F" w:rsidRDefault="007C35C6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Eliminat</w:t>
      </w:r>
      <w:r w:rsidR="00FA36A0" w:rsidRPr="0088405F">
        <w:rPr>
          <w:sz w:val="20"/>
          <w:szCs w:val="20"/>
        </w:rPr>
        <w:t>ing</w:t>
      </w:r>
      <w:r w:rsidRPr="0088405F">
        <w:rPr>
          <w:sz w:val="20"/>
          <w:szCs w:val="20"/>
        </w:rPr>
        <w:t xml:space="preserve"> tax on lump sums received from corporate providers of medical and dental services.</w:t>
      </w:r>
    </w:p>
    <w:p w:rsidR="008220F3" w:rsidRPr="0088405F" w:rsidRDefault="008220F3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How to ensure government grants are received tax-free</w:t>
      </w:r>
    </w:p>
    <w:p w:rsidR="00D102E8" w:rsidRPr="0088405F" w:rsidRDefault="00D102E8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 xml:space="preserve">Using superannuation to reduce tax </w:t>
      </w:r>
      <w:r w:rsidR="00BD25EF" w:rsidRPr="0088405F">
        <w:rPr>
          <w:sz w:val="20"/>
          <w:szCs w:val="20"/>
        </w:rPr>
        <w:t>and build wealth</w:t>
      </w:r>
    </w:p>
    <w:p w:rsidR="008220F3" w:rsidRPr="0088405F" w:rsidRDefault="008220F3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Self-managed superannuation funds including buying or transferring practice premises with or</w:t>
      </w:r>
      <w:r w:rsidR="00BD25EF" w:rsidRPr="0088405F">
        <w:rPr>
          <w:sz w:val="20"/>
          <w:szCs w:val="20"/>
        </w:rPr>
        <w:t xml:space="preserve"> without borrowing arrangements</w:t>
      </w:r>
    </w:p>
    <w:p w:rsidR="00BD25EF" w:rsidRPr="0088405F" w:rsidRDefault="00BD25EF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>Simple, effective, low cost and commission-free investment portfolio construction</w:t>
      </w:r>
    </w:p>
    <w:p w:rsidR="007C35C6" w:rsidRPr="0088405F" w:rsidRDefault="007C35C6" w:rsidP="00E3686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8405F">
        <w:rPr>
          <w:sz w:val="20"/>
          <w:szCs w:val="20"/>
        </w:rPr>
        <w:t xml:space="preserve">Life insurance, income protection and </w:t>
      </w:r>
      <w:r w:rsidR="00FA36A0" w:rsidRPr="0088405F">
        <w:rPr>
          <w:sz w:val="20"/>
          <w:szCs w:val="20"/>
        </w:rPr>
        <w:t>critical illness insurance</w:t>
      </w:r>
      <w:r w:rsidR="00F41A48" w:rsidRPr="0088405F">
        <w:rPr>
          <w:sz w:val="20"/>
          <w:szCs w:val="20"/>
        </w:rPr>
        <w:t xml:space="preserve"> with no commissions</w:t>
      </w:r>
    </w:p>
    <w:p w:rsidR="00BD25EF" w:rsidRPr="0088405F" w:rsidRDefault="00291FC0">
      <w:pPr>
        <w:rPr>
          <w:sz w:val="20"/>
          <w:szCs w:val="20"/>
        </w:rPr>
      </w:pPr>
      <w:r w:rsidRPr="0088405F">
        <w:rPr>
          <w:sz w:val="20"/>
          <w:szCs w:val="20"/>
        </w:rPr>
        <w:t xml:space="preserve">I am setting up as a </w:t>
      </w:r>
      <w:r w:rsidR="00085F88" w:rsidRPr="0088405F">
        <w:rPr>
          <w:sz w:val="20"/>
          <w:szCs w:val="20"/>
        </w:rPr>
        <w:t xml:space="preserve">solo practitioner after </w:t>
      </w:r>
      <w:r w:rsidRPr="0088405F">
        <w:rPr>
          <w:sz w:val="20"/>
          <w:szCs w:val="20"/>
        </w:rPr>
        <w:t>ceasing to be a director of a</w:t>
      </w:r>
      <w:r w:rsidR="00085F88" w:rsidRPr="0088405F">
        <w:rPr>
          <w:sz w:val="20"/>
          <w:szCs w:val="20"/>
        </w:rPr>
        <w:t xml:space="preserve"> larger firm</w:t>
      </w:r>
      <w:r w:rsidR="00BD25EF" w:rsidRPr="0088405F">
        <w:rPr>
          <w:sz w:val="20"/>
          <w:szCs w:val="20"/>
        </w:rPr>
        <w:t xml:space="preserve"> at the end of 2013</w:t>
      </w:r>
      <w:r w:rsidRPr="0088405F">
        <w:rPr>
          <w:sz w:val="20"/>
          <w:szCs w:val="20"/>
        </w:rPr>
        <w:t xml:space="preserve">. I want to work more closely with my </w:t>
      </w:r>
      <w:proofErr w:type="gramStart"/>
      <w:r w:rsidRPr="0088405F">
        <w:rPr>
          <w:sz w:val="20"/>
          <w:szCs w:val="20"/>
        </w:rPr>
        <w:t>clients</w:t>
      </w:r>
      <w:proofErr w:type="gramEnd"/>
      <w:r w:rsidR="00D102E8" w:rsidRPr="0088405F">
        <w:rPr>
          <w:sz w:val="20"/>
          <w:szCs w:val="20"/>
        </w:rPr>
        <w:t xml:space="preserve"> one on one</w:t>
      </w:r>
      <w:r w:rsidRPr="0088405F">
        <w:rPr>
          <w:sz w:val="20"/>
          <w:szCs w:val="20"/>
        </w:rPr>
        <w:t>. Too o</w:t>
      </w:r>
      <w:r w:rsidR="00D102E8" w:rsidRPr="0088405F">
        <w:rPr>
          <w:sz w:val="20"/>
          <w:szCs w:val="20"/>
        </w:rPr>
        <w:t>ften I have heard the complaint</w:t>
      </w:r>
      <w:r w:rsidRPr="0088405F">
        <w:rPr>
          <w:sz w:val="20"/>
          <w:szCs w:val="20"/>
        </w:rPr>
        <w:t>: “The person I fir</w:t>
      </w:r>
      <w:r w:rsidR="00D102E8" w:rsidRPr="0088405F">
        <w:rPr>
          <w:sz w:val="20"/>
          <w:szCs w:val="20"/>
        </w:rPr>
        <w:t>st</w:t>
      </w:r>
      <w:r w:rsidRPr="0088405F">
        <w:rPr>
          <w:sz w:val="20"/>
          <w:szCs w:val="20"/>
        </w:rPr>
        <w:t xml:space="preserve"> met was great, but then I got passed from accountant to account</w:t>
      </w:r>
      <w:r w:rsidR="00D102E8" w:rsidRPr="0088405F">
        <w:rPr>
          <w:sz w:val="20"/>
          <w:szCs w:val="20"/>
        </w:rPr>
        <w:t>ant</w:t>
      </w:r>
      <w:r w:rsidRPr="0088405F">
        <w:rPr>
          <w:sz w:val="20"/>
          <w:szCs w:val="20"/>
        </w:rPr>
        <w:t xml:space="preserve"> and </w:t>
      </w:r>
      <w:proofErr w:type="gramStart"/>
      <w:r w:rsidRPr="0088405F">
        <w:rPr>
          <w:sz w:val="20"/>
          <w:szCs w:val="20"/>
        </w:rPr>
        <w:t>kept having</w:t>
      </w:r>
      <w:proofErr w:type="gramEnd"/>
      <w:r w:rsidRPr="0088405F">
        <w:rPr>
          <w:sz w:val="20"/>
          <w:szCs w:val="20"/>
        </w:rPr>
        <w:t xml:space="preserve"> to explain</w:t>
      </w:r>
      <w:r w:rsidR="00D102E8" w:rsidRPr="0088405F">
        <w:rPr>
          <w:sz w:val="20"/>
          <w:szCs w:val="20"/>
        </w:rPr>
        <w:t xml:space="preserve"> my situation over and over again. I lost the personal touch and felt like I was just a number”.</w:t>
      </w:r>
      <w:r w:rsidRPr="0088405F">
        <w:rPr>
          <w:sz w:val="20"/>
          <w:szCs w:val="20"/>
        </w:rPr>
        <w:t xml:space="preserve"> </w:t>
      </w:r>
      <w:r w:rsidR="00085F88" w:rsidRPr="0088405F">
        <w:rPr>
          <w:sz w:val="20"/>
          <w:szCs w:val="20"/>
        </w:rPr>
        <w:t xml:space="preserve"> </w:t>
      </w:r>
    </w:p>
    <w:p w:rsidR="00BD25EF" w:rsidRPr="0088405F" w:rsidRDefault="00BD25EF">
      <w:pPr>
        <w:rPr>
          <w:sz w:val="20"/>
          <w:szCs w:val="20"/>
        </w:rPr>
      </w:pPr>
      <w:r w:rsidRPr="0088405F">
        <w:rPr>
          <w:sz w:val="20"/>
          <w:szCs w:val="20"/>
        </w:rPr>
        <w:t xml:space="preserve">Clients will deal with the practice principal only. </w:t>
      </w:r>
      <w:r w:rsidR="007C35C6" w:rsidRPr="0088405F">
        <w:rPr>
          <w:sz w:val="20"/>
          <w:szCs w:val="20"/>
        </w:rPr>
        <w:t>The s</w:t>
      </w:r>
      <w:r w:rsidR="00FA36A0" w:rsidRPr="0088405F">
        <w:rPr>
          <w:sz w:val="20"/>
          <w:szCs w:val="20"/>
        </w:rPr>
        <w:t>ervice will be personalised and t</w:t>
      </w:r>
      <w:r w:rsidRPr="0088405F">
        <w:rPr>
          <w:sz w:val="20"/>
          <w:szCs w:val="20"/>
        </w:rPr>
        <w:t xml:space="preserve">o this end, I </w:t>
      </w:r>
      <w:r w:rsidR="00FA36A0" w:rsidRPr="0088405F">
        <w:rPr>
          <w:sz w:val="20"/>
          <w:szCs w:val="20"/>
        </w:rPr>
        <w:t>will</w:t>
      </w:r>
      <w:r w:rsidRPr="0088405F">
        <w:rPr>
          <w:sz w:val="20"/>
          <w:szCs w:val="20"/>
        </w:rPr>
        <w:t xml:space="preserve"> limit my client list to just 30. </w:t>
      </w:r>
      <w:r w:rsidR="00FA36A0" w:rsidRPr="0088405F">
        <w:rPr>
          <w:sz w:val="20"/>
          <w:szCs w:val="20"/>
        </w:rPr>
        <w:t xml:space="preserve">Once the </w:t>
      </w:r>
      <w:r w:rsidRPr="0088405F">
        <w:rPr>
          <w:sz w:val="20"/>
          <w:szCs w:val="20"/>
        </w:rPr>
        <w:t>limit of 30 clients is reached, I will not accept</w:t>
      </w:r>
      <w:r w:rsidR="000A792E" w:rsidRPr="0088405F">
        <w:rPr>
          <w:sz w:val="20"/>
          <w:szCs w:val="20"/>
        </w:rPr>
        <w:t xml:space="preserve"> any further</w:t>
      </w:r>
      <w:r w:rsidRPr="0088405F">
        <w:rPr>
          <w:sz w:val="20"/>
          <w:szCs w:val="20"/>
        </w:rPr>
        <w:t xml:space="preserve"> client engagements. This is necessary </w:t>
      </w:r>
      <w:r w:rsidR="00D03D68" w:rsidRPr="0088405F">
        <w:rPr>
          <w:sz w:val="20"/>
          <w:szCs w:val="20"/>
        </w:rPr>
        <w:t xml:space="preserve">for me </w:t>
      </w:r>
      <w:r w:rsidRPr="0088405F">
        <w:rPr>
          <w:sz w:val="20"/>
          <w:szCs w:val="20"/>
        </w:rPr>
        <w:t>to ensure personalised service is maintained. </w:t>
      </w:r>
    </w:p>
    <w:p w:rsidR="008A5607" w:rsidRPr="0088405F" w:rsidRDefault="00BD25EF">
      <w:pPr>
        <w:rPr>
          <w:sz w:val="20"/>
          <w:szCs w:val="20"/>
        </w:rPr>
      </w:pPr>
      <w:r w:rsidRPr="0088405F">
        <w:rPr>
          <w:sz w:val="20"/>
          <w:szCs w:val="20"/>
        </w:rPr>
        <w:t xml:space="preserve">I offer an integrated tax, accounting and financial planning service. Most </w:t>
      </w:r>
      <w:r w:rsidR="000A792E" w:rsidRPr="0088405F">
        <w:rPr>
          <w:sz w:val="20"/>
          <w:szCs w:val="20"/>
        </w:rPr>
        <w:t xml:space="preserve">financial planning </w:t>
      </w:r>
      <w:r w:rsidRPr="0088405F">
        <w:rPr>
          <w:sz w:val="20"/>
          <w:szCs w:val="20"/>
        </w:rPr>
        <w:t>recommendations will not involve the payment of commissions. In cases where commissions are paid, they will be rebated to clients in full</w:t>
      </w:r>
      <w:r w:rsidR="0088405F" w:rsidRPr="0088405F">
        <w:rPr>
          <w:sz w:val="20"/>
          <w:szCs w:val="20"/>
        </w:rPr>
        <w:t xml:space="preserve"> without any handling fees</w:t>
      </w:r>
      <w:r w:rsidRPr="0088405F">
        <w:rPr>
          <w:sz w:val="20"/>
          <w:szCs w:val="20"/>
        </w:rPr>
        <w:t xml:space="preserve">. I do not accept </w:t>
      </w:r>
      <w:r w:rsidR="00AB5A2A" w:rsidRPr="0088405F">
        <w:rPr>
          <w:sz w:val="20"/>
          <w:szCs w:val="20"/>
        </w:rPr>
        <w:t>up front or ongoing</w:t>
      </w:r>
      <w:r w:rsidR="001424DA" w:rsidRPr="0088405F">
        <w:rPr>
          <w:sz w:val="20"/>
          <w:szCs w:val="20"/>
        </w:rPr>
        <w:t>/trail</w:t>
      </w:r>
      <w:r w:rsidR="00AB5A2A" w:rsidRPr="0088405F">
        <w:rPr>
          <w:sz w:val="20"/>
          <w:szCs w:val="20"/>
        </w:rPr>
        <w:t xml:space="preserve"> </w:t>
      </w:r>
      <w:r w:rsidRPr="0088405F">
        <w:rPr>
          <w:sz w:val="20"/>
          <w:szCs w:val="20"/>
        </w:rPr>
        <w:t>comm</w:t>
      </w:r>
      <w:r w:rsidR="000A792E" w:rsidRPr="0088405F">
        <w:rPr>
          <w:sz w:val="20"/>
          <w:szCs w:val="20"/>
        </w:rPr>
        <w:t>issions</w:t>
      </w:r>
      <w:r w:rsidRPr="0088405F">
        <w:rPr>
          <w:sz w:val="20"/>
          <w:szCs w:val="20"/>
        </w:rPr>
        <w:t xml:space="preserve"> as I b</w:t>
      </w:r>
      <w:r w:rsidR="00FA36A0" w:rsidRPr="0088405F">
        <w:rPr>
          <w:sz w:val="20"/>
          <w:szCs w:val="20"/>
        </w:rPr>
        <w:t>elieve</w:t>
      </w:r>
      <w:r w:rsidRPr="0088405F">
        <w:rPr>
          <w:sz w:val="20"/>
          <w:szCs w:val="20"/>
        </w:rPr>
        <w:t xml:space="preserve"> being remunerated by comm</w:t>
      </w:r>
      <w:r w:rsidR="00FA36A0" w:rsidRPr="0088405F">
        <w:rPr>
          <w:sz w:val="20"/>
          <w:szCs w:val="20"/>
        </w:rPr>
        <w:t>issions</w:t>
      </w:r>
      <w:r w:rsidRPr="0088405F">
        <w:rPr>
          <w:sz w:val="20"/>
          <w:szCs w:val="20"/>
        </w:rPr>
        <w:t xml:space="preserve"> </w:t>
      </w:r>
      <w:r w:rsidR="00FA36A0" w:rsidRPr="0088405F">
        <w:rPr>
          <w:sz w:val="20"/>
          <w:szCs w:val="20"/>
        </w:rPr>
        <w:t xml:space="preserve">or any other third party payments or inducements </w:t>
      </w:r>
      <w:r w:rsidRPr="0088405F">
        <w:rPr>
          <w:sz w:val="20"/>
          <w:szCs w:val="20"/>
        </w:rPr>
        <w:t xml:space="preserve">corrupts the relationship between </w:t>
      </w:r>
      <w:r w:rsidR="000A792E" w:rsidRPr="0088405F">
        <w:rPr>
          <w:sz w:val="20"/>
          <w:szCs w:val="20"/>
        </w:rPr>
        <w:t>an adviser and the client. The client should be the only person who pays the adviser a fee and the fee should not be dependent on the</w:t>
      </w:r>
      <w:r w:rsidR="007C35C6" w:rsidRPr="0088405F">
        <w:rPr>
          <w:sz w:val="20"/>
          <w:szCs w:val="20"/>
        </w:rPr>
        <w:t xml:space="preserve"> amount or type of investments or insurances. </w:t>
      </w:r>
      <w:r w:rsidR="000A619B" w:rsidRPr="0088405F">
        <w:rPr>
          <w:sz w:val="20"/>
          <w:szCs w:val="20"/>
        </w:rPr>
        <w:br/>
      </w:r>
      <w:r w:rsidR="000A619B" w:rsidRPr="0088405F">
        <w:rPr>
          <w:sz w:val="20"/>
          <w:szCs w:val="20"/>
        </w:rPr>
        <w:br/>
      </w:r>
      <w:r w:rsidR="007C35C6" w:rsidRPr="0088405F">
        <w:rPr>
          <w:sz w:val="20"/>
          <w:szCs w:val="20"/>
        </w:rPr>
        <w:t xml:space="preserve">My ongoing fees </w:t>
      </w:r>
      <w:r w:rsidR="0088405F" w:rsidRPr="0088405F">
        <w:rPr>
          <w:sz w:val="20"/>
          <w:szCs w:val="20"/>
        </w:rPr>
        <w:t xml:space="preserve">for accounting, tax and financial planning services </w:t>
      </w:r>
      <w:r w:rsidR="007C35C6" w:rsidRPr="0088405F">
        <w:rPr>
          <w:sz w:val="20"/>
          <w:szCs w:val="20"/>
        </w:rPr>
        <w:t xml:space="preserve">will be </w:t>
      </w:r>
      <w:r w:rsidR="000A619B" w:rsidRPr="0088405F">
        <w:rPr>
          <w:sz w:val="20"/>
          <w:szCs w:val="20"/>
        </w:rPr>
        <w:t xml:space="preserve">fixed and payable monthly, so no surprises. </w:t>
      </w:r>
      <w:r w:rsidR="00FA36A0" w:rsidRPr="0088405F">
        <w:rPr>
          <w:sz w:val="20"/>
          <w:szCs w:val="20"/>
        </w:rPr>
        <w:t>There will be n</w:t>
      </w:r>
      <w:r w:rsidR="000A619B" w:rsidRPr="0088405F">
        <w:rPr>
          <w:sz w:val="20"/>
          <w:szCs w:val="20"/>
        </w:rPr>
        <w:t>o annual increases other than CPI</w:t>
      </w:r>
      <w:r w:rsidR="007C35C6" w:rsidRPr="0088405F">
        <w:rPr>
          <w:sz w:val="20"/>
          <w:szCs w:val="20"/>
        </w:rPr>
        <w:t>, unless there are significant changes to the work involved</w:t>
      </w:r>
      <w:r w:rsidR="000A619B" w:rsidRPr="0088405F">
        <w:rPr>
          <w:sz w:val="20"/>
          <w:szCs w:val="20"/>
        </w:rPr>
        <w:t>.</w:t>
      </w:r>
    </w:p>
    <w:sectPr w:rsidR="008A5607" w:rsidRPr="00884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44F1C"/>
    <w:multiLevelType w:val="hybridMultilevel"/>
    <w:tmpl w:val="32F079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AE316EE-5DE4-462E-A3F0-F4C6835EC21E}"/>
    <w:docVar w:name="dgnword-eventsink" w:val="56549744"/>
  </w:docVars>
  <w:rsids>
    <w:rsidRoot w:val="000A619B"/>
    <w:rsid w:val="00085F88"/>
    <w:rsid w:val="000A619B"/>
    <w:rsid w:val="000A792E"/>
    <w:rsid w:val="001424DA"/>
    <w:rsid w:val="00291FC0"/>
    <w:rsid w:val="004550E4"/>
    <w:rsid w:val="004B0427"/>
    <w:rsid w:val="00731241"/>
    <w:rsid w:val="007C35C6"/>
    <w:rsid w:val="008220F3"/>
    <w:rsid w:val="0088405F"/>
    <w:rsid w:val="008A5607"/>
    <w:rsid w:val="00966B92"/>
    <w:rsid w:val="00AB5A2A"/>
    <w:rsid w:val="00B54FA8"/>
    <w:rsid w:val="00BD25EF"/>
    <w:rsid w:val="00D03D68"/>
    <w:rsid w:val="00D102E8"/>
    <w:rsid w:val="00E36866"/>
    <w:rsid w:val="00F41A48"/>
    <w:rsid w:val="00FA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Office</dc:creator>
  <cp:lastModifiedBy>Matthew Office</cp:lastModifiedBy>
  <cp:revision>4</cp:revision>
  <dcterms:created xsi:type="dcterms:W3CDTF">2014-01-08T23:32:00Z</dcterms:created>
  <dcterms:modified xsi:type="dcterms:W3CDTF">2014-01-13T23:14:00Z</dcterms:modified>
</cp:coreProperties>
</file>