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cfcfc" w:val="clear"/>
        <w:spacing w:after="280" w:before="280" w:line="240" w:lineRule="auto"/>
        <w:ind w:left="0" w:firstLine="0"/>
        <w:jc w:val="center"/>
        <w:rPr>
          <w:rFonts w:ascii="Avenir" w:cs="Avenir" w:eastAsia="Avenir" w:hAnsi="Avenir"/>
          <w:b w:val="1"/>
          <w:color w:val="333333"/>
          <w:sz w:val="28"/>
          <w:szCs w:val="28"/>
        </w:rPr>
      </w:pPr>
      <w:r w:rsidDel="00000000" w:rsidR="00000000" w:rsidRPr="00000000">
        <w:rPr>
          <w:rFonts w:ascii="Avenir" w:cs="Avenir" w:eastAsia="Avenir" w:hAnsi="Avenir"/>
          <w:b w:val="1"/>
          <w:color w:val="333333"/>
          <w:sz w:val="28"/>
          <w:szCs w:val="28"/>
          <w:rtl w:val="0"/>
        </w:rPr>
        <w:t xml:space="preserve">The Auctus Group LLC.</w:t>
      </w:r>
    </w:p>
    <w:p w:rsidR="00000000" w:rsidDel="00000000" w:rsidP="00000000" w:rsidRDefault="00000000" w:rsidRPr="00000000" w14:paraId="00000002">
      <w:pPr>
        <w:shd w:fill="fcfcfc" w:val="clear"/>
        <w:spacing w:after="280" w:before="280" w:line="240" w:lineRule="auto"/>
        <w:ind w:left="0" w:firstLine="0"/>
        <w:jc w:val="center"/>
        <w:rPr>
          <w:rFonts w:ascii="Avenir" w:cs="Avenir" w:eastAsia="Avenir" w:hAnsi="Avenir"/>
          <w:b w:val="1"/>
          <w:i w:val="1"/>
          <w:color w:val="333333"/>
        </w:rPr>
      </w:pPr>
      <w:r w:rsidDel="00000000" w:rsidR="00000000" w:rsidRPr="00000000">
        <w:rPr>
          <w:rFonts w:ascii="Avenir" w:cs="Avenir" w:eastAsia="Avenir" w:hAnsi="Avenir"/>
          <w:b w:val="1"/>
          <w:i w:val="1"/>
          <w:color w:val="333333"/>
          <w:rtl w:val="0"/>
        </w:rPr>
        <w:t xml:space="preserve">Your Practice CEO</w:t>
      </w:r>
    </w:p>
    <w:p w:rsidR="00000000" w:rsidDel="00000000" w:rsidP="00000000" w:rsidRDefault="00000000" w:rsidRPr="00000000" w14:paraId="00000003">
      <w:pPr>
        <w:shd w:fill="fcfcfc" w:val="clear"/>
        <w:spacing w:after="280" w:before="280" w:line="240" w:lineRule="auto"/>
        <w:ind w:left="0" w:firstLine="0"/>
        <w:jc w:val="center"/>
        <w:rPr>
          <w:rFonts w:ascii="Avenir" w:cs="Avenir" w:eastAsia="Avenir" w:hAnsi="Avenir"/>
          <w:b w:val="1"/>
          <w:color w:val="333333"/>
        </w:rPr>
      </w:pPr>
      <w:r w:rsidDel="00000000" w:rsidR="00000000" w:rsidRPr="00000000">
        <w:rPr>
          <w:rFonts w:ascii="Avenir" w:cs="Avenir" w:eastAsia="Avenir" w:hAnsi="Avenir"/>
          <w:b w:val="1"/>
          <w:color w:val="333333"/>
          <w:rtl w:val="0"/>
        </w:rPr>
        <w:t xml:space="preserve">Integrated Workplace Management System for Specialty Physicians</w:t>
      </w:r>
    </w:p>
    <w:p w:rsidR="00000000" w:rsidDel="00000000" w:rsidP="00000000" w:rsidRDefault="00000000" w:rsidRPr="00000000" w14:paraId="00000004">
      <w:pPr>
        <w:shd w:fill="fcfcfc" w:val="clear"/>
        <w:spacing w:after="240" w:lineRule="auto"/>
        <w:ind w:left="0" w:firstLine="0"/>
        <w:rPr>
          <w:rFonts w:ascii="Avenir" w:cs="Avenir" w:eastAsia="Avenir" w:hAnsi="Avenir"/>
          <w:color w:val="333333"/>
          <w:sz w:val="22"/>
          <w:szCs w:val="22"/>
        </w:rPr>
      </w:pPr>
      <w:r w:rsidDel="00000000" w:rsidR="00000000" w:rsidRPr="00000000">
        <w:rPr>
          <w:rFonts w:ascii="Avenir" w:cs="Avenir" w:eastAsia="Avenir" w:hAnsi="Avenir"/>
          <w:b w:val="1"/>
          <w:color w:val="76a5af"/>
          <w:rtl w:val="0"/>
        </w:rPr>
        <w:t xml:space="preserve">Executive Summary:</w:t>
      </w:r>
      <w:r w:rsidDel="00000000" w:rsidR="00000000" w:rsidRPr="00000000">
        <w:rPr>
          <w:rFonts w:ascii="Avenir" w:cs="Avenir" w:eastAsia="Avenir" w:hAnsi="Avenir"/>
          <w:color w:val="333333"/>
          <w:sz w:val="22"/>
          <w:szCs w:val="22"/>
          <w:rtl w:val="0"/>
        </w:rPr>
        <w:t xml:space="preserve"> </w:t>
      </w:r>
    </w:p>
    <w:p w:rsidR="00000000" w:rsidDel="00000000" w:rsidP="00000000" w:rsidRDefault="00000000" w:rsidRPr="00000000" w14:paraId="00000005">
      <w:pPr>
        <w:numPr>
          <w:ilvl w:val="0"/>
          <w:numId w:val="3"/>
        </w:numPr>
        <w:shd w:fill="fcfcfc" w:val="clear"/>
        <w:spacing w:after="0" w:afterAutospacing="0" w:before="280" w:line="276" w:lineRule="auto"/>
        <w:ind w:left="720" w:hanging="360"/>
        <w:rPr>
          <w:rFonts w:ascii="Avenir" w:cs="Avenir" w:eastAsia="Avenir" w:hAnsi="Avenir"/>
          <w:color w:val="1b1e29"/>
          <w:sz w:val="22"/>
          <w:szCs w:val="22"/>
        </w:rPr>
      </w:pPr>
      <w:r w:rsidDel="00000000" w:rsidR="00000000" w:rsidRPr="00000000">
        <w:rPr>
          <w:rFonts w:ascii="Avenir" w:cs="Avenir" w:eastAsia="Avenir" w:hAnsi="Avenir"/>
          <w:color w:val="1b1e29"/>
          <w:sz w:val="22"/>
          <w:szCs w:val="22"/>
          <w:rtl w:val="0"/>
        </w:rPr>
        <w:t xml:space="preserve">Financial &amp; operations firm for exclusively plastic surgeons &amp; dermatologists</w:t>
      </w:r>
    </w:p>
    <w:p w:rsidR="00000000" w:rsidDel="00000000" w:rsidP="00000000" w:rsidRDefault="00000000" w:rsidRPr="00000000" w14:paraId="00000006">
      <w:pPr>
        <w:numPr>
          <w:ilvl w:val="0"/>
          <w:numId w:val="3"/>
        </w:numPr>
        <w:shd w:fill="fcfcfc" w:val="clear"/>
        <w:spacing w:after="0" w:afterAutospacing="0" w:before="0" w:beforeAutospacing="0" w:line="276" w:lineRule="auto"/>
        <w:ind w:left="720" w:hanging="360"/>
        <w:rPr>
          <w:rFonts w:ascii="Avenir" w:cs="Avenir" w:eastAsia="Avenir" w:hAnsi="Avenir"/>
          <w:color w:val="1b1e29"/>
          <w:sz w:val="22"/>
          <w:szCs w:val="22"/>
          <w:u w:val="none"/>
        </w:rPr>
      </w:pPr>
      <w:r w:rsidDel="00000000" w:rsidR="00000000" w:rsidRPr="00000000">
        <w:rPr>
          <w:rFonts w:ascii="Avenir" w:cs="Avenir" w:eastAsia="Avenir" w:hAnsi="Avenir"/>
          <w:color w:val="1b1e29"/>
          <w:sz w:val="22"/>
          <w:szCs w:val="22"/>
          <w:rtl w:val="0"/>
        </w:rPr>
        <w:t xml:space="preserve">Full vertically integrated back office </w:t>
      </w:r>
      <w:r w:rsidDel="00000000" w:rsidR="00000000" w:rsidRPr="00000000">
        <w:rPr>
          <w:rFonts w:ascii="Avenir" w:cs="Avenir" w:eastAsia="Avenir" w:hAnsi="Avenir"/>
          <w:color w:val="333333"/>
          <w:sz w:val="22"/>
          <w:szCs w:val="22"/>
          <w:rtl w:val="0"/>
        </w:rPr>
        <w:t xml:space="preserve">solution</w:t>
      </w:r>
    </w:p>
    <w:p w:rsidR="00000000" w:rsidDel="00000000" w:rsidP="00000000" w:rsidRDefault="00000000" w:rsidRPr="00000000" w14:paraId="00000007">
      <w:pPr>
        <w:numPr>
          <w:ilvl w:val="0"/>
          <w:numId w:val="3"/>
        </w:numPr>
        <w:shd w:fill="fcfcfc" w:val="clear"/>
        <w:spacing w:after="0" w:afterAutospacing="0" w:before="0" w:beforeAutospacing="0" w:line="276" w:lineRule="auto"/>
        <w:ind w:left="720" w:hanging="360"/>
        <w:rPr>
          <w:rFonts w:ascii="Avenir" w:cs="Avenir" w:eastAsia="Avenir" w:hAnsi="Avenir"/>
          <w:color w:val="333333"/>
          <w:sz w:val="22"/>
          <w:szCs w:val="22"/>
          <w:u w:val="none"/>
        </w:rPr>
      </w:pPr>
      <w:r w:rsidDel="00000000" w:rsidR="00000000" w:rsidRPr="00000000">
        <w:rPr>
          <w:rFonts w:ascii="Avenir" w:cs="Avenir" w:eastAsia="Avenir" w:hAnsi="Avenir"/>
          <w:color w:val="333333"/>
          <w:sz w:val="22"/>
          <w:szCs w:val="22"/>
          <w:rtl w:val="0"/>
        </w:rPr>
        <w:t xml:space="preserve">Revenue Cycle Management (RCM)core competency</w:t>
      </w:r>
    </w:p>
    <w:p w:rsidR="00000000" w:rsidDel="00000000" w:rsidP="00000000" w:rsidRDefault="00000000" w:rsidRPr="00000000" w14:paraId="00000008">
      <w:pPr>
        <w:numPr>
          <w:ilvl w:val="0"/>
          <w:numId w:val="3"/>
        </w:numPr>
        <w:shd w:fill="fcfcfc" w:val="clear"/>
        <w:spacing w:after="0" w:afterAutospacing="0" w:before="0" w:beforeAutospacing="0" w:line="276" w:lineRule="auto"/>
        <w:ind w:left="720" w:hanging="360"/>
        <w:rPr>
          <w:rFonts w:ascii="Avenir" w:cs="Avenir" w:eastAsia="Avenir" w:hAnsi="Avenir"/>
          <w:color w:val="333333"/>
          <w:sz w:val="22"/>
          <w:szCs w:val="22"/>
          <w:u w:val="none"/>
        </w:rPr>
      </w:pPr>
      <w:r w:rsidDel="00000000" w:rsidR="00000000" w:rsidRPr="00000000">
        <w:rPr>
          <w:rFonts w:ascii="Avenir" w:cs="Avenir" w:eastAsia="Avenir" w:hAnsi="Avenir"/>
          <w:color w:val="333333"/>
          <w:sz w:val="22"/>
          <w:szCs w:val="22"/>
          <w:rtl w:val="0"/>
        </w:rPr>
        <w:t xml:space="preserve">Human mastery of nuanced industry sub-segment with service and experience focus</w:t>
      </w:r>
    </w:p>
    <w:p w:rsidR="00000000" w:rsidDel="00000000" w:rsidP="00000000" w:rsidRDefault="00000000" w:rsidRPr="00000000" w14:paraId="00000009">
      <w:pPr>
        <w:numPr>
          <w:ilvl w:val="0"/>
          <w:numId w:val="3"/>
        </w:numPr>
        <w:shd w:fill="fcfcfc" w:val="clear"/>
        <w:spacing w:after="0" w:afterAutospacing="0" w:before="0" w:beforeAutospacing="0" w:line="276" w:lineRule="auto"/>
        <w:ind w:left="720" w:hanging="360"/>
        <w:rPr>
          <w:rFonts w:ascii="Avenir" w:cs="Avenir" w:eastAsia="Avenir" w:hAnsi="Avenir"/>
          <w:color w:val="333333"/>
          <w:sz w:val="22"/>
          <w:szCs w:val="22"/>
          <w:u w:val="none"/>
        </w:rPr>
      </w:pPr>
      <w:r w:rsidDel="00000000" w:rsidR="00000000" w:rsidRPr="00000000">
        <w:rPr>
          <w:rFonts w:ascii="Avenir" w:cs="Avenir" w:eastAsia="Avenir" w:hAnsi="Avenir"/>
          <w:color w:val="333333"/>
          <w:sz w:val="22"/>
          <w:szCs w:val="22"/>
          <w:rtl w:val="0"/>
        </w:rPr>
        <w:t xml:space="preserve">Artificial Intelligence (AI) and Robotic Process Automation (RPA) leveraged solutions</w:t>
      </w:r>
    </w:p>
    <w:p w:rsidR="00000000" w:rsidDel="00000000" w:rsidP="00000000" w:rsidRDefault="00000000" w:rsidRPr="00000000" w14:paraId="0000000A">
      <w:pPr>
        <w:numPr>
          <w:ilvl w:val="0"/>
          <w:numId w:val="3"/>
        </w:numPr>
        <w:shd w:fill="fcfcfc" w:val="clear"/>
        <w:spacing w:after="0" w:afterAutospacing="0" w:before="0" w:beforeAutospacing="0" w:line="276" w:lineRule="auto"/>
        <w:ind w:left="720" w:hanging="360"/>
        <w:rPr>
          <w:rFonts w:ascii="Avenir" w:cs="Avenir" w:eastAsia="Avenir" w:hAnsi="Avenir"/>
          <w:color w:val="333333"/>
          <w:sz w:val="22"/>
          <w:szCs w:val="22"/>
          <w:u w:val="none"/>
        </w:rPr>
      </w:pPr>
      <w:r w:rsidDel="00000000" w:rsidR="00000000" w:rsidRPr="00000000">
        <w:rPr>
          <w:rFonts w:ascii="Avenir" w:cs="Avenir" w:eastAsia="Avenir" w:hAnsi="Avenir"/>
          <w:color w:val="333333"/>
          <w:sz w:val="22"/>
          <w:szCs w:val="22"/>
          <w:rtl w:val="0"/>
        </w:rPr>
        <w:t xml:space="preserve">Industry’s finest human capital managing technology and iteratively improving processes</w:t>
      </w:r>
    </w:p>
    <w:p w:rsidR="00000000" w:rsidDel="00000000" w:rsidP="00000000" w:rsidRDefault="00000000" w:rsidRPr="00000000" w14:paraId="0000000B">
      <w:pPr>
        <w:numPr>
          <w:ilvl w:val="0"/>
          <w:numId w:val="3"/>
        </w:numPr>
        <w:shd w:fill="fcfcfc" w:val="clear"/>
        <w:spacing w:after="260" w:before="0" w:beforeAutospacing="0" w:line="276" w:lineRule="auto"/>
        <w:ind w:left="720" w:hanging="360"/>
        <w:rPr>
          <w:rFonts w:ascii="Avenir" w:cs="Avenir" w:eastAsia="Avenir" w:hAnsi="Avenir"/>
          <w:color w:val="333333"/>
          <w:sz w:val="22"/>
          <w:szCs w:val="22"/>
          <w:u w:val="none"/>
        </w:rPr>
      </w:pPr>
      <w:r w:rsidDel="00000000" w:rsidR="00000000" w:rsidRPr="00000000">
        <w:rPr>
          <w:rFonts w:ascii="Avenir" w:cs="Avenir" w:eastAsia="Avenir" w:hAnsi="Avenir"/>
          <w:color w:val="333333"/>
          <w:sz w:val="22"/>
          <w:szCs w:val="22"/>
          <w:rtl w:val="0"/>
        </w:rPr>
        <w:t xml:space="preserve">Northstar KPI: AI Velocity </w:t>
      </w:r>
      <w:r w:rsidDel="00000000" w:rsidR="00000000" w:rsidRPr="00000000">
        <w:rPr>
          <w:rtl w:val="0"/>
        </w:rPr>
      </w:r>
    </w:p>
    <w:p w:rsidR="00000000" w:rsidDel="00000000" w:rsidP="00000000" w:rsidRDefault="00000000" w:rsidRPr="00000000" w14:paraId="0000000C">
      <w:pPr>
        <w:shd w:fill="fcfcfc" w:val="clear"/>
        <w:spacing w:after="240" w:lineRule="auto"/>
        <w:ind w:left="0" w:firstLine="0"/>
        <w:rPr>
          <w:rFonts w:ascii="Avenir" w:cs="Avenir" w:eastAsia="Avenir" w:hAnsi="Avenir"/>
          <w:color w:val="333333"/>
          <w:sz w:val="22"/>
          <w:szCs w:val="22"/>
        </w:rPr>
      </w:pPr>
      <w:r w:rsidDel="00000000" w:rsidR="00000000" w:rsidRPr="00000000">
        <w:rPr>
          <w:rFonts w:ascii="Avenir" w:cs="Avenir" w:eastAsia="Avenir" w:hAnsi="Avenir"/>
          <w:b w:val="1"/>
          <w:color w:val="76a5af"/>
          <w:rtl w:val="0"/>
        </w:rPr>
        <w:t xml:space="preserve">Company Description:</w:t>
      </w:r>
      <w:r w:rsidDel="00000000" w:rsidR="00000000" w:rsidRPr="00000000">
        <w:rPr>
          <w:rFonts w:ascii="Avenir" w:cs="Avenir" w:eastAsia="Avenir" w:hAnsi="Avenir"/>
          <w:b w:val="1"/>
          <w:color w:val="333333"/>
          <w:rtl w:val="0"/>
        </w:rPr>
        <w:t xml:space="preserve"> </w:t>
      </w:r>
      <w:r w:rsidDel="00000000" w:rsidR="00000000" w:rsidRPr="00000000">
        <w:rPr>
          <w:rtl w:val="0"/>
        </w:rPr>
      </w:r>
    </w:p>
    <w:p w:rsidR="00000000" w:rsidDel="00000000" w:rsidP="00000000" w:rsidRDefault="00000000" w:rsidRPr="00000000" w14:paraId="0000000D">
      <w:pPr>
        <w:numPr>
          <w:ilvl w:val="0"/>
          <w:numId w:val="3"/>
        </w:numPr>
        <w:shd w:fill="fcfcfc" w:val="clear"/>
        <w:spacing w:after="0" w:afterAutospacing="0" w:before="280" w:line="276" w:lineRule="auto"/>
        <w:ind w:left="720" w:hanging="360"/>
        <w:rPr>
          <w:rFonts w:ascii="Avenir" w:cs="Avenir" w:eastAsia="Avenir" w:hAnsi="Avenir"/>
          <w:color w:val="333333"/>
          <w:sz w:val="22"/>
          <w:szCs w:val="22"/>
        </w:rPr>
      </w:pPr>
      <w:r w:rsidDel="00000000" w:rsidR="00000000" w:rsidRPr="00000000">
        <w:rPr>
          <w:rFonts w:ascii="Avenir" w:cs="Avenir" w:eastAsia="Avenir" w:hAnsi="Avenir"/>
          <w:color w:val="333333"/>
          <w:sz w:val="22"/>
          <w:szCs w:val="22"/>
          <w:rtl w:val="0"/>
        </w:rPr>
        <w:t xml:space="preserve">Founded in 2012 - $700 bucks and a laptop</w:t>
      </w:r>
    </w:p>
    <w:p w:rsidR="00000000" w:rsidDel="00000000" w:rsidP="00000000" w:rsidRDefault="00000000" w:rsidRPr="00000000" w14:paraId="0000000E">
      <w:pPr>
        <w:numPr>
          <w:ilvl w:val="0"/>
          <w:numId w:val="3"/>
        </w:numPr>
        <w:shd w:fill="fcfcfc" w:val="clear"/>
        <w:spacing w:after="0" w:afterAutospacing="0" w:before="0" w:beforeAutospacing="0" w:line="276" w:lineRule="auto"/>
        <w:ind w:left="720" w:hanging="360"/>
        <w:rPr>
          <w:rFonts w:ascii="Avenir" w:cs="Avenir" w:eastAsia="Avenir" w:hAnsi="Avenir"/>
          <w:color w:val="333333"/>
          <w:sz w:val="22"/>
          <w:szCs w:val="22"/>
          <w:u w:val="none"/>
        </w:rPr>
      </w:pPr>
      <w:r w:rsidDel="00000000" w:rsidR="00000000" w:rsidRPr="00000000">
        <w:rPr>
          <w:rFonts w:ascii="Avenir" w:cs="Avenir" w:eastAsia="Avenir" w:hAnsi="Avenir"/>
          <w:color w:val="333333"/>
          <w:sz w:val="22"/>
          <w:szCs w:val="22"/>
          <w:rtl w:val="0"/>
        </w:rPr>
        <w:t xml:space="preserve">Human capital experience in-office with clients front to back office</w:t>
      </w:r>
    </w:p>
    <w:p w:rsidR="00000000" w:rsidDel="00000000" w:rsidP="00000000" w:rsidRDefault="00000000" w:rsidRPr="00000000" w14:paraId="0000000F">
      <w:pPr>
        <w:numPr>
          <w:ilvl w:val="0"/>
          <w:numId w:val="3"/>
        </w:numPr>
        <w:shd w:fill="fcfcfc" w:val="clear"/>
        <w:spacing w:after="0" w:afterAutospacing="0" w:before="0" w:beforeAutospacing="0" w:line="276" w:lineRule="auto"/>
        <w:ind w:left="720" w:hanging="360"/>
        <w:rPr>
          <w:rFonts w:ascii="Avenir" w:cs="Avenir" w:eastAsia="Avenir" w:hAnsi="Avenir"/>
          <w:color w:val="333333"/>
          <w:sz w:val="22"/>
          <w:szCs w:val="22"/>
          <w:u w:val="none"/>
        </w:rPr>
      </w:pPr>
      <w:r w:rsidDel="00000000" w:rsidR="00000000" w:rsidRPr="00000000">
        <w:rPr>
          <w:rFonts w:ascii="Avenir" w:cs="Avenir" w:eastAsia="Avenir" w:hAnsi="Avenir"/>
          <w:color w:val="333333"/>
          <w:sz w:val="22"/>
          <w:szCs w:val="22"/>
          <w:rtl w:val="0"/>
        </w:rPr>
        <w:t xml:space="preserve">National, remote workforce, with offshore resources</w:t>
      </w:r>
    </w:p>
    <w:p w:rsidR="00000000" w:rsidDel="00000000" w:rsidP="00000000" w:rsidRDefault="00000000" w:rsidRPr="00000000" w14:paraId="00000010">
      <w:pPr>
        <w:numPr>
          <w:ilvl w:val="0"/>
          <w:numId w:val="3"/>
        </w:numPr>
        <w:shd w:fill="fcfcfc" w:val="clear"/>
        <w:spacing w:after="0" w:afterAutospacing="0" w:before="0" w:beforeAutospacing="0" w:line="276" w:lineRule="auto"/>
        <w:ind w:left="720" w:hanging="360"/>
        <w:rPr>
          <w:rFonts w:ascii="Avenir" w:cs="Avenir" w:eastAsia="Avenir" w:hAnsi="Avenir"/>
          <w:color w:val="333333"/>
          <w:sz w:val="22"/>
          <w:szCs w:val="22"/>
          <w:u w:val="none"/>
        </w:rPr>
      </w:pPr>
      <w:r w:rsidDel="00000000" w:rsidR="00000000" w:rsidRPr="00000000">
        <w:rPr>
          <w:rFonts w:ascii="Avenir" w:cs="Avenir" w:eastAsia="Avenir" w:hAnsi="Avenir"/>
          <w:color w:val="333333"/>
          <w:sz w:val="22"/>
          <w:szCs w:val="22"/>
          <w:rtl w:val="0"/>
        </w:rPr>
        <w:t xml:space="preserve">200-240% growth annually since inception</w:t>
      </w:r>
    </w:p>
    <w:p w:rsidR="00000000" w:rsidDel="00000000" w:rsidP="00000000" w:rsidRDefault="00000000" w:rsidRPr="00000000" w14:paraId="00000011">
      <w:pPr>
        <w:numPr>
          <w:ilvl w:val="0"/>
          <w:numId w:val="3"/>
        </w:numPr>
        <w:shd w:fill="fcfcfc" w:val="clear"/>
        <w:spacing w:after="260" w:before="0" w:beforeAutospacing="0" w:line="276" w:lineRule="auto"/>
        <w:ind w:left="720" w:hanging="360"/>
        <w:rPr>
          <w:rFonts w:ascii="Avenir" w:cs="Avenir" w:eastAsia="Avenir" w:hAnsi="Avenir"/>
          <w:color w:val="333333"/>
          <w:sz w:val="22"/>
          <w:szCs w:val="22"/>
          <w:u w:val="none"/>
        </w:rPr>
      </w:pPr>
      <w:r w:rsidDel="00000000" w:rsidR="00000000" w:rsidRPr="00000000">
        <w:rPr>
          <w:rFonts w:ascii="Avenir" w:cs="Avenir" w:eastAsia="Avenir" w:hAnsi="Avenir"/>
          <w:color w:val="333333"/>
          <w:sz w:val="22"/>
          <w:szCs w:val="22"/>
          <w:rtl w:val="0"/>
        </w:rPr>
        <w:t xml:space="preserve">Socially capitalistic</w:t>
      </w:r>
      <w:r w:rsidDel="00000000" w:rsidR="00000000" w:rsidRPr="00000000">
        <w:rPr>
          <w:rtl w:val="0"/>
        </w:rPr>
      </w:r>
    </w:p>
    <w:p w:rsidR="00000000" w:rsidDel="00000000" w:rsidP="00000000" w:rsidRDefault="00000000" w:rsidRPr="00000000" w14:paraId="00000012">
      <w:pPr>
        <w:shd w:fill="fcfcfc" w:val="clear"/>
        <w:spacing w:after="260" w:before="280" w:line="360" w:lineRule="auto"/>
        <w:ind w:left="0" w:firstLine="0"/>
        <w:rPr>
          <w:rFonts w:ascii="Avenir" w:cs="Avenir" w:eastAsia="Avenir" w:hAnsi="Avenir"/>
          <w:b w:val="1"/>
          <w:color w:val="76a5af"/>
        </w:rPr>
      </w:pPr>
      <w:r w:rsidDel="00000000" w:rsidR="00000000" w:rsidRPr="00000000">
        <w:rPr>
          <w:rFonts w:ascii="Avenir" w:cs="Avenir" w:eastAsia="Avenir" w:hAnsi="Avenir"/>
          <w:b w:val="1"/>
          <w:color w:val="76a5af"/>
          <w:rtl w:val="0"/>
        </w:rPr>
        <w:t xml:space="preserve">Market Analysis:</w:t>
      </w:r>
    </w:p>
    <w:p w:rsidR="00000000" w:rsidDel="00000000" w:rsidP="00000000" w:rsidRDefault="00000000" w:rsidRPr="00000000" w14:paraId="00000013">
      <w:pPr>
        <w:numPr>
          <w:ilvl w:val="0"/>
          <w:numId w:val="3"/>
        </w:numPr>
        <w:shd w:fill="fcfcfc" w:val="clear"/>
        <w:spacing w:after="0" w:afterAutospacing="0" w:before="280" w:line="276" w:lineRule="auto"/>
        <w:ind w:left="720" w:hanging="360"/>
        <w:rPr>
          <w:rFonts w:ascii="Avenir" w:cs="Avenir" w:eastAsia="Avenir" w:hAnsi="Avenir"/>
          <w:color w:val="1b1e29"/>
          <w:sz w:val="22"/>
          <w:szCs w:val="22"/>
        </w:rPr>
      </w:pPr>
      <w:r w:rsidDel="00000000" w:rsidR="00000000" w:rsidRPr="00000000">
        <w:rPr>
          <w:rFonts w:ascii="Avenir" w:cs="Avenir" w:eastAsia="Avenir" w:hAnsi="Avenir"/>
          <w:color w:val="1b1e29"/>
          <w:sz w:val="22"/>
          <w:szCs w:val="22"/>
          <w:rtl w:val="0"/>
        </w:rPr>
        <w:t xml:space="preserve">Medical Billing 29.5 Billion / 12% CAGR by 2020 and </w:t>
      </w:r>
      <w:r w:rsidDel="00000000" w:rsidR="00000000" w:rsidRPr="00000000">
        <w:rPr>
          <w:rFonts w:ascii="Avenir" w:cs="Avenir" w:eastAsia="Avenir" w:hAnsi="Avenir"/>
          <w:color w:val="1b1e29"/>
          <w:sz w:val="22"/>
          <w:szCs w:val="22"/>
          <w:highlight w:val="white"/>
          <w:rtl w:val="0"/>
        </w:rPr>
        <w:t xml:space="preserve">shift to third party billing services</w:t>
      </w:r>
    </w:p>
    <w:p w:rsidR="00000000" w:rsidDel="00000000" w:rsidP="00000000" w:rsidRDefault="00000000" w:rsidRPr="00000000" w14:paraId="00000014">
      <w:pPr>
        <w:numPr>
          <w:ilvl w:val="0"/>
          <w:numId w:val="3"/>
        </w:numPr>
        <w:shd w:fill="fcfcfc" w:val="clear"/>
        <w:spacing w:after="0" w:afterAutospacing="0" w:before="0" w:beforeAutospacing="0" w:line="276" w:lineRule="auto"/>
        <w:ind w:left="720" w:hanging="360"/>
        <w:rPr>
          <w:rFonts w:ascii="Avenir" w:cs="Avenir" w:eastAsia="Avenir" w:hAnsi="Avenir"/>
          <w:color w:val="1b1e29"/>
          <w:sz w:val="22"/>
          <w:szCs w:val="22"/>
        </w:rPr>
      </w:pPr>
      <w:r w:rsidDel="00000000" w:rsidR="00000000" w:rsidRPr="00000000">
        <w:rPr>
          <w:rFonts w:ascii="Avenir" w:cs="Avenir" w:eastAsia="Avenir" w:hAnsi="Avenir"/>
          <w:color w:val="1b1e29"/>
          <w:sz w:val="22"/>
          <w:szCs w:val="22"/>
          <w:rtl w:val="0"/>
        </w:rPr>
        <w:t xml:space="preserve">3 Billion + opportunity with plastic surgeons and dermatologists alone - Serviceable </w:t>
        <w:br w:type="textWrapping"/>
        <w:t xml:space="preserve">Addressable Market</w:t>
      </w:r>
    </w:p>
    <w:p w:rsidR="00000000" w:rsidDel="00000000" w:rsidP="00000000" w:rsidRDefault="00000000" w:rsidRPr="00000000" w14:paraId="00000015">
      <w:pPr>
        <w:numPr>
          <w:ilvl w:val="0"/>
          <w:numId w:val="3"/>
        </w:numPr>
        <w:shd w:fill="fcfcfc" w:val="clear"/>
        <w:spacing w:after="0" w:afterAutospacing="0" w:before="0" w:beforeAutospacing="0" w:line="276" w:lineRule="auto"/>
        <w:ind w:left="720" w:hanging="360"/>
        <w:rPr>
          <w:rFonts w:ascii="Avenir" w:cs="Avenir" w:eastAsia="Avenir" w:hAnsi="Avenir"/>
          <w:color w:val="1b1e29"/>
          <w:sz w:val="22"/>
          <w:szCs w:val="22"/>
        </w:rPr>
      </w:pPr>
      <w:r w:rsidDel="00000000" w:rsidR="00000000" w:rsidRPr="00000000">
        <w:rPr>
          <w:rFonts w:ascii="Avenir" w:cs="Avenir" w:eastAsia="Avenir" w:hAnsi="Avenir"/>
          <w:color w:val="1b1e29"/>
          <w:sz w:val="22"/>
          <w:szCs w:val="22"/>
          <w:rtl w:val="0"/>
        </w:rPr>
        <w:t xml:space="preserve">10 Billion + opportunity with high complexity coding outpatient focused specialties (ophthalmology, podiatry, orthopaedic, pain management, gastroenterology, etc.) - Total Addressable Market (TAM)</w:t>
      </w:r>
    </w:p>
    <w:p w:rsidR="00000000" w:rsidDel="00000000" w:rsidP="00000000" w:rsidRDefault="00000000" w:rsidRPr="00000000" w14:paraId="00000016">
      <w:pPr>
        <w:numPr>
          <w:ilvl w:val="0"/>
          <w:numId w:val="3"/>
        </w:numPr>
        <w:shd w:fill="fcfcfc" w:val="clear"/>
        <w:spacing w:after="0" w:afterAutospacing="0" w:before="0" w:beforeAutospacing="0" w:line="276" w:lineRule="auto"/>
        <w:ind w:left="720" w:hanging="360"/>
        <w:rPr>
          <w:rFonts w:ascii="Avenir" w:cs="Avenir" w:eastAsia="Avenir" w:hAnsi="Avenir"/>
          <w:color w:val="1b1e29"/>
          <w:sz w:val="22"/>
          <w:szCs w:val="22"/>
        </w:rPr>
      </w:pPr>
      <w:r w:rsidDel="00000000" w:rsidR="00000000" w:rsidRPr="00000000">
        <w:rPr>
          <w:rFonts w:ascii="Avenir" w:cs="Avenir" w:eastAsia="Avenir" w:hAnsi="Avenir"/>
          <w:color w:val="1b1e29"/>
          <w:sz w:val="22"/>
          <w:szCs w:val="22"/>
          <w:rtl w:val="0"/>
        </w:rPr>
        <w:t xml:space="preserve">Assuming .5% topline margin increase for authorization/benefits, credentialing/contracting present upsell opportunities of ¼ Billion respectively for SAM and ¾ Billion per opportunity for TAM</w:t>
      </w:r>
    </w:p>
    <w:p w:rsidR="00000000" w:rsidDel="00000000" w:rsidP="00000000" w:rsidRDefault="00000000" w:rsidRPr="00000000" w14:paraId="00000017">
      <w:pPr>
        <w:numPr>
          <w:ilvl w:val="0"/>
          <w:numId w:val="3"/>
        </w:numPr>
        <w:shd w:fill="fcfcfc" w:val="clear"/>
        <w:spacing w:after="0" w:afterAutospacing="0" w:before="0" w:beforeAutospacing="0" w:line="276" w:lineRule="auto"/>
        <w:ind w:left="720" w:hanging="360"/>
        <w:rPr>
          <w:rFonts w:ascii="Avenir" w:cs="Avenir" w:eastAsia="Avenir" w:hAnsi="Avenir"/>
          <w:color w:val="1b1e29"/>
          <w:sz w:val="22"/>
          <w:szCs w:val="22"/>
        </w:rPr>
      </w:pPr>
      <w:r w:rsidDel="00000000" w:rsidR="00000000" w:rsidRPr="00000000">
        <w:rPr>
          <w:rFonts w:ascii="Avenir" w:cs="Avenir" w:eastAsia="Avenir" w:hAnsi="Avenir"/>
          <w:color w:val="1b1e29"/>
          <w:sz w:val="22"/>
          <w:szCs w:val="22"/>
          <w:rtl w:val="0"/>
        </w:rPr>
        <w:t xml:space="preserve">Ancillary service lines of staffing, Bookkeeping, HR, IT, Marketing allow the inflation of rates to Managed Service Organization pricing models (percentage of top line revenues), which drives the metered rate up 3-4x, with commensurate inflation ratios within a SaaS model. </w:t>
      </w:r>
      <w:r w:rsidDel="00000000" w:rsidR="00000000" w:rsidRPr="00000000">
        <w:rPr>
          <w:rtl w:val="0"/>
        </w:rPr>
      </w:r>
    </w:p>
    <w:p w:rsidR="00000000" w:rsidDel="00000000" w:rsidP="00000000" w:rsidRDefault="00000000" w:rsidRPr="00000000" w14:paraId="00000018">
      <w:pPr>
        <w:numPr>
          <w:ilvl w:val="0"/>
          <w:numId w:val="3"/>
        </w:numPr>
        <w:shd w:fill="fcfcfc" w:val="clear"/>
        <w:spacing w:after="260" w:before="0" w:beforeAutospacing="0" w:line="276" w:lineRule="auto"/>
        <w:ind w:left="720" w:hanging="360"/>
        <w:rPr>
          <w:rFonts w:ascii="Avenir" w:cs="Avenir" w:eastAsia="Avenir" w:hAnsi="Avenir"/>
          <w:color w:val="1b1e29"/>
          <w:sz w:val="22"/>
          <w:szCs w:val="22"/>
        </w:rPr>
      </w:pPr>
      <w:r w:rsidDel="00000000" w:rsidR="00000000" w:rsidRPr="00000000">
        <w:rPr>
          <w:rFonts w:ascii="Avenir" w:cs="Avenir" w:eastAsia="Avenir" w:hAnsi="Avenir"/>
          <w:color w:val="1b1e29"/>
          <w:sz w:val="22"/>
          <w:szCs w:val="22"/>
          <w:rtl w:val="0"/>
        </w:rPr>
        <w:t xml:space="preserve">Today, 25% of billing companies serve nationwide, 30% therein specialize with specific medical specialties and 0% offer the ancillary services lines of HR, Bookkeeping, Authorizations and Contracting in a single solution.</w:t>
      </w:r>
    </w:p>
    <w:p w:rsidR="00000000" w:rsidDel="00000000" w:rsidP="00000000" w:rsidRDefault="00000000" w:rsidRPr="00000000" w14:paraId="00000019">
      <w:pPr>
        <w:shd w:fill="fcfcfc" w:val="clear"/>
        <w:spacing w:after="260" w:before="280" w:line="276" w:lineRule="auto"/>
        <w:ind w:left="0" w:firstLine="0"/>
        <w:rPr>
          <w:rFonts w:ascii="Avenir" w:cs="Avenir" w:eastAsia="Avenir" w:hAnsi="Avenir"/>
          <w:b w:val="1"/>
          <w:color w:val="76a5af"/>
          <w:sz w:val="22"/>
          <w:szCs w:val="22"/>
        </w:rPr>
      </w:pPr>
      <w:r w:rsidDel="00000000" w:rsidR="00000000" w:rsidRPr="00000000">
        <w:rPr>
          <w:rFonts w:ascii="Avenir" w:cs="Avenir" w:eastAsia="Avenir" w:hAnsi="Avenir"/>
          <w:b w:val="1"/>
          <w:color w:val="76a5af"/>
          <w:sz w:val="22"/>
          <w:szCs w:val="22"/>
          <w:rtl w:val="0"/>
        </w:rPr>
        <w:t xml:space="preserve">Management Team: </w:t>
      </w:r>
    </w:p>
    <w:p w:rsidR="00000000" w:rsidDel="00000000" w:rsidP="00000000" w:rsidRDefault="00000000" w:rsidRPr="00000000" w14:paraId="0000001A">
      <w:pPr>
        <w:numPr>
          <w:ilvl w:val="0"/>
          <w:numId w:val="3"/>
        </w:numPr>
        <w:shd w:fill="fcfcfc" w:val="clear"/>
        <w:spacing w:after="0" w:afterAutospacing="0" w:before="280" w:line="276" w:lineRule="auto"/>
        <w:ind w:left="720" w:hanging="360"/>
        <w:rPr>
          <w:rFonts w:ascii="Avenir" w:cs="Avenir" w:eastAsia="Avenir" w:hAnsi="Avenir"/>
          <w:color w:val="1b1e29"/>
          <w:sz w:val="22"/>
          <w:szCs w:val="22"/>
        </w:rPr>
      </w:pPr>
      <w:r w:rsidDel="00000000" w:rsidR="00000000" w:rsidRPr="00000000">
        <w:rPr>
          <w:rFonts w:ascii="Avenir" w:cs="Avenir" w:eastAsia="Avenir" w:hAnsi="Avenir"/>
          <w:color w:val="1b1e29"/>
          <w:sz w:val="22"/>
          <w:szCs w:val="22"/>
          <w:rtl w:val="0"/>
        </w:rPr>
        <w:t xml:space="preserve">Holocracy/EOS flat org structure w/ internal accountability and leadership by servitude model</w:t>
      </w:r>
    </w:p>
    <w:p w:rsidR="00000000" w:rsidDel="00000000" w:rsidP="00000000" w:rsidRDefault="00000000" w:rsidRPr="00000000" w14:paraId="0000001B">
      <w:pPr>
        <w:numPr>
          <w:ilvl w:val="0"/>
          <w:numId w:val="3"/>
        </w:numPr>
        <w:shd w:fill="fcfcfc" w:val="clear"/>
        <w:spacing w:after="0" w:afterAutospacing="0" w:before="0" w:beforeAutospacing="0" w:line="276" w:lineRule="auto"/>
        <w:ind w:left="720" w:hanging="360"/>
        <w:rPr>
          <w:rFonts w:ascii="Avenir" w:cs="Avenir" w:eastAsia="Avenir" w:hAnsi="Avenir"/>
          <w:color w:val="1b1e29"/>
          <w:sz w:val="22"/>
          <w:szCs w:val="22"/>
        </w:rPr>
      </w:pPr>
      <w:r w:rsidDel="00000000" w:rsidR="00000000" w:rsidRPr="00000000">
        <w:rPr>
          <w:rFonts w:ascii="Avenir" w:cs="Avenir" w:eastAsia="Avenir" w:hAnsi="Avenir"/>
          <w:color w:val="1b1e29"/>
          <w:sz w:val="22"/>
          <w:szCs w:val="22"/>
          <w:rtl w:val="0"/>
        </w:rPr>
        <w:t xml:space="preserve">100% employee retention less involuntary termination</w:t>
      </w:r>
    </w:p>
    <w:p w:rsidR="00000000" w:rsidDel="00000000" w:rsidP="00000000" w:rsidRDefault="00000000" w:rsidRPr="00000000" w14:paraId="0000001C">
      <w:pPr>
        <w:numPr>
          <w:ilvl w:val="0"/>
          <w:numId w:val="3"/>
        </w:numPr>
        <w:shd w:fill="fcfcfc" w:val="clear"/>
        <w:spacing w:after="0" w:afterAutospacing="0" w:before="0" w:beforeAutospacing="0" w:line="276" w:lineRule="auto"/>
        <w:ind w:left="720" w:hanging="360"/>
        <w:rPr>
          <w:rFonts w:ascii="Avenir" w:cs="Avenir" w:eastAsia="Avenir" w:hAnsi="Avenir"/>
          <w:color w:val="1b1e29"/>
          <w:sz w:val="22"/>
          <w:szCs w:val="22"/>
          <w:u w:val="none"/>
        </w:rPr>
      </w:pPr>
      <w:r w:rsidDel="00000000" w:rsidR="00000000" w:rsidRPr="00000000">
        <w:rPr>
          <w:rFonts w:ascii="Avenir" w:cs="Avenir" w:eastAsia="Avenir" w:hAnsi="Avenir"/>
          <w:color w:val="1b1e29"/>
          <w:sz w:val="22"/>
          <w:szCs w:val="22"/>
          <w:rtl w:val="0"/>
        </w:rPr>
        <w:t xml:space="preserve">95% female, 50%+ minority</w:t>
      </w:r>
    </w:p>
    <w:p w:rsidR="00000000" w:rsidDel="00000000" w:rsidP="00000000" w:rsidRDefault="00000000" w:rsidRPr="00000000" w14:paraId="0000001D">
      <w:pPr>
        <w:numPr>
          <w:ilvl w:val="0"/>
          <w:numId w:val="3"/>
        </w:numPr>
        <w:shd w:fill="fcfcfc" w:val="clear"/>
        <w:spacing w:after="260" w:before="0" w:beforeAutospacing="0" w:line="276" w:lineRule="auto"/>
        <w:ind w:left="720" w:hanging="360"/>
        <w:rPr>
          <w:rFonts w:ascii="Avenir" w:cs="Avenir" w:eastAsia="Avenir" w:hAnsi="Avenir"/>
          <w:color w:val="1b1e29"/>
          <w:sz w:val="22"/>
          <w:szCs w:val="22"/>
          <w:u w:val="none"/>
        </w:rPr>
      </w:pPr>
      <w:r w:rsidDel="00000000" w:rsidR="00000000" w:rsidRPr="00000000">
        <w:rPr>
          <w:rFonts w:ascii="Avenir" w:cs="Avenir" w:eastAsia="Avenir" w:hAnsi="Avenir"/>
          <w:color w:val="1b1e29"/>
          <w:sz w:val="22"/>
          <w:szCs w:val="22"/>
          <w:rtl w:val="0"/>
        </w:rPr>
        <w:t xml:space="preserve">Advisory Board:</w:t>
      </w:r>
      <w:r w:rsidDel="00000000" w:rsidR="00000000" w:rsidRPr="00000000">
        <w:rPr>
          <w:rtl w:val="0"/>
        </w:rPr>
      </w:r>
    </w:p>
    <w:p w:rsidR="00000000" w:rsidDel="00000000" w:rsidP="00000000" w:rsidRDefault="00000000" w:rsidRPr="00000000" w14:paraId="0000001E">
      <w:pPr>
        <w:shd w:fill="fcfcfc" w:val="clear"/>
        <w:spacing w:after="260" w:before="280" w:line="276" w:lineRule="auto"/>
        <w:ind w:left="0" w:firstLine="0"/>
        <w:jc w:val="center"/>
        <w:rPr>
          <w:rFonts w:ascii="Avenir" w:cs="Avenir" w:eastAsia="Avenir" w:hAnsi="Avenir"/>
          <w:sz w:val="22"/>
          <w:szCs w:val="22"/>
        </w:rPr>
      </w:pPr>
      <w:hyperlink r:id="rId6">
        <w:r w:rsidDel="00000000" w:rsidR="00000000" w:rsidRPr="00000000">
          <w:rPr>
            <w:rFonts w:ascii="Avenir" w:cs="Avenir" w:eastAsia="Avenir" w:hAnsi="Avenir"/>
            <w:color w:val="1155cc"/>
            <w:sz w:val="22"/>
            <w:szCs w:val="22"/>
            <w:u w:val="single"/>
            <w:rtl w:val="0"/>
          </w:rPr>
          <w:t xml:space="preserve">David Mann MD</w:t>
        </w:r>
      </w:hyperlink>
      <w:r w:rsidDel="00000000" w:rsidR="00000000" w:rsidRPr="00000000">
        <w:rPr>
          <w:rFonts w:ascii="Avenir" w:cs="Avenir" w:eastAsia="Avenir" w:hAnsi="Avenir"/>
          <w:sz w:val="22"/>
          <w:szCs w:val="22"/>
          <w:rtl w:val="0"/>
        </w:rPr>
        <w:tab/>
        <w:tab/>
      </w:r>
      <w:hyperlink r:id="rId7">
        <w:r w:rsidDel="00000000" w:rsidR="00000000" w:rsidRPr="00000000">
          <w:rPr>
            <w:rFonts w:ascii="Avenir" w:cs="Avenir" w:eastAsia="Avenir" w:hAnsi="Avenir"/>
            <w:color w:val="1155cc"/>
            <w:sz w:val="22"/>
            <w:szCs w:val="22"/>
            <w:u w:val="single"/>
            <w:rtl w:val="0"/>
          </w:rPr>
          <w:t xml:space="preserve">Daniel Titcomb</w:t>
        </w:r>
      </w:hyperlink>
      <w:r w:rsidDel="00000000" w:rsidR="00000000" w:rsidRPr="00000000">
        <w:rPr>
          <w:rFonts w:ascii="Avenir" w:cs="Avenir" w:eastAsia="Avenir" w:hAnsi="Avenir"/>
          <w:sz w:val="22"/>
          <w:szCs w:val="22"/>
          <w:rtl w:val="0"/>
        </w:rPr>
        <w:tab/>
        <w:tab/>
      </w:r>
      <w:hyperlink r:id="rId8">
        <w:r w:rsidDel="00000000" w:rsidR="00000000" w:rsidRPr="00000000">
          <w:rPr>
            <w:rFonts w:ascii="Avenir" w:cs="Avenir" w:eastAsia="Avenir" w:hAnsi="Avenir"/>
            <w:color w:val="1155cc"/>
            <w:sz w:val="22"/>
            <w:szCs w:val="22"/>
            <w:u w:val="single"/>
            <w:rtl w:val="0"/>
          </w:rPr>
          <w:t xml:space="preserve">Joel Carter</w:t>
        </w:r>
      </w:hyperlink>
      <w:r w:rsidDel="00000000" w:rsidR="00000000" w:rsidRPr="00000000">
        <w:rPr>
          <w:rFonts w:ascii="Avenir" w:cs="Avenir" w:eastAsia="Avenir" w:hAnsi="Avenir"/>
          <w:sz w:val="22"/>
          <w:szCs w:val="22"/>
          <w:rtl w:val="0"/>
        </w:rPr>
        <w:tab/>
        <w:tab/>
      </w:r>
      <w:hyperlink r:id="rId9">
        <w:r w:rsidDel="00000000" w:rsidR="00000000" w:rsidRPr="00000000">
          <w:rPr>
            <w:rFonts w:ascii="Avenir" w:cs="Avenir" w:eastAsia="Avenir" w:hAnsi="Avenir"/>
            <w:color w:val="1155cc"/>
            <w:sz w:val="22"/>
            <w:szCs w:val="22"/>
            <w:u w:val="single"/>
            <w:rtl w:val="0"/>
          </w:rPr>
          <w:t xml:space="preserve">Ellen Katz</w:t>
        </w:r>
      </w:hyperlink>
      <w:r w:rsidDel="00000000" w:rsidR="00000000" w:rsidRPr="00000000">
        <w:rPr>
          <w:rtl w:val="0"/>
        </w:rPr>
      </w:r>
    </w:p>
    <w:p w:rsidR="00000000" w:rsidDel="00000000" w:rsidP="00000000" w:rsidRDefault="00000000" w:rsidRPr="00000000" w14:paraId="0000001F">
      <w:pPr>
        <w:shd w:fill="fcfcfc" w:val="clear"/>
        <w:spacing w:after="260" w:before="280" w:line="276" w:lineRule="auto"/>
        <w:ind w:left="0" w:firstLine="0"/>
        <w:jc w:val="center"/>
        <w:rPr>
          <w:rFonts w:ascii="Avenir" w:cs="Avenir" w:eastAsia="Avenir" w:hAnsi="Avenir"/>
          <w:sz w:val="22"/>
          <w:szCs w:val="22"/>
        </w:rPr>
      </w:pPr>
      <w:hyperlink r:id="rId10">
        <w:r w:rsidDel="00000000" w:rsidR="00000000" w:rsidRPr="00000000">
          <w:rPr>
            <w:rFonts w:ascii="Avenir" w:cs="Avenir" w:eastAsia="Avenir" w:hAnsi="Avenir"/>
            <w:color w:val="1155cc"/>
            <w:sz w:val="22"/>
            <w:szCs w:val="22"/>
            <w:u w:val="single"/>
            <w:rtl w:val="0"/>
          </w:rPr>
          <w:t xml:space="preserve">Danish Nagda MD</w:t>
        </w:r>
      </w:hyperlink>
      <w:r w:rsidDel="00000000" w:rsidR="00000000" w:rsidRPr="00000000">
        <w:rPr>
          <w:rFonts w:ascii="Avenir" w:cs="Avenir" w:eastAsia="Avenir" w:hAnsi="Avenir"/>
          <w:sz w:val="22"/>
          <w:szCs w:val="22"/>
          <w:rtl w:val="0"/>
        </w:rPr>
        <w:tab/>
        <w:tab/>
      </w:r>
      <w:hyperlink r:id="rId11">
        <w:r w:rsidDel="00000000" w:rsidR="00000000" w:rsidRPr="00000000">
          <w:rPr>
            <w:rFonts w:ascii="Avenir" w:cs="Avenir" w:eastAsia="Avenir" w:hAnsi="Avenir"/>
            <w:color w:val="1155cc"/>
            <w:sz w:val="22"/>
            <w:szCs w:val="22"/>
            <w:u w:val="single"/>
            <w:rtl w:val="0"/>
          </w:rPr>
          <w:t xml:space="preserve">Jason Martin MD</w:t>
        </w:r>
      </w:hyperlink>
      <w:r w:rsidDel="00000000" w:rsidR="00000000" w:rsidRPr="00000000">
        <w:rPr>
          <w:rFonts w:ascii="Avenir" w:cs="Avenir" w:eastAsia="Avenir" w:hAnsi="Avenir"/>
          <w:sz w:val="22"/>
          <w:szCs w:val="22"/>
          <w:rtl w:val="0"/>
        </w:rPr>
        <w:tab/>
        <w:tab/>
      </w:r>
      <w:hyperlink r:id="rId12">
        <w:r w:rsidDel="00000000" w:rsidR="00000000" w:rsidRPr="00000000">
          <w:rPr>
            <w:rFonts w:ascii="Avenir" w:cs="Avenir" w:eastAsia="Avenir" w:hAnsi="Avenir"/>
            <w:color w:val="1155cc"/>
            <w:sz w:val="22"/>
            <w:szCs w:val="22"/>
            <w:u w:val="single"/>
            <w:rtl w:val="0"/>
          </w:rPr>
          <w:t xml:space="preserve">Michael Kritsmar</w:t>
        </w:r>
      </w:hyperlink>
      <w:r w:rsidDel="00000000" w:rsidR="00000000" w:rsidRPr="00000000">
        <w:rPr>
          <w:rtl w:val="0"/>
        </w:rPr>
      </w:r>
    </w:p>
    <w:p w:rsidR="00000000" w:rsidDel="00000000" w:rsidP="00000000" w:rsidRDefault="00000000" w:rsidRPr="00000000" w14:paraId="00000020">
      <w:pPr>
        <w:shd w:fill="fcfcfc" w:val="clear"/>
        <w:spacing w:after="260" w:before="280" w:line="276" w:lineRule="auto"/>
        <w:ind w:left="0" w:firstLine="0"/>
        <w:rPr>
          <w:rFonts w:ascii="Avenir" w:cs="Avenir" w:eastAsia="Avenir" w:hAnsi="Avenir"/>
          <w:color w:val="434343"/>
          <w:sz w:val="22"/>
          <w:szCs w:val="22"/>
        </w:rPr>
      </w:pPr>
      <w:r w:rsidDel="00000000" w:rsidR="00000000" w:rsidRPr="00000000">
        <w:rPr>
          <w:rFonts w:ascii="Avenir" w:cs="Avenir" w:eastAsia="Avenir" w:hAnsi="Avenir"/>
          <w:b w:val="1"/>
          <w:color w:val="76a5af"/>
          <w:sz w:val="22"/>
          <w:szCs w:val="22"/>
          <w:rtl w:val="0"/>
        </w:rPr>
        <w:t xml:space="preserve">Service/Product Line:</w:t>
      </w:r>
      <w:r w:rsidDel="00000000" w:rsidR="00000000" w:rsidRPr="00000000">
        <w:rPr>
          <w:rFonts w:ascii="Avenir" w:cs="Avenir" w:eastAsia="Avenir" w:hAnsi="Avenir"/>
          <w:b w:val="1"/>
          <w:color w:val="333333"/>
          <w:sz w:val="22"/>
          <w:szCs w:val="22"/>
          <w:rtl w:val="0"/>
        </w:rPr>
        <w:t xml:space="preserve"> </w:t>
      </w:r>
      <w:r w:rsidDel="00000000" w:rsidR="00000000" w:rsidRPr="00000000">
        <w:rPr>
          <w:rtl w:val="0"/>
        </w:rPr>
      </w:r>
    </w:p>
    <w:p w:rsidR="00000000" w:rsidDel="00000000" w:rsidP="00000000" w:rsidRDefault="00000000" w:rsidRPr="00000000" w14:paraId="00000021">
      <w:pPr>
        <w:numPr>
          <w:ilvl w:val="0"/>
          <w:numId w:val="1"/>
        </w:numPr>
        <w:shd w:fill="fcfcfc" w:val="clear"/>
        <w:spacing w:after="0" w:afterAutospacing="0" w:before="280" w:line="276" w:lineRule="auto"/>
        <w:ind w:left="720" w:hanging="360"/>
        <w:rPr>
          <w:rFonts w:ascii="Avenir" w:cs="Avenir" w:eastAsia="Avenir" w:hAnsi="Avenir"/>
          <w:b w:val="1"/>
          <w:color w:val="434343"/>
          <w:sz w:val="22"/>
          <w:szCs w:val="22"/>
        </w:rPr>
      </w:pPr>
      <w:r w:rsidDel="00000000" w:rsidR="00000000" w:rsidRPr="00000000">
        <w:rPr>
          <w:rFonts w:ascii="Avenir" w:cs="Avenir" w:eastAsia="Avenir" w:hAnsi="Avenir"/>
          <w:b w:val="1"/>
          <w:color w:val="434343"/>
          <w:sz w:val="22"/>
          <w:szCs w:val="22"/>
          <w:rtl w:val="0"/>
        </w:rPr>
        <w:t xml:space="preserve">Accounts Receivable</w:t>
      </w:r>
    </w:p>
    <w:p w:rsidR="00000000" w:rsidDel="00000000" w:rsidP="00000000" w:rsidRDefault="00000000" w:rsidRPr="00000000" w14:paraId="00000022">
      <w:pPr>
        <w:numPr>
          <w:ilvl w:val="1"/>
          <w:numId w:val="1"/>
        </w:numPr>
        <w:shd w:fill="fcfcfc" w:val="clear"/>
        <w:spacing w:after="0" w:afterAutospacing="0" w:before="0" w:beforeAutospacing="0" w:line="276" w:lineRule="auto"/>
        <w:ind w:left="1440" w:hanging="360"/>
        <w:rPr>
          <w:rFonts w:ascii="Avenir" w:cs="Avenir" w:eastAsia="Avenir" w:hAnsi="Avenir"/>
          <w:b w:val="1"/>
          <w:color w:val="434343"/>
          <w:sz w:val="22"/>
          <w:szCs w:val="22"/>
        </w:rPr>
      </w:pPr>
      <w:r w:rsidDel="00000000" w:rsidR="00000000" w:rsidRPr="00000000">
        <w:rPr>
          <w:rFonts w:ascii="Avenir" w:cs="Avenir" w:eastAsia="Avenir" w:hAnsi="Avenir"/>
          <w:b w:val="1"/>
          <w:color w:val="434343"/>
          <w:sz w:val="22"/>
          <w:szCs w:val="22"/>
          <w:rtl w:val="0"/>
        </w:rPr>
        <w:t xml:space="preserve">ContractingCredentialing</w:t>
      </w:r>
    </w:p>
    <w:p w:rsidR="00000000" w:rsidDel="00000000" w:rsidP="00000000" w:rsidRDefault="00000000" w:rsidRPr="00000000" w14:paraId="00000023">
      <w:pPr>
        <w:numPr>
          <w:ilvl w:val="1"/>
          <w:numId w:val="1"/>
        </w:numPr>
        <w:shd w:fill="fcfcfc" w:val="clear"/>
        <w:spacing w:after="0" w:afterAutospacing="0" w:before="0" w:beforeAutospacing="0" w:line="276" w:lineRule="auto"/>
        <w:ind w:left="1440" w:hanging="360"/>
        <w:rPr>
          <w:rFonts w:ascii="Avenir" w:cs="Avenir" w:eastAsia="Avenir" w:hAnsi="Avenir"/>
          <w:b w:val="1"/>
          <w:color w:val="434343"/>
          <w:sz w:val="22"/>
          <w:szCs w:val="22"/>
          <w:u w:val="none"/>
        </w:rPr>
      </w:pPr>
      <w:r w:rsidDel="00000000" w:rsidR="00000000" w:rsidRPr="00000000">
        <w:rPr>
          <w:rFonts w:ascii="Avenir" w:cs="Avenir" w:eastAsia="Avenir" w:hAnsi="Avenir"/>
          <w:b w:val="1"/>
          <w:color w:val="434343"/>
          <w:sz w:val="22"/>
          <w:szCs w:val="22"/>
          <w:rtl w:val="0"/>
        </w:rPr>
        <w:t xml:space="preserve">Benefit Estimations</w:t>
      </w:r>
    </w:p>
    <w:p w:rsidR="00000000" w:rsidDel="00000000" w:rsidP="00000000" w:rsidRDefault="00000000" w:rsidRPr="00000000" w14:paraId="00000024">
      <w:pPr>
        <w:numPr>
          <w:ilvl w:val="1"/>
          <w:numId w:val="1"/>
        </w:numPr>
        <w:shd w:fill="fcfcfc" w:val="clear"/>
        <w:spacing w:after="0" w:afterAutospacing="0" w:before="0" w:beforeAutospacing="0" w:line="276" w:lineRule="auto"/>
        <w:ind w:left="1440" w:hanging="360"/>
        <w:rPr>
          <w:rFonts w:ascii="Avenir" w:cs="Avenir" w:eastAsia="Avenir" w:hAnsi="Avenir"/>
          <w:b w:val="1"/>
          <w:color w:val="434343"/>
          <w:sz w:val="22"/>
          <w:szCs w:val="22"/>
          <w:u w:val="none"/>
        </w:rPr>
      </w:pPr>
      <w:r w:rsidDel="00000000" w:rsidR="00000000" w:rsidRPr="00000000">
        <w:rPr>
          <w:rFonts w:ascii="Avenir" w:cs="Avenir" w:eastAsia="Avenir" w:hAnsi="Avenir"/>
          <w:b w:val="1"/>
          <w:color w:val="434343"/>
          <w:sz w:val="22"/>
          <w:szCs w:val="22"/>
          <w:rtl w:val="0"/>
        </w:rPr>
        <w:t xml:space="preserve">Authorizations</w:t>
      </w:r>
    </w:p>
    <w:p w:rsidR="00000000" w:rsidDel="00000000" w:rsidP="00000000" w:rsidRDefault="00000000" w:rsidRPr="00000000" w14:paraId="00000025">
      <w:pPr>
        <w:numPr>
          <w:ilvl w:val="1"/>
          <w:numId w:val="1"/>
        </w:numPr>
        <w:shd w:fill="fcfcfc" w:val="clear"/>
        <w:spacing w:after="0" w:afterAutospacing="0" w:before="0" w:beforeAutospacing="0" w:line="276" w:lineRule="auto"/>
        <w:ind w:left="1440" w:hanging="360"/>
        <w:rPr>
          <w:rFonts w:ascii="Avenir" w:cs="Avenir" w:eastAsia="Avenir" w:hAnsi="Avenir"/>
          <w:b w:val="1"/>
          <w:color w:val="434343"/>
          <w:sz w:val="22"/>
          <w:szCs w:val="22"/>
        </w:rPr>
      </w:pPr>
      <w:r w:rsidDel="00000000" w:rsidR="00000000" w:rsidRPr="00000000">
        <w:rPr>
          <w:rFonts w:ascii="Avenir" w:cs="Avenir" w:eastAsia="Avenir" w:hAnsi="Avenir"/>
          <w:b w:val="1"/>
          <w:color w:val="434343"/>
          <w:sz w:val="22"/>
          <w:szCs w:val="22"/>
          <w:rtl w:val="0"/>
        </w:rPr>
        <w:t xml:space="preserve">Full Revenue Cycle Management</w:t>
      </w:r>
    </w:p>
    <w:p w:rsidR="00000000" w:rsidDel="00000000" w:rsidP="00000000" w:rsidRDefault="00000000" w:rsidRPr="00000000" w14:paraId="00000026">
      <w:pPr>
        <w:numPr>
          <w:ilvl w:val="0"/>
          <w:numId w:val="1"/>
        </w:numPr>
        <w:shd w:fill="fcfcfc" w:val="clear"/>
        <w:spacing w:after="0" w:afterAutospacing="0" w:before="0" w:beforeAutospacing="0" w:line="276" w:lineRule="auto"/>
        <w:ind w:left="720" w:hanging="360"/>
        <w:rPr>
          <w:rFonts w:ascii="Avenir" w:cs="Avenir" w:eastAsia="Avenir" w:hAnsi="Avenir"/>
          <w:b w:val="1"/>
          <w:color w:val="434343"/>
          <w:sz w:val="22"/>
          <w:szCs w:val="22"/>
        </w:rPr>
      </w:pPr>
      <w:r w:rsidDel="00000000" w:rsidR="00000000" w:rsidRPr="00000000">
        <w:rPr>
          <w:rFonts w:ascii="Avenir" w:cs="Avenir" w:eastAsia="Avenir" w:hAnsi="Avenir"/>
          <w:b w:val="1"/>
          <w:color w:val="434343"/>
          <w:sz w:val="22"/>
          <w:szCs w:val="22"/>
          <w:rtl w:val="0"/>
        </w:rPr>
        <w:t xml:space="preserve">Accounts Payable</w:t>
      </w:r>
    </w:p>
    <w:p w:rsidR="00000000" w:rsidDel="00000000" w:rsidP="00000000" w:rsidRDefault="00000000" w:rsidRPr="00000000" w14:paraId="00000027">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Reconciliations</w:t>
      </w:r>
    </w:p>
    <w:p w:rsidR="00000000" w:rsidDel="00000000" w:rsidP="00000000" w:rsidRDefault="00000000" w:rsidRPr="00000000" w14:paraId="00000028">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Chart of Account Management</w:t>
      </w:r>
    </w:p>
    <w:p w:rsidR="00000000" w:rsidDel="00000000" w:rsidP="00000000" w:rsidRDefault="00000000" w:rsidRPr="00000000" w14:paraId="00000029">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Vendor Contract Negotiations</w:t>
      </w:r>
      <w:r w:rsidDel="00000000" w:rsidR="00000000" w:rsidRPr="00000000">
        <w:rPr>
          <w:rtl w:val="0"/>
        </w:rPr>
      </w:r>
    </w:p>
    <w:p w:rsidR="00000000" w:rsidDel="00000000" w:rsidP="00000000" w:rsidRDefault="00000000" w:rsidRPr="00000000" w14:paraId="0000002A">
      <w:pPr>
        <w:numPr>
          <w:ilvl w:val="0"/>
          <w:numId w:val="1"/>
        </w:numPr>
        <w:shd w:fill="fcfcfc" w:val="clear"/>
        <w:spacing w:after="0" w:afterAutospacing="0" w:before="0" w:beforeAutospacing="0" w:line="276" w:lineRule="auto"/>
        <w:ind w:left="720" w:hanging="360"/>
        <w:rPr>
          <w:rFonts w:ascii="Avenir" w:cs="Avenir" w:eastAsia="Avenir" w:hAnsi="Avenir"/>
          <w:b w:val="1"/>
          <w:color w:val="434343"/>
          <w:sz w:val="22"/>
          <w:szCs w:val="22"/>
        </w:rPr>
      </w:pPr>
      <w:r w:rsidDel="00000000" w:rsidR="00000000" w:rsidRPr="00000000">
        <w:rPr>
          <w:rFonts w:ascii="Avenir" w:cs="Avenir" w:eastAsia="Avenir" w:hAnsi="Avenir"/>
          <w:b w:val="1"/>
          <w:color w:val="434343"/>
          <w:sz w:val="22"/>
          <w:szCs w:val="22"/>
          <w:rtl w:val="0"/>
        </w:rPr>
        <w:t xml:space="preserve">Operations</w:t>
      </w:r>
    </w:p>
    <w:p w:rsidR="00000000" w:rsidDel="00000000" w:rsidP="00000000" w:rsidRDefault="00000000" w:rsidRPr="00000000" w14:paraId="0000002B">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Workflow Optimization</w:t>
      </w:r>
    </w:p>
    <w:p w:rsidR="00000000" w:rsidDel="00000000" w:rsidP="00000000" w:rsidRDefault="00000000" w:rsidRPr="00000000" w14:paraId="0000002C">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Staffing</w:t>
      </w:r>
    </w:p>
    <w:p w:rsidR="00000000" w:rsidDel="00000000" w:rsidP="00000000" w:rsidRDefault="00000000" w:rsidRPr="00000000" w14:paraId="0000002D">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Vendor Partner Assessment</w:t>
      </w:r>
    </w:p>
    <w:p w:rsidR="00000000" w:rsidDel="00000000" w:rsidP="00000000" w:rsidRDefault="00000000" w:rsidRPr="00000000" w14:paraId="0000002E">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Software Implementations</w:t>
      </w:r>
    </w:p>
    <w:p w:rsidR="00000000" w:rsidDel="00000000" w:rsidP="00000000" w:rsidRDefault="00000000" w:rsidRPr="00000000" w14:paraId="0000002F">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Human Resources</w:t>
      </w:r>
    </w:p>
    <w:p w:rsidR="00000000" w:rsidDel="00000000" w:rsidP="00000000" w:rsidRDefault="00000000" w:rsidRPr="00000000" w14:paraId="00000030">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Fractional Executive Operations</w:t>
      </w:r>
    </w:p>
    <w:p w:rsidR="00000000" w:rsidDel="00000000" w:rsidP="00000000" w:rsidRDefault="00000000" w:rsidRPr="00000000" w14:paraId="00000031">
      <w:pPr>
        <w:numPr>
          <w:ilvl w:val="0"/>
          <w:numId w:val="1"/>
        </w:numPr>
        <w:shd w:fill="fcfcfc" w:val="clear"/>
        <w:spacing w:after="0" w:afterAutospacing="0" w:before="0" w:beforeAutospacing="0" w:line="276" w:lineRule="auto"/>
        <w:ind w:left="720" w:hanging="360"/>
        <w:rPr>
          <w:rFonts w:ascii="Avenir" w:cs="Avenir" w:eastAsia="Avenir" w:hAnsi="Avenir"/>
          <w:b w:val="1"/>
          <w:color w:val="434343"/>
          <w:sz w:val="22"/>
          <w:szCs w:val="22"/>
        </w:rPr>
      </w:pPr>
      <w:r w:rsidDel="00000000" w:rsidR="00000000" w:rsidRPr="00000000">
        <w:rPr>
          <w:rFonts w:ascii="Avenir" w:cs="Avenir" w:eastAsia="Avenir" w:hAnsi="Avenir"/>
          <w:b w:val="1"/>
          <w:color w:val="434343"/>
          <w:sz w:val="22"/>
          <w:szCs w:val="22"/>
          <w:rtl w:val="0"/>
        </w:rPr>
        <w:t xml:space="preserve">Business Development</w:t>
      </w:r>
    </w:p>
    <w:p w:rsidR="00000000" w:rsidDel="00000000" w:rsidP="00000000" w:rsidRDefault="00000000" w:rsidRPr="00000000" w14:paraId="00000032">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Business Plan Development</w:t>
      </w:r>
    </w:p>
    <w:p w:rsidR="00000000" w:rsidDel="00000000" w:rsidP="00000000" w:rsidRDefault="00000000" w:rsidRPr="00000000" w14:paraId="00000033">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Strategy Development</w:t>
      </w:r>
    </w:p>
    <w:p w:rsidR="00000000" w:rsidDel="00000000" w:rsidP="00000000" w:rsidRDefault="00000000" w:rsidRPr="00000000" w14:paraId="00000034">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Tactical Execution</w:t>
      </w:r>
    </w:p>
    <w:p w:rsidR="00000000" w:rsidDel="00000000" w:rsidP="00000000" w:rsidRDefault="00000000" w:rsidRPr="00000000" w14:paraId="00000035">
      <w:pPr>
        <w:numPr>
          <w:ilvl w:val="1"/>
          <w:numId w:val="1"/>
        </w:numPr>
        <w:shd w:fill="fcfcfc" w:val="clear"/>
        <w:spacing w:after="0" w:afterAutospacing="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Practice Vertical Segmentation</w:t>
      </w:r>
    </w:p>
    <w:p w:rsidR="00000000" w:rsidDel="00000000" w:rsidP="00000000" w:rsidRDefault="00000000" w:rsidRPr="00000000" w14:paraId="00000036">
      <w:pPr>
        <w:numPr>
          <w:ilvl w:val="1"/>
          <w:numId w:val="1"/>
        </w:numPr>
        <w:shd w:fill="fcfcfc" w:val="clear"/>
        <w:spacing w:after="260" w:before="0" w:beforeAutospacing="0" w:line="276" w:lineRule="auto"/>
        <w:ind w:left="144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rtl w:val="0"/>
        </w:rPr>
        <w:t xml:space="preserve">MedSpa Practice Launches</w:t>
      </w:r>
      <w:r w:rsidDel="00000000" w:rsidR="00000000" w:rsidRPr="00000000">
        <w:rPr>
          <w:rtl w:val="0"/>
        </w:rPr>
      </w:r>
    </w:p>
    <w:p w:rsidR="00000000" w:rsidDel="00000000" w:rsidP="00000000" w:rsidRDefault="00000000" w:rsidRPr="00000000" w14:paraId="00000037">
      <w:pPr>
        <w:shd w:fill="fcfcfc" w:val="clear"/>
        <w:spacing w:after="260" w:before="280" w:line="276" w:lineRule="auto"/>
        <w:ind w:left="0" w:firstLine="0"/>
        <w:rPr>
          <w:rFonts w:ascii="Avenir" w:cs="Avenir" w:eastAsia="Avenir" w:hAnsi="Avenir"/>
          <w:color w:val="1b1e29"/>
          <w:sz w:val="22"/>
          <w:szCs w:val="22"/>
        </w:rPr>
      </w:pPr>
      <w:r w:rsidDel="00000000" w:rsidR="00000000" w:rsidRPr="00000000">
        <w:rPr>
          <w:rFonts w:ascii="Avenir" w:cs="Avenir" w:eastAsia="Avenir" w:hAnsi="Avenir"/>
          <w:b w:val="1"/>
          <w:color w:val="76a5af"/>
          <w:sz w:val="22"/>
          <w:szCs w:val="22"/>
          <w:rtl w:val="0"/>
        </w:rPr>
        <w:t xml:space="preserve">Marketing Strategy: </w:t>
      </w:r>
      <w:r w:rsidDel="00000000" w:rsidR="00000000" w:rsidRPr="00000000">
        <w:rPr>
          <w:rFonts w:ascii="Avenir" w:cs="Avenir" w:eastAsia="Avenir" w:hAnsi="Avenir"/>
          <w:color w:val="1b1e29"/>
          <w:sz w:val="22"/>
          <w:szCs w:val="22"/>
          <w:rtl w:val="0"/>
        </w:rPr>
        <w:t xml:space="preserve"> </w:t>
      </w:r>
    </w:p>
    <w:p w:rsidR="00000000" w:rsidDel="00000000" w:rsidP="00000000" w:rsidRDefault="00000000" w:rsidRPr="00000000" w14:paraId="00000038">
      <w:pPr>
        <w:numPr>
          <w:ilvl w:val="0"/>
          <w:numId w:val="2"/>
        </w:numPr>
        <w:shd w:fill="fcfcfc" w:val="clear"/>
        <w:spacing w:after="0" w:afterAutospacing="0" w:before="280" w:line="276" w:lineRule="auto"/>
        <w:ind w:left="72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u w:val="single"/>
          <w:rtl w:val="0"/>
        </w:rPr>
        <w:t xml:space="preserve">Reputation Marketing</w:t>
      </w:r>
      <w:r w:rsidDel="00000000" w:rsidR="00000000" w:rsidRPr="00000000">
        <w:rPr>
          <w:rFonts w:ascii="Avenir" w:cs="Avenir" w:eastAsia="Avenir" w:hAnsi="Avenir"/>
          <w:color w:val="434343"/>
          <w:sz w:val="22"/>
          <w:szCs w:val="22"/>
          <w:u w:val="single"/>
          <w:rtl w:val="0"/>
        </w:rPr>
        <w:t xml:space="preserve">:</w:t>
      </w:r>
      <w:r w:rsidDel="00000000" w:rsidR="00000000" w:rsidRPr="00000000">
        <w:rPr>
          <w:rFonts w:ascii="Avenir" w:cs="Avenir" w:eastAsia="Avenir" w:hAnsi="Avenir"/>
          <w:color w:val="434343"/>
          <w:sz w:val="22"/>
          <w:szCs w:val="22"/>
          <w:rtl w:val="0"/>
        </w:rPr>
        <w:t xml:space="preserve">  97% retention over 7 years.  Near 100% retention annually, with no contract terms since inception.</w:t>
      </w:r>
    </w:p>
    <w:p w:rsidR="00000000" w:rsidDel="00000000" w:rsidP="00000000" w:rsidRDefault="00000000" w:rsidRPr="00000000" w14:paraId="00000039">
      <w:pPr>
        <w:numPr>
          <w:ilvl w:val="0"/>
          <w:numId w:val="2"/>
        </w:numPr>
        <w:shd w:fill="fcfcfc" w:val="clear"/>
        <w:spacing w:after="0" w:afterAutospacing="0" w:before="0" w:beforeAutospacing="0" w:line="276" w:lineRule="auto"/>
        <w:ind w:left="72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u w:val="single"/>
          <w:rtl w:val="0"/>
        </w:rPr>
        <w:t xml:space="preserve">Channel Partnerships:</w:t>
      </w:r>
      <w:r w:rsidDel="00000000" w:rsidR="00000000" w:rsidRPr="00000000">
        <w:rPr>
          <w:rFonts w:ascii="Avenir" w:cs="Avenir" w:eastAsia="Avenir" w:hAnsi="Avenir"/>
          <w:color w:val="434343"/>
          <w:sz w:val="22"/>
          <w:szCs w:val="22"/>
          <w:rtl w:val="0"/>
        </w:rPr>
        <w:t xml:space="preserve"> 25% current business to sign monthly via channel partnership signings w/ access to 65% TAM all signed 2019.</w:t>
      </w:r>
    </w:p>
    <w:p w:rsidR="00000000" w:rsidDel="00000000" w:rsidP="00000000" w:rsidRDefault="00000000" w:rsidRPr="00000000" w14:paraId="0000003A">
      <w:pPr>
        <w:numPr>
          <w:ilvl w:val="0"/>
          <w:numId w:val="2"/>
        </w:numPr>
        <w:shd w:fill="fcfcfc" w:val="clear"/>
        <w:spacing w:after="0" w:afterAutospacing="0" w:before="0" w:beforeAutospacing="0" w:line="276" w:lineRule="auto"/>
        <w:ind w:left="72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u w:val="single"/>
          <w:rtl w:val="0"/>
        </w:rPr>
        <w:t xml:space="preserve">Referral Marketing:</w:t>
      </w:r>
      <w:r w:rsidDel="00000000" w:rsidR="00000000" w:rsidRPr="00000000">
        <w:rPr>
          <w:rFonts w:ascii="Avenir" w:cs="Avenir" w:eastAsia="Avenir" w:hAnsi="Avenir"/>
          <w:color w:val="434343"/>
          <w:sz w:val="22"/>
          <w:szCs w:val="22"/>
          <w:rtl w:val="0"/>
        </w:rPr>
        <w:t xml:space="preserve"> Strong reputation has led to 50% current referrals sourced from industry professional/technical firms</w:t>
      </w:r>
      <w:r w:rsidDel="00000000" w:rsidR="00000000" w:rsidRPr="00000000">
        <w:rPr>
          <w:rtl w:val="0"/>
        </w:rPr>
      </w:r>
    </w:p>
    <w:p w:rsidR="00000000" w:rsidDel="00000000" w:rsidP="00000000" w:rsidRDefault="00000000" w:rsidRPr="00000000" w14:paraId="0000003B">
      <w:pPr>
        <w:numPr>
          <w:ilvl w:val="0"/>
          <w:numId w:val="2"/>
        </w:numPr>
        <w:shd w:fill="fcfcfc" w:val="clear"/>
        <w:spacing w:after="0" w:afterAutospacing="0" w:before="0" w:beforeAutospacing="0" w:line="276" w:lineRule="auto"/>
        <w:ind w:left="72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u w:val="single"/>
          <w:rtl w:val="0"/>
        </w:rPr>
        <w:t xml:space="preserve">Technology &amp; Service First Messaging</w:t>
      </w:r>
      <w:r w:rsidDel="00000000" w:rsidR="00000000" w:rsidRPr="00000000">
        <w:rPr>
          <w:rtl w:val="0"/>
        </w:rPr>
      </w:r>
    </w:p>
    <w:p w:rsidR="00000000" w:rsidDel="00000000" w:rsidP="00000000" w:rsidRDefault="00000000" w:rsidRPr="00000000" w14:paraId="0000003C">
      <w:pPr>
        <w:numPr>
          <w:ilvl w:val="0"/>
          <w:numId w:val="2"/>
        </w:numPr>
        <w:shd w:fill="fcfcfc" w:val="clear"/>
        <w:spacing w:after="0" w:afterAutospacing="0" w:before="0" w:beforeAutospacing="0" w:line="276" w:lineRule="auto"/>
        <w:ind w:left="72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u w:val="single"/>
          <w:rtl w:val="0"/>
        </w:rPr>
        <w:t xml:space="preserve">Market Expansion:</w:t>
      </w:r>
      <w:r w:rsidDel="00000000" w:rsidR="00000000" w:rsidRPr="00000000">
        <w:rPr>
          <w:rFonts w:ascii="Avenir" w:cs="Avenir" w:eastAsia="Avenir" w:hAnsi="Avenir"/>
          <w:color w:val="434343"/>
          <w:sz w:val="22"/>
          <w:szCs w:val="22"/>
          <w:rtl w:val="0"/>
        </w:rPr>
        <w:t xml:space="preserve"> Expanding into fully modularized HR/Benefits platform, staffing, IT and marketing spaces to allow full operational coverage further differentiates, which drives at our long term strategy...</w:t>
      </w:r>
    </w:p>
    <w:p w:rsidR="00000000" w:rsidDel="00000000" w:rsidP="00000000" w:rsidRDefault="00000000" w:rsidRPr="00000000" w14:paraId="0000003D">
      <w:pPr>
        <w:numPr>
          <w:ilvl w:val="0"/>
          <w:numId w:val="2"/>
        </w:numPr>
        <w:shd w:fill="fcfcfc" w:val="clear"/>
        <w:spacing w:after="260" w:before="0" w:beforeAutospacing="0" w:line="276" w:lineRule="auto"/>
        <w:ind w:left="720" w:hanging="360"/>
        <w:rPr>
          <w:rFonts w:ascii="Avenir" w:cs="Avenir" w:eastAsia="Avenir" w:hAnsi="Avenir"/>
          <w:color w:val="434343"/>
          <w:sz w:val="22"/>
          <w:szCs w:val="22"/>
        </w:rPr>
      </w:pPr>
      <w:r w:rsidDel="00000000" w:rsidR="00000000" w:rsidRPr="00000000">
        <w:rPr>
          <w:rFonts w:ascii="Avenir" w:cs="Avenir" w:eastAsia="Avenir" w:hAnsi="Avenir"/>
          <w:color w:val="434343"/>
          <w:sz w:val="22"/>
          <w:szCs w:val="22"/>
          <w:u w:val="single"/>
          <w:rtl w:val="0"/>
        </w:rPr>
        <w:t xml:space="preserve">MSO in a Box:</w:t>
      </w:r>
      <w:r w:rsidDel="00000000" w:rsidR="00000000" w:rsidRPr="00000000">
        <w:rPr>
          <w:rFonts w:ascii="Avenir" w:cs="Avenir" w:eastAsia="Avenir" w:hAnsi="Avenir"/>
          <w:color w:val="434343"/>
          <w:sz w:val="22"/>
          <w:szCs w:val="22"/>
          <w:rtl w:val="0"/>
        </w:rPr>
        <w:t xml:space="preserve"> Novel and disruptive approach to the market by putting selling power in physician’s hands by simply doing what we already do using the tools we already have.</w:t>
      </w:r>
    </w:p>
    <w:p w:rsidR="00000000" w:rsidDel="00000000" w:rsidP="00000000" w:rsidRDefault="00000000" w:rsidRPr="00000000" w14:paraId="0000003E">
      <w:pPr>
        <w:shd w:fill="fcfcfc" w:val="clear"/>
        <w:spacing w:after="260" w:before="280" w:line="276" w:lineRule="auto"/>
        <w:ind w:left="0" w:firstLine="0"/>
        <w:rPr>
          <w:rFonts w:ascii="Avenir" w:cs="Avenir" w:eastAsia="Avenir" w:hAnsi="Avenir"/>
          <w:color w:val="ff0000"/>
          <w:sz w:val="22"/>
          <w:szCs w:val="22"/>
        </w:rPr>
      </w:pPr>
      <w:r w:rsidDel="00000000" w:rsidR="00000000" w:rsidRPr="00000000">
        <w:rPr>
          <w:rFonts w:ascii="Avenir" w:cs="Avenir" w:eastAsia="Avenir" w:hAnsi="Avenir"/>
          <w:b w:val="1"/>
          <w:color w:val="76a5af"/>
          <w:rtl w:val="0"/>
        </w:rPr>
        <w:t xml:space="preserve">Funding Request and Use:</w:t>
      </w:r>
      <w:r w:rsidDel="00000000" w:rsidR="00000000" w:rsidRPr="00000000">
        <w:rPr>
          <w:rFonts w:ascii="Avenir" w:cs="Avenir" w:eastAsia="Avenir" w:hAnsi="Avenir"/>
          <w:color w:val="333333"/>
          <w:sz w:val="22"/>
          <w:szCs w:val="22"/>
          <w:rtl w:val="0"/>
        </w:rPr>
        <w:t xml:space="preserve"> </w:t>
      </w:r>
      <w:r w:rsidDel="00000000" w:rsidR="00000000" w:rsidRPr="00000000">
        <w:rPr>
          <w:rtl w:val="0"/>
        </w:rPr>
      </w:r>
    </w:p>
    <w:p w:rsidR="00000000" w:rsidDel="00000000" w:rsidP="00000000" w:rsidRDefault="00000000" w:rsidRPr="00000000" w14:paraId="0000003F">
      <w:pPr>
        <w:numPr>
          <w:ilvl w:val="0"/>
          <w:numId w:val="4"/>
        </w:numPr>
        <w:shd w:fill="fcfcfc" w:val="clear"/>
        <w:spacing w:after="0" w:afterAutospacing="0" w:before="280" w:line="276" w:lineRule="auto"/>
        <w:ind w:left="720" w:hanging="360"/>
        <w:rPr>
          <w:rFonts w:ascii="Avenir" w:cs="Avenir" w:eastAsia="Avenir" w:hAnsi="Avenir"/>
          <w:color w:val="000000"/>
          <w:sz w:val="22"/>
          <w:szCs w:val="22"/>
          <w:highlight w:val="white"/>
        </w:rPr>
      </w:pPr>
      <w:r w:rsidDel="00000000" w:rsidR="00000000" w:rsidRPr="00000000">
        <w:rPr>
          <w:rFonts w:ascii="Avenir" w:cs="Avenir" w:eastAsia="Avenir" w:hAnsi="Avenir"/>
          <w:sz w:val="22"/>
          <w:szCs w:val="22"/>
          <w:highlight w:val="white"/>
          <w:rtl w:val="0"/>
        </w:rPr>
        <w:t xml:space="preserve">We are seeking a revolving line of $150,000 to finance our scaling growth in addition to an additional $500,000 in equity sales at a valuation of 12M. To date, the co-owners, friends, families have invested $115,000 to meet working capital requirements with the additional funding coming in the form of a business loans in the total amount of $90,000. </w:t>
      </w:r>
    </w:p>
    <w:p w:rsidR="00000000" w:rsidDel="00000000" w:rsidP="00000000" w:rsidRDefault="00000000" w:rsidRPr="00000000" w14:paraId="00000040">
      <w:pPr>
        <w:numPr>
          <w:ilvl w:val="0"/>
          <w:numId w:val="4"/>
        </w:numPr>
        <w:shd w:fill="fcfcfc" w:val="clear"/>
        <w:spacing w:after="0" w:afterAutospacing="0" w:before="0" w:beforeAutospacing="0" w:line="276" w:lineRule="auto"/>
        <w:ind w:left="720" w:hanging="360"/>
        <w:rPr>
          <w:rFonts w:ascii="Avenir" w:cs="Avenir" w:eastAsia="Avenir" w:hAnsi="Avenir"/>
          <w:color w:val="000000"/>
          <w:sz w:val="22"/>
          <w:szCs w:val="22"/>
          <w:highlight w:val="white"/>
        </w:rPr>
      </w:pPr>
      <w:r w:rsidDel="00000000" w:rsidR="00000000" w:rsidRPr="00000000">
        <w:rPr>
          <w:rFonts w:ascii="Avenir" w:cs="Avenir" w:eastAsia="Avenir" w:hAnsi="Avenir"/>
          <w:sz w:val="22"/>
          <w:szCs w:val="22"/>
          <w:highlight w:val="white"/>
          <w:rtl w:val="0"/>
        </w:rPr>
        <w:t xml:space="preserve">These funds will be used in the following fashion:</w:t>
      </w:r>
    </w:p>
    <w:p w:rsidR="00000000" w:rsidDel="00000000" w:rsidP="00000000" w:rsidRDefault="00000000" w:rsidRPr="00000000" w14:paraId="00000041">
      <w:pPr>
        <w:numPr>
          <w:ilvl w:val="1"/>
          <w:numId w:val="4"/>
        </w:numPr>
        <w:shd w:fill="fcfcfc" w:val="clear"/>
        <w:spacing w:after="0" w:afterAutospacing="0" w:before="0" w:beforeAutospacing="0" w:line="276" w:lineRule="auto"/>
        <w:ind w:left="1440" w:hanging="360"/>
        <w:rPr>
          <w:rFonts w:ascii="Avenir" w:cs="Avenir" w:eastAsia="Avenir" w:hAnsi="Avenir"/>
          <w:color w:val="000000"/>
          <w:sz w:val="22"/>
          <w:szCs w:val="22"/>
          <w:highlight w:val="white"/>
        </w:rPr>
      </w:pPr>
      <w:r w:rsidDel="00000000" w:rsidR="00000000" w:rsidRPr="00000000">
        <w:rPr>
          <w:rFonts w:ascii="Avenir" w:cs="Avenir" w:eastAsia="Avenir" w:hAnsi="Avenir"/>
          <w:sz w:val="22"/>
          <w:szCs w:val="22"/>
          <w:highlight w:val="white"/>
          <w:rtl w:val="0"/>
        </w:rPr>
        <w:t xml:space="preserve">90K towards eliminating high interest loans (immediate paydown with no early repayment penalties)</w:t>
      </w:r>
    </w:p>
    <w:p w:rsidR="00000000" w:rsidDel="00000000" w:rsidP="00000000" w:rsidRDefault="00000000" w:rsidRPr="00000000" w14:paraId="00000042">
      <w:pPr>
        <w:numPr>
          <w:ilvl w:val="1"/>
          <w:numId w:val="4"/>
        </w:numPr>
        <w:shd w:fill="fcfcfc" w:val="clear"/>
        <w:spacing w:after="0" w:afterAutospacing="0" w:before="0" w:beforeAutospacing="0" w:line="276" w:lineRule="auto"/>
        <w:ind w:left="1440" w:hanging="360"/>
        <w:rPr>
          <w:rFonts w:ascii="Avenir" w:cs="Avenir" w:eastAsia="Avenir" w:hAnsi="Avenir"/>
          <w:sz w:val="22"/>
          <w:szCs w:val="22"/>
          <w:highlight w:val="white"/>
          <w:u w:val="none"/>
        </w:rPr>
      </w:pPr>
      <w:r w:rsidDel="00000000" w:rsidR="00000000" w:rsidRPr="00000000">
        <w:rPr>
          <w:rFonts w:ascii="Avenir" w:cs="Avenir" w:eastAsia="Avenir" w:hAnsi="Avenir"/>
          <w:sz w:val="22"/>
          <w:szCs w:val="22"/>
          <w:highlight w:val="white"/>
          <w:rtl w:val="0"/>
        </w:rPr>
        <w:t xml:space="preserve">130K towards open liabilities (clears liabilities over 12 months)</w:t>
      </w:r>
    </w:p>
    <w:p w:rsidR="00000000" w:rsidDel="00000000" w:rsidP="00000000" w:rsidRDefault="00000000" w:rsidRPr="00000000" w14:paraId="00000043">
      <w:pPr>
        <w:numPr>
          <w:ilvl w:val="1"/>
          <w:numId w:val="4"/>
        </w:numPr>
        <w:shd w:fill="fcfcfc" w:val="clear"/>
        <w:spacing w:after="0" w:afterAutospacing="0" w:before="0" w:beforeAutospacing="0" w:line="276" w:lineRule="auto"/>
        <w:ind w:left="1440" w:hanging="360"/>
        <w:rPr>
          <w:rFonts w:ascii="Avenir" w:cs="Avenir" w:eastAsia="Avenir" w:hAnsi="Avenir"/>
          <w:sz w:val="22"/>
          <w:szCs w:val="22"/>
          <w:highlight w:val="white"/>
          <w:u w:val="none"/>
        </w:rPr>
      </w:pPr>
      <w:r w:rsidDel="00000000" w:rsidR="00000000" w:rsidRPr="00000000">
        <w:rPr>
          <w:rFonts w:ascii="Avenir" w:cs="Avenir" w:eastAsia="Avenir" w:hAnsi="Avenir"/>
          <w:sz w:val="22"/>
          <w:szCs w:val="22"/>
          <w:highlight w:val="white"/>
          <w:rtl w:val="0"/>
        </w:rPr>
        <w:t xml:space="preserve">140K towards technological advancements</w:t>
      </w:r>
    </w:p>
    <w:p w:rsidR="00000000" w:rsidDel="00000000" w:rsidP="00000000" w:rsidRDefault="00000000" w:rsidRPr="00000000" w14:paraId="00000044">
      <w:pPr>
        <w:numPr>
          <w:ilvl w:val="2"/>
          <w:numId w:val="4"/>
        </w:numPr>
        <w:shd w:fill="fcfcfc" w:val="clear"/>
        <w:spacing w:after="0" w:afterAutospacing="0" w:before="0" w:beforeAutospacing="0" w:line="276" w:lineRule="auto"/>
        <w:ind w:left="2160" w:hanging="360"/>
        <w:rPr>
          <w:rFonts w:ascii="Avenir" w:cs="Avenir" w:eastAsia="Avenir" w:hAnsi="Avenir"/>
          <w:sz w:val="22"/>
          <w:szCs w:val="22"/>
          <w:highlight w:val="white"/>
          <w:u w:val="none"/>
        </w:rPr>
      </w:pPr>
      <w:r w:rsidDel="00000000" w:rsidR="00000000" w:rsidRPr="00000000">
        <w:rPr>
          <w:rFonts w:ascii="Avenir" w:cs="Avenir" w:eastAsia="Avenir" w:hAnsi="Avenir"/>
          <w:sz w:val="22"/>
          <w:szCs w:val="22"/>
          <w:highlight w:val="white"/>
          <w:rtl w:val="0"/>
        </w:rPr>
        <w:t xml:space="preserve">Centralized internal system platform (12 month ROI via hard cost reduction plus soft cost reduction) 22K over 6 months</w:t>
      </w:r>
    </w:p>
    <w:p w:rsidR="00000000" w:rsidDel="00000000" w:rsidP="00000000" w:rsidRDefault="00000000" w:rsidRPr="00000000" w14:paraId="00000045">
      <w:pPr>
        <w:numPr>
          <w:ilvl w:val="2"/>
          <w:numId w:val="4"/>
        </w:numPr>
        <w:shd w:fill="fcfcfc" w:val="clear"/>
        <w:spacing w:after="0" w:afterAutospacing="0" w:before="0" w:beforeAutospacing="0" w:line="276" w:lineRule="auto"/>
        <w:ind w:left="2160" w:hanging="360"/>
        <w:rPr>
          <w:rFonts w:ascii="Avenir" w:cs="Avenir" w:eastAsia="Avenir" w:hAnsi="Avenir"/>
          <w:sz w:val="22"/>
          <w:szCs w:val="22"/>
          <w:highlight w:val="white"/>
          <w:u w:val="none"/>
        </w:rPr>
      </w:pPr>
      <w:r w:rsidDel="00000000" w:rsidR="00000000" w:rsidRPr="00000000">
        <w:rPr>
          <w:rFonts w:ascii="Avenir" w:cs="Avenir" w:eastAsia="Avenir" w:hAnsi="Avenir"/>
          <w:sz w:val="22"/>
          <w:szCs w:val="22"/>
          <w:highlight w:val="white"/>
          <w:rtl w:val="0"/>
        </w:rPr>
        <w:t xml:space="preserve">Launch of Blue Prism System including onboarding internal annual salary for operation technician and software licensing for 12 months (60K licensing x4, 70K annual salary, 10K implementation)</w:t>
      </w:r>
    </w:p>
    <w:p w:rsidR="00000000" w:rsidDel="00000000" w:rsidP="00000000" w:rsidRDefault="00000000" w:rsidRPr="00000000" w14:paraId="00000046">
      <w:pPr>
        <w:numPr>
          <w:ilvl w:val="1"/>
          <w:numId w:val="4"/>
        </w:numPr>
        <w:shd w:fill="fcfcfc" w:val="clear"/>
        <w:spacing w:after="260" w:before="0" w:beforeAutospacing="0" w:line="276" w:lineRule="auto"/>
        <w:ind w:left="1440" w:hanging="360"/>
        <w:rPr>
          <w:rFonts w:ascii="Avenir" w:cs="Avenir" w:eastAsia="Avenir" w:hAnsi="Avenir"/>
          <w:sz w:val="22"/>
          <w:szCs w:val="22"/>
          <w:highlight w:val="white"/>
          <w:u w:val="none"/>
        </w:rPr>
      </w:pPr>
      <w:r w:rsidDel="00000000" w:rsidR="00000000" w:rsidRPr="00000000">
        <w:rPr>
          <w:rFonts w:ascii="Avenir" w:cs="Avenir" w:eastAsia="Avenir" w:hAnsi="Avenir"/>
          <w:sz w:val="22"/>
          <w:szCs w:val="22"/>
          <w:highlight w:val="white"/>
          <w:rtl w:val="0"/>
        </w:rPr>
        <w:t xml:space="preserve">150K working capital as we scale</w:t>
      </w:r>
    </w:p>
    <w:p w:rsidR="00000000" w:rsidDel="00000000" w:rsidP="00000000" w:rsidRDefault="00000000" w:rsidRPr="00000000" w14:paraId="00000047">
      <w:pPr>
        <w:shd w:fill="fcfcfc" w:val="clear"/>
        <w:spacing w:after="260" w:before="280" w:line="276" w:lineRule="auto"/>
        <w:ind w:left="0" w:firstLine="0"/>
        <w:rPr>
          <w:rFonts w:ascii="Avenir" w:cs="Avenir" w:eastAsia="Avenir" w:hAnsi="Avenir"/>
          <w:color w:val="333333"/>
          <w:sz w:val="22"/>
          <w:szCs w:val="22"/>
        </w:rPr>
      </w:pPr>
      <w:r w:rsidDel="00000000" w:rsidR="00000000" w:rsidRPr="00000000">
        <w:rPr>
          <w:rFonts w:ascii="Avenir" w:cs="Avenir" w:eastAsia="Avenir" w:hAnsi="Avenir"/>
          <w:b w:val="1"/>
          <w:color w:val="76a5af"/>
          <w:rtl w:val="0"/>
        </w:rPr>
        <w:t xml:space="preserve">Financial Projections:</w:t>
      </w:r>
      <w:r w:rsidDel="00000000" w:rsidR="00000000" w:rsidRPr="00000000">
        <w:rPr>
          <w:rFonts w:ascii="Avenir" w:cs="Avenir" w:eastAsia="Avenir" w:hAnsi="Avenir"/>
          <w:color w:val="333333"/>
          <w:sz w:val="22"/>
          <w:szCs w:val="22"/>
          <w:rtl w:val="0"/>
        </w:rPr>
        <w:t xml:space="preserve"> </w:t>
      </w:r>
    </w:p>
    <w:p w:rsidR="00000000" w:rsidDel="00000000" w:rsidP="00000000" w:rsidRDefault="00000000" w:rsidRPr="00000000" w14:paraId="00000048">
      <w:pPr>
        <w:shd w:fill="fcfcfc" w:val="clear"/>
        <w:spacing w:after="260" w:before="280" w:line="276" w:lineRule="auto"/>
        <w:ind w:left="0" w:firstLine="0"/>
        <w:rPr>
          <w:rFonts w:ascii="Avenir" w:cs="Avenir" w:eastAsia="Avenir" w:hAnsi="Avenir"/>
          <w:sz w:val="22"/>
          <w:szCs w:val="22"/>
          <w:highlight w:val="white"/>
        </w:rPr>
      </w:pPr>
      <w:r w:rsidDel="00000000" w:rsidR="00000000" w:rsidRPr="00000000">
        <w:rPr>
          <w:rFonts w:ascii="Avenir" w:cs="Avenir" w:eastAsia="Avenir" w:hAnsi="Avenir"/>
          <w:sz w:val="22"/>
          <w:szCs w:val="22"/>
          <w:highlight w:val="white"/>
          <w:rtl w:val="0"/>
        </w:rPr>
        <w:t xml:space="preserve">140K towards technological advancements</w:t>
      </w:r>
    </w:p>
    <w:p w:rsidR="00000000" w:rsidDel="00000000" w:rsidP="00000000" w:rsidRDefault="00000000" w:rsidRPr="00000000" w14:paraId="00000049">
      <w:pPr>
        <w:numPr>
          <w:ilvl w:val="0"/>
          <w:numId w:val="4"/>
        </w:numPr>
        <w:shd w:fill="fcfcfc" w:val="clear"/>
        <w:spacing w:after="0" w:afterAutospacing="0" w:before="280" w:line="276" w:lineRule="auto"/>
        <w:ind w:left="720" w:hanging="360"/>
        <w:rPr>
          <w:rFonts w:ascii="Avenir" w:cs="Avenir" w:eastAsia="Avenir" w:hAnsi="Avenir"/>
          <w:sz w:val="22"/>
          <w:szCs w:val="22"/>
          <w:highlight w:val="white"/>
        </w:rPr>
      </w:pPr>
      <w:r w:rsidDel="00000000" w:rsidR="00000000" w:rsidRPr="00000000">
        <w:rPr>
          <w:rFonts w:ascii="Avenir" w:cs="Avenir" w:eastAsia="Avenir" w:hAnsi="Avenir"/>
          <w:sz w:val="22"/>
          <w:szCs w:val="22"/>
          <w:highlight w:val="white"/>
          <w:rtl w:val="0"/>
        </w:rPr>
        <w:t xml:space="preserve">Topline</w:t>
      </w:r>
    </w:p>
    <w:p w:rsidR="00000000" w:rsidDel="00000000" w:rsidP="00000000" w:rsidRDefault="00000000" w:rsidRPr="00000000" w14:paraId="0000004A">
      <w:pPr>
        <w:numPr>
          <w:ilvl w:val="1"/>
          <w:numId w:val="4"/>
        </w:numPr>
        <w:shd w:fill="fcfcfc" w:val="clear"/>
        <w:spacing w:after="0" w:afterAutospacing="0" w:before="0" w:beforeAutospacing="0" w:line="276" w:lineRule="auto"/>
        <w:ind w:left="1440" w:hanging="360"/>
        <w:rPr>
          <w:rFonts w:ascii="Avenir" w:cs="Avenir" w:eastAsia="Avenir" w:hAnsi="Avenir"/>
          <w:sz w:val="22"/>
          <w:szCs w:val="22"/>
          <w:highlight w:val="white"/>
          <w:u w:val="none"/>
        </w:rPr>
      </w:pPr>
      <w:r w:rsidDel="00000000" w:rsidR="00000000" w:rsidRPr="00000000">
        <w:rPr>
          <w:rFonts w:ascii="Avenir" w:cs="Avenir" w:eastAsia="Avenir" w:hAnsi="Avenir"/>
          <w:sz w:val="22"/>
          <w:szCs w:val="22"/>
          <w:highlight w:val="white"/>
          <w:rtl w:val="0"/>
        </w:rPr>
        <w:t xml:space="preserve">2018 900K</w:t>
      </w:r>
    </w:p>
    <w:p w:rsidR="00000000" w:rsidDel="00000000" w:rsidP="00000000" w:rsidRDefault="00000000" w:rsidRPr="00000000" w14:paraId="0000004B">
      <w:pPr>
        <w:numPr>
          <w:ilvl w:val="1"/>
          <w:numId w:val="4"/>
        </w:numPr>
        <w:shd w:fill="fcfcfc" w:val="clear"/>
        <w:spacing w:after="0" w:afterAutospacing="0" w:before="0" w:beforeAutospacing="0" w:line="276" w:lineRule="auto"/>
        <w:ind w:left="1440" w:hanging="360"/>
        <w:rPr>
          <w:rFonts w:ascii="Avenir" w:cs="Avenir" w:eastAsia="Avenir" w:hAnsi="Avenir"/>
          <w:sz w:val="22"/>
          <w:szCs w:val="22"/>
          <w:highlight w:val="white"/>
          <w:u w:val="none"/>
        </w:rPr>
      </w:pPr>
      <w:r w:rsidDel="00000000" w:rsidR="00000000" w:rsidRPr="00000000">
        <w:rPr>
          <w:rFonts w:ascii="Avenir" w:cs="Avenir" w:eastAsia="Avenir" w:hAnsi="Avenir"/>
          <w:sz w:val="22"/>
          <w:szCs w:val="22"/>
          <w:highlight w:val="white"/>
          <w:rtl w:val="0"/>
        </w:rPr>
        <w:t xml:space="preserve">2019 1.4M</w:t>
      </w:r>
    </w:p>
    <w:p w:rsidR="00000000" w:rsidDel="00000000" w:rsidP="00000000" w:rsidRDefault="00000000" w:rsidRPr="00000000" w14:paraId="0000004C">
      <w:pPr>
        <w:numPr>
          <w:ilvl w:val="1"/>
          <w:numId w:val="4"/>
        </w:numPr>
        <w:shd w:fill="fcfcfc" w:val="clear"/>
        <w:spacing w:after="0" w:afterAutospacing="0" w:before="0" w:beforeAutospacing="0" w:line="276" w:lineRule="auto"/>
        <w:ind w:left="1440" w:hanging="360"/>
        <w:rPr>
          <w:rFonts w:ascii="Avenir" w:cs="Avenir" w:eastAsia="Avenir" w:hAnsi="Avenir"/>
          <w:sz w:val="22"/>
          <w:szCs w:val="22"/>
          <w:highlight w:val="white"/>
          <w:u w:val="none"/>
        </w:rPr>
      </w:pPr>
      <w:r w:rsidDel="00000000" w:rsidR="00000000" w:rsidRPr="00000000">
        <w:rPr>
          <w:rFonts w:ascii="Avenir" w:cs="Avenir" w:eastAsia="Avenir" w:hAnsi="Avenir"/>
          <w:sz w:val="22"/>
          <w:szCs w:val="22"/>
          <w:highlight w:val="white"/>
          <w:rtl w:val="0"/>
        </w:rPr>
        <w:t xml:space="preserve">2020 5M</w:t>
      </w:r>
    </w:p>
    <w:p w:rsidR="00000000" w:rsidDel="00000000" w:rsidP="00000000" w:rsidRDefault="00000000" w:rsidRPr="00000000" w14:paraId="0000004D">
      <w:pPr>
        <w:numPr>
          <w:ilvl w:val="1"/>
          <w:numId w:val="4"/>
        </w:numPr>
        <w:shd w:fill="fcfcfc" w:val="clear"/>
        <w:spacing w:after="0" w:afterAutospacing="0" w:before="0" w:beforeAutospacing="0" w:line="276" w:lineRule="auto"/>
        <w:ind w:left="1440" w:hanging="360"/>
        <w:rPr>
          <w:rFonts w:ascii="Avenir" w:cs="Avenir" w:eastAsia="Avenir" w:hAnsi="Avenir"/>
          <w:sz w:val="22"/>
          <w:szCs w:val="22"/>
          <w:highlight w:val="white"/>
          <w:u w:val="none"/>
        </w:rPr>
      </w:pPr>
      <w:r w:rsidDel="00000000" w:rsidR="00000000" w:rsidRPr="00000000">
        <w:rPr>
          <w:rFonts w:ascii="Avenir" w:cs="Avenir" w:eastAsia="Avenir" w:hAnsi="Avenir"/>
          <w:sz w:val="22"/>
          <w:szCs w:val="22"/>
          <w:highlight w:val="white"/>
          <w:rtl w:val="0"/>
        </w:rPr>
        <w:t xml:space="preserve">2021 17M</w:t>
      </w:r>
    </w:p>
    <w:p w:rsidR="00000000" w:rsidDel="00000000" w:rsidP="00000000" w:rsidRDefault="00000000" w:rsidRPr="00000000" w14:paraId="0000004E">
      <w:pPr>
        <w:numPr>
          <w:ilvl w:val="1"/>
          <w:numId w:val="4"/>
        </w:numPr>
        <w:shd w:fill="fcfcfc" w:val="clear"/>
        <w:spacing w:after="0" w:afterAutospacing="0" w:before="0" w:beforeAutospacing="0" w:line="276" w:lineRule="auto"/>
        <w:ind w:left="1440" w:hanging="360"/>
        <w:rPr>
          <w:rFonts w:ascii="Avenir" w:cs="Avenir" w:eastAsia="Avenir" w:hAnsi="Avenir"/>
          <w:sz w:val="22"/>
          <w:szCs w:val="22"/>
          <w:highlight w:val="white"/>
          <w:u w:val="none"/>
        </w:rPr>
      </w:pPr>
      <w:r w:rsidDel="00000000" w:rsidR="00000000" w:rsidRPr="00000000">
        <w:rPr>
          <w:rFonts w:ascii="Avenir" w:cs="Avenir" w:eastAsia="Avenir" w:hAnsi="Avenir"/>
          <w:sz w:val="22"/>
          <w:szCs w:val="22"/>
          <w:highlight w:val="white"/>
          <w:rtl w:val="0"/>
        </w:rPr>
        <w:t xml:space="preserve">2022 34M</w:t>
      </w:r>
    </w:p>
    <w:p w:rsidR="00000000" w:rsidDel="00000000" w:rsidP="00000000" w:rsidRDefault="00000000" w:rsidRPr="00000000" w14:paraId="0000004F">
      <w:pPr>
        <w:numPr>
          <w:ilvl w:val="0"/>
          <w:numId w:val="4"/>
        </w:numPr>
        <w:shd w:fill="fcfcfc" w:val="clear"/>
        <w:spacing w:after="0" w:afterAutospacing="0" w:before="0" w:beforeAutospacing="0" w:line="276" w:lineRule="auto"/>
        <w:ind w:left="720" w:hanging="360"/>
        <w:rPr>
          <w:rFonts w:ascii="Avenir" w:cs="Avenir" w:eastAsia="Avenir" w:hAnsi="Avenir"/>
          <w:sz w:val="22"/>
          <w:szCs w:val="22"/>
          <w:highlight w:val="white"/>
          <w:u w:val="none"/>
        </w:rPr>
      </w:pPr>
      <w:r w:rsidDel="00000000" w:rsidR="00000000" w:rsidRPr="00000000">
        <w:rPr>
          <w:rFonts w:ascii="Avenir" w:cs="Avenir" w:eastAsia="Avenir" w:hAnsi="Avenir"/>
          <w:sz w:val="22"/>
          <w:szCs w:val="22"/>
          <w:highlight w:val="white"/>
          <w:rtl w:val="0"/>
        </w:rPr>
        <w:t xml:space="preserve">Net</w:t>
      </w:r>
    </w:p>
    <w:p w:rsidR="00000000" w:rsidDel="00000000" w:rsidP="00000000" w:rsidRDefault="00000000" w:rsidRPr="00000000" w14:paraId="00000050">
      <w:pPr>
        <w:numPr>
          <w:ilvl w:val="1"/>
          <w:numId w:val="4"/>
        </w:numPr>
        <w:shd w:fill="fcfcfc" w:val="clear"/>
        <w:spacing w:after="0" w:afterAutospacing="0" w:before="0" w:beforeAutospacing="0" w:line="276" w:lineRule="auto"/>
        <w:ind w:left="1440" w:hanging="360"/>
        <w:rPr>
          <w:rFonts w:ascii="Avenir" w:cs="Avenir" w:eastAsia="Avenir" w:hAnsi="Avenir"/>
          <w:sz w:val="22"/>
          <w:szCs w:val="22"/>
          <w:highlight w:val="white"/>
        </w:rPr>
      </w:pPr>
      <w:r w:rsidDel="00000000" w:rsidR="00000000" w:rsidRPr="00000000">
        <w:rPr>
          <w:rFonts w:ascii="Avenir" w:cs="Avenir" w:eastAsia="Avenir" w:hAnsi="Avenir"/>
          <w:sz w:val="22"/>
          <w:szCs w:val="22"/>
          <w:highlight w:val="white"/>
          <w:rtl w:val="0"/>
        </w:rPr>
        <w:t xml:space="preserve">2018 10K</w:t>
      </w:r>
    </w:p>
    <w:p w:rsidR="00000000" w:rsidDel="00000000" w:rsidP="00000000" w:rsidRDefault="00000000" w:rsidRPr="00000000" w14:paraId="00000051">
      <w:pPr>
        <w:numPr>
          <w:ilvl w:val="1"/>
          <w:numId w:val="4"/>
        </w:numPr>
        <w:shd w:fill="fcfcfc" w:val="clear"/>
        <w:spacing w:after="0" w:afterAutospacing="0" w:before="0" w:beforeAutospacing="0" w:line="276" w:lineRule="auto"/>
        <w:ind w:left="1440" w:hanging="360"/>
        <w:rPr>
          <w:rFonts w:ascii="Avenir" w:cs="Avenir" w:eastAsia="Avenir" w:hAnsi="Avenir"/>
          <w:sz w:val="22"/>
          <w:szCs w:val="22"/>
          <w:highlight w:val="white"/>
        </w:rPr>
      </w:pPr>
      <w:r w:rsidDel="00000000" w:rsidR="00000000" w:rsidRPr="00000000">
        <w:rPr>
          <w:rFonts w:ascii="Avenir" w:cs="Avenir" w:eastAsia="Avenir" w:hAnsi="Avenir"/>
          <w:sz w:val="22"/>
          <w:szCs w:val="22"/>
          <w:highlight w:val="white"/>
          <w:rtl w:val="0"/>
        </w:rPr>
        <w:t xml:space="preserve">2019 100K</w:t>
      </w:r>
    </w:p>
    <w:p w:rsidR="00000000" w:rsidDel="00000000" w:rsidP="00000000" w:rsidRDefault="00000000" w:rsidRPr="00000000" w14:paraId="00000052">
      <w:pPr>
        <w:numPr>
          <w:ilvl w:val="1"/>
          <w:numId w:val="4"/>
        </w:numPr>
        <w:shd w:fill="fcfcfc" w:val="clear"/>
        <w:spacing w:after="0" w:afterAutospacing="0" w:before="0" w:beforeAutospacing="0" w:line="276" w:lineRule="auto"/>
        <w:ind w:left="1440" w:hanging="360"/>
        <w:rPr>
          <w:rFonts w:ascii="Avenir" w:cs="Avenir" w:eastAsia="Avenir" w:hAnsi="Avenir"/>
          <w:sz w:val="22"/>
          <w:szCs w:val="22"/>
          <w:highlight w:val="white"/>
        </w:rPr>
      </w:pPr>
      <w:r w:rsidDel="00000000" w:rsidR="00000000" w:rsidRPr="00000000">
        <w:rPr>
          <w:rFonts w:ascii="Avenir" w:cs="Avenir" w:eastAsia="Avenir" w:hAnsi="Avenir"/>
          <w:sz w:val="22"/>
          <w:szCs w:val="22"/>
          <w:highlight w:val="white"/>
          <w:rtl w:val="0"/>
        </w:rPr>
        <w:t xml:space="preserve">2020 3.6M</w:t>
      </w:r>
    </w:p>
    <w:p w:rsidR="00000000" w:rsidDel="00000000" w:rsidP="00000000" w:rsidRDefault="00000000" w:rsidRPr="00000000" w14:paraId="00000053">
      <w:pPr>
        <w:numPr>
          <w:ilvl w:val="1"/>
          <w:numId w:val="4"/>
        </w:numPr>
        <w:shd w:fill="fcfcfc" w:val="clear"/>
        <w:spacing w:after="0" w:afterAutospacing="0" w:before="0" w:beforeAutospacing="0" w:line="276" w:lineRule="auto"/>
        <w:ind w:left="1440" w:hanging="360"/>
        <w:rPr>
          <w:rFonts w:ascii="Avenir" w:cs="Avenir" w:eastAsia="Avenir" w:hAnsi="Avenir"/>
          <w:sz w:val="22"/>
          <w:szCs w:val="22"/>
          <w:highlight w:val="white"/>
        </w:rPr>
      </w:pPr>
      <w:r w:rsidDel="00000000" w:rsidR="00000000" w:rsidRPr="00000000">
        <w:rPr>
          <w:rFonts w:ascii="Avenir" w:cs="Avenir" w:eastAsia="Avenir" w:hAnsi="Avenir"/>
          <w:sz w:val="22"/>
          <w:szCs w:val="22"/>
          <w:highlight w:val="white"/>
          <w:rtl w:val="0"/>
        </w:rPr>
        <w:t xml:space="preserve">2021 15.5M</w:t>
      </w:r>
    </w:p>
    <w:p w:rsidR="00000000" w:rsidDel="00000000" w:rsidP="00000000" w:rsidRDefault="00000000" w:rsidRPr="00000000" w14:paraId="00000054">
      <w:pPr>
        <w:numPr>
          <w:ilvl w:val="1"/>
          <w:numId w:val="4"/>
        </w:numPr>
        <w:shd w:fill="fcfcfc" w:val="clear"/>
        <w:spacing w:after="260" w:before="0" w:beforeAutospacing="0" w:line="276" w:lineRule="auto"/>
        <w:ind w:left="1440" w:hanging="360"/>
        <w:rPr>
          <w:rFonts w:ascii="Avenir" w:cs="Avenir" w:eastAsia="Avenir" w:hAnsi="Avenir"/>
          <w:sz w:val="22"/>
          <w:szCs w:val="22"/>
          <w:highlight w:val="white"/>
        </w:rPr>
      </w:pPr>
      <w:r w:rsidDel="00000000" w:rsidR="00000000" w:rsidRPr="00000000">
        <w:rPr>
          <w:rFonts w:ascii="Avenir" w:cs="Avenir" w:eastAsia="Avenir" w:hAnsi="Avenir"/>
          <w:sz w:val="22"/>
          <w:szCs w:val="22"/>
          <w:highlight w:val="white"/>
          <w:rtl w:val="0"/>
        </w:rPr>
        <w:t xml:space="preserve">2022 33.4M</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venir" w:cs="Avenir" w:eastAsia="Avenir" w:hAnsi="Avenir"/>
          <w:b w:val="1"/>
          <w:sz w:val="22"/>
          <w:szCs w:val="22"/>
        </w:rPr>
      </w:pPr>
      <w:r w:rsidDel="00000000" w:rsidR="00000000" w:rsidRPr="00000000">
        <w:rPr>
          <w:rtl w:val="0"/>
        </w:rPr>
      </w:r>
    </w:p>
    <w:sectPr>
      <w:headerReference r:id="rId13" w:type="default"/>
      <w:pgSz w:h="15840" w:w="12240"/>
      <w:pgMar w:bottom="720" w:top="216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venir"/>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-666749</wp:posOffset>
          </wp:positionH>
          <wp:positionV relativeFrom="paragraph">
            <wp:posOffset>-447674</wp:posOffset>
          </wp:positionV>
          <wp:extent cx="7729538" cy="145732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729538" cy="145732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Georgia" w:cs="Georgia" w:eastAsia="Georgia" w:hAnsi="Georgia"/>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US"/>
      </w:rPr>
    </w:rPrDefault>
    <w:pPrDefault>
      <w:pPr>
        <w:spacing w:after="200" w:line="276" w:lineRule="auto"/>
        <w:ind w:left="173"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360" w:lineRule="auto"/>
      <w:ind w:left="0"/>
      <w:jc w:val="center"/>
    </w:pPr>
    <w:rPr>
      <w:rFonts w:ascii="Arial" w:cs="Arial" w:eastAsia="Arial" w:hAnsi="Arial"/>
      <w:b w:val="1"/>
      <w:sz w:val="32"/>
      <w:szCs w:val="32"/>
    </w:rPr>
  </w:style>
  <w:style w:type="paragraph" w:styleId="Heading2">
    <w:name w:val="heading 2"/>
    <w:basedOn w:val="Normal"/>
    <w:next w:val="Normal"/>
    <w:pPr>
      <w:keepNext w:val="1"/>
      <w:spacing w:after="60" w:before="240" w:lineRule="auto"/>
      <w:ind w:left="0"/>
    </w:pPr>
    <w:rPr>
      <w:rFonts w:ascii="Arial" w:cs="Arial" w:eastAsia="Arial" w:hAnsi="Arial"/>
      <w:b w:val="1"/>
    </w:rPr>
  </w:style>
  <w:style w:type="paragraph" w:styleId="Heading3">
    <w:name w:val="heading 3"/>
    <w:basedOn w:val="Normal"/>
    <w:next w:val="Normal"/>
    <w:pPr>
      <w:keepNext w:val="1"/>
      <w:spacing w:after="60" w:before="240" w:lineRule="auto"/>
    </w:pPr>
    <w:rPr>
      <w:rFonts w:ascii="Arial" w:cs="Arial" w:eastAsia="Arial" w:hAnsi="Arial"/>
      <w:b w:val="1"/>
    </w:rPr>
  </w:style>
  <w:style w:type="paragraph" w:styleId="Heading4">
    <w:name w:val="heading 4"/>
    <w:basedOn w:val="Normal"/>
    <w:next w:val="Normal"/>
    <w:pPr>
      <w:keepNext w:val="1"/>
      <w:keepLines w:val="1"/>
      <w:spacing w:after="0" w:before="40" w:lineRule="auto"/>
    </w:pPr>
    <w:rPr>
      <w:rFonts w:ascii="Arial" w:cs="Arial" w:eastAsia="Arial" w:hAnsi="Arial"/>
      <w:i w:val="1"/>
      <w:color w:val="266e8b"/>
    </w:rPr>
  </w:style>
  <w:style w:type="paragraph" w:styleId="Heading5">
    <w:name w:val="heading 5"/>
    <w:basedOn w:val="Normal"/>
    <w:next w:val="Normal"/>
    <w:pPr>
      <w:keepNext w:val="1"/>
      <w:keepLines w:val="1"/>
      <w:spacing w:after="0" w:before="40" w:lineRule="auto"/>
    </w:pPr>
    <w:rPr>
      <w:rFonts w:ascii="Arial" w:cs="Arial" w:eastAsia="Arial" w:hAnsi="Arial"/>
      <w:color w:val="266e8b"/>
    </w:rPr>
  </w:style>
  <w:style w:type="paragraph" w:styleId="Heading6">
    <w:name w:val="heading 6"/>
    <w:basedOn w:val="Normal"/>
    <w:next w:val="Normal"/>
    <w:pPr>
      <w:keepNext w:val="1"/>
      <w:keepLines w:val="1"/>
      <w:spacing w:after="0" w:before="40" w:lineRule="auto"/>
    </w:pPr>
    <w:rPr>
      <w:rFonts w:ascii="Arial" w:cs="Arial" w:eastAsia="Arial" w:hAnsi="Arial"/>
      <w:color w:val="19495c"/>
    </w:rPr>
  </w:style>
  <w:style w:type="paragraph" w:styleId="Title">
    <w:name w:val="Title"/>
    <w:basedOn w:val="Normal"/>
    <w:next w:val="Normal"/>
    <w:pPr>
      <w:spacing w:after="0" w:line="240" w:lineRule="auto"/>
    </w:pPr>
    <w:rPr>
      <w:rFonts w:ascii="Arial" w:cs="Arial" w:eastAsia="Arial" w:hAnsi="Arial"/>
      <w:sz w:val="56"/>
      <w:szCs w:val="56"/>
    </w:rPr>
  </w:style>
  <w:style w:type="paragraph" w:styleId="Subtitle">
    <w:name w:val="Subtitle"/>
    <w:basedOn w:val="Normal"/>
    <w:next w:val="Normal"/>
    <w:pPr>
      <w:spacing w:after="160" w:lineRule="auto"/>
      <w:ind w:left="187"/>
    </w:pPr>
    <w:rPr>
      <w:color w:val="5a5a5a"/>
      <w:sz w:val="22"/>
      <w:szCs w:val="22"/>
    </w:rPr>
  </w:style>
</w:styles>
</file>

<file path=word/_rels/document.xml.rels><?xml version="1.0" encoding="UTF-8" standalone="yes"?><Relationships xmlns="http://schemas.openxmlformats.org/package/2006/relationships"><Relationship Id="rId11" Type="http://schemas.openxmlformats.org/officeDocument/2006/relationships/hyperlink" Target="https://www.jasonmartinmd.com/" TargetMode="External"/><Relationship Id="rId10" Type="http://schemas.openxmlformats.org/officeDocument/2006/relationships/hyperlink" Target="https://www.linkedin.com/in/nagda/" TargetMode="External"/><Relationship Id="rId13" Type="http://schemas.openxmlformats.org/officeDocument/2006/relationships/header" Target="header1.xml"/><Relationship Id="rId12" Type="http://schemas.openxmlformats.org/officeDocument/2006/relationships/hyperlink" Target="https://www.linkedin.com/in/michael-kritsmar-cpa-abv-9b5616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inkedin.com/mynetwork/invite-sent/ellen-katz-98a87927/?isSendInvite=true" TargetMode="External"/><Relationship Id="rId5" Type="http://schemas.openxmlformats.org/officeDocument/2006/relationships/styles" Target="styles.xml"/><Relationship Id="rId6" Type="http://schemas.openxmlformats.org/officeDocument/2006/relationships/hyperlink" Target="https://www.linkedin.com/in/david-mann-md-b00647a9/" TargetMode="External"/><Relationship Id="rId7" Type="http://schemas.openxmlformats.org/officeDocument/2006/relationships/hyperlink" Target="https://www.linkedin.com/in/dan-titcomb-a5373718/" TargetMode="External"/><Relationship Id="rId8" Type="http://schemas.openxmlformats.org/officeDocument/2006/relationships/hyperlink" Target="https://www.linkedin.com/in/joel-carter-761472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