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033" w:rsidRDefault="00C16984">
      <w:r>
        <w:rPr>
          <w:noProof/>
        </w:rPr>
        <w:drawing>
          <wp:inline distT="114300" distB="114300" distL="114300" distR="114300">
            <wp:extent cx="5943600" cy="1498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63033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Your rivals are doing content marketing. Are you?</w:t>
      </w:r>
    </w:p>
    <w:p w:rsidR="00963033" w:rsidRPr="008A3ADC" w:rsidRDefault="00963033">
      <w:pPr>
        <w:rPr>
          <w:sz w:val="20"/>
          <w:szCs w:val="20"/>
        </w:rPr>
      </w:pPr>
    </w:p>
    <w:p w:rsidR="00963033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If not, you’ve got a problem.</w:t>
      </w:r>
    </w:p>
    <w:p w:rsidR="00963033" w:rsidRPr="008A3ADC" w:rsidRDefault="00963033">
      <w:pPr>
        <w:rPr>
          <w:sz w:val="20"/>
          <w:szCs w:val="20"/>
        </w:rPr>
      </w:pPr>
    </w:p>
    <w:p w:rsidR="00963033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Every time they publish blogs and social media posts, they’re building their profile and increasing their credibility – at your expense.</w:t>
      </w:r>
    </w:p>
    <w:p w:rsidR="00963033" w:rsidRPr="008A3ADC" w:rsidRDefault="00963033">
      <w:pPr>
        <w:rPr>
          <w:sz w:val="20"/>
          <w:szCs w:val="20"/>
        </w:rPr>
      </w:pPr>
    </w:p>
    <w:p w:rsidR="00963033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It’s time to strike back.</w:t>
      </w:r>
    </w:p>
    <w:p w:rsidR="00963033" w:rsidRPr="008A3ADC" w:rsidRDefault="00963033">
      <w:pPr>
        <w:rPr>
          <w:sz w:val="20"/>
          <w:szCs w:val="20"/>
        </w:rPr>
      </w:pPr>
    </w:p>
    <w:p w:rsidR="00963033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You need to bombard your target market with interesting, relevant content. And you need to start right now.</w:t>
      </w:r>
    </w:p>
    <w:p w:rsidR="00963033" w:rsidRPr="008A3ADC" w:rsidRDefault="00963033">
      <w:pPr>
        <w:rPr>
          <w:sz w:val="20"/>
          <w:szCs w:val="20"/>
        </w:rPr>
      </w:pPr>
    </w:p>
    <w:p w:rsidR="00930A51" w:rsidRPr="008A3ADC" w:rsidRDefault="00C16984">
      <w:pPr>
        <w:rPr>
          <w:sz w:val="20"/>
          <w:szCs w:val="20"/>
        </w:rPr>
      </w:pPr>
      <w:r w:rsidRPr="008A3ADC">
        <w:rPr>
          <w:sz w:val="20"/>
          <w:szCs w:val="20"/>
        </w:rPr>
        <w:t>Otherwise, your rivals will keep scooping up business at your expense.</w:t>
      </w:r>
      <w:bookmarkStart w:id="0" w:name="_GoBack"/>
      <w:bookmarkEnd w:id="0"/>
    </w:p>
    <w:p w:rsidR="00963033" w:rsidRPr="008A3ADC" w:rsidRDefault="00963033">
      <w:pPr>
        <w:rPr>
          <w:sz w:val="20"/>
          <w:szCs w:val="20"/>
        </w:rPr>
      </w:pPr>
    </w:p>
    <w:p w:rsidR="00963033" w:rsidRPr="008A3ADC" w:rsidRDefault="00C16984">
      <w:pPr>
        <w:jc w:val="center"/>
        <w:rPr>
          <w:b/>
          <w:sz w:val="24"/>
          <w:szCs w:val="24"/>
        </w:rPr>
      </w:pPr>
      <w:r w:rsidRPr="008A3ADC">
        <w:rPr>
          <w:b/>
          <w:sz w:val="24"/>
          <w:szCs w:val="24"/>
        </w:rPr>
        <w:t>Hunter &amp; Scribe content menu</w:t>
      </w:r>
    </w:p>
    <w:p w:rsidR="00963033" w:rsidRPr="006920ED" w:rsidRDefault="00963033">
      <w:pPr>
        <w:rPr>
          <w:sz w:val="20"/>
          <w:szCs w:val="20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2895"/>
        <w:gridCol w:w="2910"/>
      </w:tblGrid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6920ED">
              <w:rPr>
                <w:b/>
                <w:sz w:val="20"/>
                <w:szCs w:val="20"/>
              </w:rPr>
              <w:t>Product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b/>
                <w:color w:val="FF0000"/>
                <w:sz w:val="20"/>
                <w:szCs w:val="20"/>
              </w:rPr>
            </w:pPr>
            <w:r w:rsidRPr="006920ED">
              <w:rPr>
                <w:b/>
                <w:color w:val="FF0000"/>
                <w:sz w:val="20"/>
                <w:szCs w:val="20"/>
              </w:rPr>
              <w:t>Full price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b/>
                <w:color w:val="0000FF"/>
                <w:sz w:val="20"/>
                <w:szCs w:val="20"/>
              </w:rPr>
            </w:pPr>
            <w:r w:rsidRPr="006920ED">
              <w:rPr>
                <w:b/>
                <w:color w:val="0000FF"/>
                <w:sz w:val="20"/>
                <w:szCs w:val="20"/>
              </w:rPr>
              <w:t>Discounted price*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25-word LinkedIn/Facebook post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$15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$13.50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50-word LinkedIn/Facebook post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$25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$22.50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75-word LinkedIn/Facebook post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$35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$31.50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100-word LinkedIn/Facebook post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$45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$40.50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300-word blog/article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$240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$216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400-word blog/article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$300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$270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500-word blog/article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$350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$315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eBooks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$82.50 per hour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$74.25 per hour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6920ED">
              <w:rPr>
                <w:sz w:val="20"/>
                <w:szCs w:val="20"/>
              </w:rPr>
              <w:t>Editing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FF0000"/>
                <w:sz w:val="20"/>
                <w:szCs w:val="20"/>
              </w:rPr>
            </w:pPr>
            <w:r w:rsidRPr="006920ED">
              <w:rPr>
                <w:color w:val="FF0000"/>
                <w:sz w:val="20"/>
                <w:szCs w:val="20"/>
              </w:rPr>
              <w:t>$82.50 per hour (plus GST)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color w:val="0000FF"/>
                <w:sz w:val="20"/>
                <w:szCs w:val="20"/>
              </w:rPr>
            </w:pPr>
            <w:r w:rsidRPr="006920ED">
              <w:rPr>
                <w:color w:val="0000FF"/>
                <w:sz w:val="20"/>
                <w:szCs w:val="20"/>
              </w:rPr>
              <w:t>$74.25 per hour (plus GST)</w:t>
            </w:r>
          </w:p>
        </w:tc>
      </w:tr>
      <w:tr w:rsidR="00963033" w:rsidRPr="006920ED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i/>
                <w:sz w:val="20"/>
                <w:szCs w:val="20"/>
              </w:rPr>
            </w:pPr>
            <w:r w:rsidRPr="006920ED">
              <w:rPr>
                <w:i/>
                <w:sz w:val="20"/>
                <w:szCs w:val="20"/>
              </w:rPr>
              <w:t>Other products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i/>
                <w:color w:val="FF0000"/>
                <w:sz w:val="20"/>
                <w:szCs w:val="20"/>
              </w:rPr>
            </w:pPr>
            <w:r w:rsidRPr="006920ED">
              <w:rPr>
                <w:i/>
                <w:color w:val="FF0000"/>
                <w:sz w:val="20"/>
                <w:szCs w:val="20"/>
              </w:rPr>
              <w:t>Price on request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3033" w:rsidRPr="006920ED" w:rsidRDefault="00C16984">
            <w:pPr>
              <w:widowControl w:val="0"/>
              <w:spacing w:line="240" w:lineRule="auto"/>
              <w:rPr>
                <w:i/>
                <w:color w:val="0000FF"/>
                <w:sz w:val="20"/>
                <w:szCs w:val="20"/>
              </w:rPr>
            </w:pPr>
            <w:r w:rsidRPr="006920ED">
              <w:rPr>
                <w:i/>
                <w:color w:val="0000FF"/>
                <w:sz w:val="20"/>
                <w:szCs w:val="20"/>
              </w:rPr>
              <w:t>Price on request</w:t>
            </w:r>
          </w:p>
        </w:tc>
      </w:tr>
    </w:tbl>
    <w:p w:rsidR="00963033" w:rsidRPr="006920ED" w:rsidRDefault="00963033">
      <w:pPr>
        <w:rPr>
          <w:sz w:val="20"/>
          <w:szCs w:val="20"/>
        </w:rPr>
      </w:pPr>
    </w:p>
    <w:p w:rsidR="00963033" w:rsidRPr="006920ED" w:rsidRDefault="00C16984">
      <w:pPr>
        <w:rPr>
          <w:sz w:val="20"/>
          <w:szCs w:val="20"/>
        </w:rPr>
      </w:pPr>
      <w:r w:rsidRPr="006920ED">
        <w:rPr>
          <w:sz w:val="20"/>
          <w:szCs w:val="20"/>
        </w:rPr>
        <w:t>* The discount applies when you commit to spend at least $600 per month (excluding GST) with Hunter &amp; Scribe over a 12-month period. We also offer graphic design and websites.</w:t>
      </w:r>
    </w:p>
    <w:sectPr w:rsidR="00963033" w:rsidRPr="006920ED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984" w:rsidRDefault="00C16984">
      <w:pPr>
        <w:spacing w:line="240" w:lineRule="auto"/>
      </w:pPr>
      <w:r>
        <w:separator/>
      </w:r>
    </w:p>
  </w:endnote>
  <w:endnote w:type="continuationSeparator" w:id="0">
    <w:p w:rsidR="00C16984" w:rsidRDefault="00C169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33" w:rsidRDefault="00C16984">
    <w:pPr>
      <w:rPr>
        <w:sz w:val="20"/>
        <w:szCs w:val="20"/>
      </w:rPr>
    </w:pPr>
    <w:r>
      <w:rPr>
        <w:b/>
        <w:sz w:val="20"/>
        <w:szCs w:val="20"/>
      </w:rPr>
      <w:t>Hunter &amp; Scribe</w:t>
    </w:r>
    <w:r>
      <w:rPr>
        <w:sz w:val="20"/>
        <w:szCs w:val="20"/>
      </w:rPr>
      <w:t xml:space="preserve">                         </w:t>
    </w:r>
    <w:r>
      <w:rPr>
        <w:i/>
        <w:sz w:val="20"/>
        <w:szCs w:val="20"/>
      </w:rPr>
      <w:t>Stress relief for small businesses</w:t>
    </w:r>
    <w:r>
      <w:rPr>
        <w:sz w:val="20"/>
        <w:szCs w:val="20"/>
      </w:rPr>
      <w:t xml:space="preserve">                     </w:t>
    </w:r>
    <w:hyperlink r:id="rId1">
      <w:r>
        <w:rPr>
          <w:color w:val="1155CC"/>
          <w:sz w:val="20"/>
          <w:szCs w:val="20"/>
          <w:u w:val="single"/>
        </w:rPr>
        <w:t>http://hunterandscribe.com</w:t>
      </w:r>
    </w:hyperlink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984" w:rsidRDefault="00C16984">
      <w:pPr>
        <w:spacing w:line="240" w:lineRule="auto"/>
      </w:pPr>
      <w:r>
        <w:separator/>
      </w:r>
    </w:p>
  </w:footnote>
  <w:footnote w:type="continuationSeparator" w:id="0">
    <w:p w:rsidR="00C16984" w:rsidRDefault="00C169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033"/>
    <w:rsid w:val="002338C6"/>
    <w:rsid w:val="006920ED"/>
    <w:rsid w:val="008A3ADC"/>
    <w:rsid w:val="00930A51"/>
    <w:rsid w:val="00963033"/>
    <w:rsid w:val="00C1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C421B9D-8353-4F2E-9BE3-8D2984DF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hunterandscrib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Bendel</cp:lastModifiedBy>
  <cp:revision>5</cp:revision>
  <dcterms:created xsi:type="dcterms:W3CDTF">2019-05-04T22:50:00Z</dcterms:created>
  <dcterms:modified xsi:type="dcterms:W3CDTF">2019-05-04T22:53:00Z</dcterms:modified>
</cp:coreProperties>
</file>