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DE" w:rsidRDefault="00C7058E">
      <w:proofErr w:type="gramStart"/>
      <w:r>
        <w:t>Attachment 4.</w:t>
      </w:r>
      <w:proofErr w:type="gramEnd"/>
      <w:r>
        <w:t xml:space="preserve"> Waste transporters text and form fields</w:t>
      </w:r>
    </w:p>
    <w:p w:rsidR="00C7058E" w:rsidRDefault="00C7058E" w:rsidP="00C7058E">
      <w:pPr>
        <w:rPr>
          <w:color w:val="FF0000"/>
        </w:rPr>
      </w:pPr>
      <w:r>
        <w:rPr>
          <w:color w:val="FF0000"/>
        </w:rPr>
        <w:t xml:space="preserve">Waste transporters and controlled waste carriers provide a vital link between waste producers and waste facilities. The safe transport of waste is an essential economic and community service. By registering your waste transportation services with </w:t>
      </w:r>
      <w:r>
        <w:rPr>
          <w:color w:val="FF0000"/>
        </w:rPr>
        <w:t>ARDEA Waste</w:t>
      </w:r>
      <w:r>
        <w:rPr>
          <w:color w:val="FF0000"/>
        </w:rPr>
        <w:t xml:space="preserve"> your business will be visible to waste producers looking for waste transport options.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C7058E" w:rsidRPr="000B317B" w:rsidTr="000D3868">
        <w:tc>
          <w:tcPr>
            <w:tcW w:w="4621" w:type="dxa"/>
          </w:tcPr>
          <w:p w:rsidR="00C7058E" w:rsidRPr="000B317B" w:rsidRDefault="00C7058E" w:rsidP="000D3868">
            <w:pPr>
              <w:rPr>
                <w:b/>
              </w:rPr>
            </w:pPr>
            <w:r w:rsidRPr="000B317B">
              <w:rPr>
                <w:b/>
              </w:rPr>
              <w:t>Question</w:t>
            </w:r>
          </w:p>
        </w:tc>
        <w:tc>
          <w:tcPr>
            <w:tcW w:w="4621" w:type="dxa"/>
          </w:tcPr>
          <w:p w:rsidR="00C7058E" w:rsidRPr="000B317B" w:rsidRDefault="00C7058E" w:rsidP="000D3868">
            <w:pPr>
              <w:rPr>
                <w:b/>
              </w:rPr>
            </w:pPr>
            <w:r w:rsidRPr="000B317B">
              <w:rPr>
                <w:b/>
              </w:rPr>
              <w:t>Possible responses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Registered business name</w:t>
            </w:r>
          </w:p>
        </w:tc>
        <w:tc>
          <w:tcPr>
            <w:tcW w:w="4621" w:type="dxa"/>
          </w:tcPr>
          <w:p w:rsidR="00C7058E" w:rsidRDefault="00C7058E" w:rsidP="000D3868">
            <w:r>
              <w:t>Text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Trading as (if applicable)</w:t>
            </w:r>
          </w:p>
        </w:tc>
        <w:tc>
          <w:tcPr>
            <w:tcW w:w="4621" w:type="dxa"/>
          </w:tcPr>
          <w:p w:rsidR="00C7058E" w:rsidRDefault="00C7058E" w:rsidP="000D3868">
            <w:r>
              <w:t xml:space="preserve">Text 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Business address</w:t>
            </w:r>
          </w:p>
        </w:tc>
        <w:tc>
          <w:tcPr>
            <w:tcW w:w="4621" w:type="dxa"/>
          </w:tcPr>
          <w:p w:rsidR="00C7058E" w:rsidRDefault="00C7058E" w:rsidP="000D3868">
            <w:r>
              <w:t>Text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Post code</w:t>
            </w:r>
          </w:p>
        </w:tc>
        <w:tc>
          <w:tcPr>
            <w:tcW w:w="4621" w:type="dxa"/>
          </w:tcPr>
          <w:p w:rsidR="00C7058E" w:rsidRDefault="00C7058E" w:rsidP="000D3868">
            <w:r>
              <w:t>Number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 xml:space="preserve">Email contact </w:t>
            </w:r>
          </w:p>
        </w:tc>
        <w:tc>
          <w:tcPr>
            <w:tcW w:w="4621" w:type="dxa"/>
          </w:tcPr>
          <w:p w:rsidR="00C7058E" w:rsidRDefault="00C7058E" w:rsidP="000D3868">
            <w:r>
              <w:t>Text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Phone contact</w:t>
            </w:r>
          </w:p>
        </w:tc>
        <w:tc>
          <w:tcPr>
            <w:tcW w:w="4621" w:type="dxa"/>
          </w:tcPr>
          <w:p w:rsidR="00C7058E" w:rsidRDefault="00C7058E" w:rsidP="000D3868">
            <w:r>
              <w:t>Text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Regions of operation</w:t>
            </w:r>
          </w:p>
        </w:tc>
        <w:tc>
          <w:tcPr>
            <w:tcW w:w="4621" w:type="dxa"/>
          </w:tcPr>
          <w:p w:rsidR="00C7058E" w:rsidRDefault="00C7058E" w:rsidP="000D3868">
            <w:r>
              <w:t>Choose all that apply from a</w:t>
            </w:r>
            <w:r>
              <w:t xml:space="preserve"> dropdown</w:t>
            </w:r>
            <w:r>
              <w:t xml:space="preserve"> list: Perth Metro, Peel, South West, South Coast, Southern </w:t>
            </w:r>
            <w:proofErr w:type="spellStart"/>
            <w:r>
              <w:t>Wheatbelt</w:t>
            </w:r>
            <w:proofErr w:type="spellEnd"/>
            <w:r>
              <w:t xml:space="preserve">, Northern </w:t>
            </w:r>
            <w:proofErr w:type="spellStart"/>
            <w:r>
              <w:t>Wheatbelt</w:t>
            </w:r>
            <w:proofErr w:type="spellEnd"/>
            <w:r>
              <w:t>, Goldfields, Mid-West, Gascoyne, Pilbara, Kimberly, All of WA and Interstate, Interstate only.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Days and times for collection</w:t>
            </w:r>
          </w:p>
        </w:tc>
        <w:tc>
          <w:tcPr>
            <w:tcW w:w="4621" w:type="dxa"/>
          </w:tcPr>
          <w:p w:rsidR="00C7058E" w:rsidRDefault="00C7058E" w:rsidP="000D3868">
            <w:r>
              <w:t>Choose days of the week</w:t>
            </w:r>
          </w:p>
          <w:p w:rsidR="00C7058E" w:rsidRDefault="00C7058E" w:rsidP="000D3868">
            <w:r>
              <w:t>Choose first and last collection times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C7058E">
            <w:pPr>
              <w:rPr>
                <w:color w:val="FF0000"/>
              </w:rPr>
            </w:pPr>
            <w:r w:rsidRPr="00C7058E">
              <w:rPr>
                <w:color w:val="FF0000"/>
              </w:rPr>
              <w:t xml:space="preserve">Is the business registered as a controlled waste carrier? </w:t>
            </w:r>
            <w:bookmarkStart w:id="0" w:name="_GoBack"/>
            <w:bookmarkEnd w:id="0"/>
          </w:p>
        </w:tc>
        <w:tc>
          <w:tcPr>
            <w:tcW w:w="4621" w:type="dxa"/>
          </w:tcPr>
          <w:p w:rsidR="00C7058E" w:rsidRDefault="00C7058E" w:rsidP="00C7058E">
            <w:r>
              <w:t xml:space="preserve">Yes/No 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 xml:space="preserve">Controlled waste carrier number </w:t>
            </w:r>
          </w:p>
        </w:tc>
        <w:tc>
          <w:tcPr>
            <w:tcW w:w="4621" w:type="dxa"/>
          </w:tcPr>
          <w:p w:rsidR="00C7058E" w:rsidRDefault="00C7058E" w:rsidP="000D3868">
            <w:r>
              <w:t>Text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C7058E">
            <w:pPr>
              <w:rPr>
                <w:color w:val="FF0000"/>
              </w:rPr>
            </w:pPr>
            <w:r w:rsidRPr="00C7058E">
              <w:rPr>
                <w:color w:val="FF0000"/>
              </w:rPr>
              <w:t>Is the business a registered</w:t>
            </w:r>
            <w:r w:rsidRPr="00C7058E">
              <w:rPr>
                <w:color w:val="FF0000"/>
              </w:rPr>
              <w:t xml:space="preserve"> as a Dangerous goods carrier?</w:t>
            </w:r>
          </w:p>
        </w:tc>
        <w:tc>
          <w:tcPr>
            <w:tcW w:w="4621" w:type="dxa"/>
          </w:tcPr>
          <w:p w:rsidR="00C7058E" w:rsidRDefault="00C7058E" w:rsidP="000D3868">
            <w:r>
              <w:t>Yes/No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Dangerous goods number</w:t>
            </w:r>
          </w:p>
        </w:tc>
        <w:tc>
          <w:tcPr>
            <w:tcW w:w="4621" w:type="dxa"/>
          </w:tcPr>
          <w:p w:rsidR="00C7058E" w:rsidRDefault="00C7058E" w:rsidP="000D3868">
            <w:r>
              <w:t>Text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Wastes accepted (codes)</w:t>
            </w:r>
          </w:p>
        </w:tc>
        <w:tc>
          <w:tcPr>
            <w:tcW w:w="4621" w:type="dxa"/>
          </w:tcPr>
          <w:p w:rsidR="00C7058E" w:rsidRDefault="00C7058E" w:rsidP="000D3868">
            <w:r>
              <w:t>Dropdown list of codes from attachment 3a.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Wastes accepted (description)</w:t>
            </w:r>
          </w:p>
        </w:tc>
        <w:tc>
          <w:tcPr>
            <w:tcW w:w="4621" w:type="dxa"/>
          </w:tcPr>
          <w:p w:rsidR="00C7058E" w:rsidRDefault="00C7058E" w:rsidP="000D3868">
            <w:r>
              <w:t>Bulk liquid/packaged/solid wastes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Minimum volume of waste collected</w:t>
            </w:r>
          </w:p>
        </w:tc>
        <w:tc>
          <w:tcPr>
            <w:tcW w:w="4621" w:type="dxa"/>
          </w:tcPr>
          <w:p w:rsidR="00C7058E" w:rsidRDefault="00C7058E" w:rsidP="000D3868">
            <w:r>
              <w:t>Number/L or Number/kg or Number/m</w:t>
            </w:r>
            <w:r>
              <w:rPr>
                <w:vertAlign w:val="superscript"/>
              </w:rPr>
              <w:t>3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0D3868">
            <w:pPr>
              <w:rPr>
                <w:color w:val="FF0000"/>
              </w:rPr>
            </w:pPr>
            <w:r w:rsidRPr="00C7058E">
              <w:rPr>
                <w:color w:val="FF0000"/>
              </w:rPr>
              <w:t>Maximum volume of waste collected</w:t>
            </w:r>
          </w:p>
        </w:tc>
        <w:tc>
          <w:tcPr>
            <w:tcW w:w="4621" w:type="dxa"/>
          </w:tcPr>
          <w:p w:rsidR="00C7058E" w:rsidRDefault="00C7058E" w:rsidP="000D3868">
            <w:r>
              <w:t>Number/L or Number/kg or Number/m</w:t>
            </w:r>
            <w:r>
              <w:rPr>
                <w:vertAlign w:val="superscript"/>
              </w:rPr>
              <w:t>3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C7058E">
            <w:pPr>
              <w:rPr>
                <w:color w:val="FF0000"/>
              </w:rPr>
            </w:pPr>
            <w:r w:rsidRPr="00C7058E">
              <w:rPr>
                <w:color w:val="FF0000"/>
              </w:rPr>
              <w:t xml:space="preserve">Costs (for each </w:t>
            </w:r>
            <w:r>
              <w:rPr>
                <w:color w:val="FF0000"/>
              </w:rPr>
              <w:t xml:space="preserve">type of </w:t>
            </w:r>
            <w:r w:rsidRPr="00C7058E">
              <w:rPr>
                <w:color w:val="FF0000"/>
              </w:rPr>
              <w:t xml:space="preserve">waste </w:t>
            </w:r>
            <w:r>
              <w:rPr>
                <w:color w:val="FF0000"/>
              </w:rPr>
              <w:t>collected or all types of waste if the same cost for each</w:t>
            </w:r>
            <w:r w:rsidRPr="00C7058E">
              <w:rPr>
                <w:color w:val="FF0000"/>
              </w:rPr>
              <w:t>)</w:t>
            </w:r>
          </w:p>
        </w:tc>
        <w:tc>
          <w:tcPr>
            <w:tcW w:w="4621" w:type="dxa"/>
          </w:tcPr>
          <w:p w:rsidR="00C7058E" w:rsidRDefault="00C7058E" w:rsidP="000D3868">
            <w:r>
              <w:t>Dollars per kg, Litre, tonne, m</w:t>
            </w:r>
            <w:r w:rsidRPr="00C7058E">
              <w:rPr>
                <w:vertAlign w:val="superscript"/>
              </w:rPr>
              <w:t>3</w:t>
            </w:r>
            <w:r>
              <w:t xml:space="preserve"> per kilometre</w:t>
            </w:r>
          </w:p>
        </w:tc>
      </w:tr>
      <w:tr w:rsidR="00C7058E" w:rsidTr="000D3868">
        <w:tc>
          <w:tcPr>
            <w:tcW w:w="4621" w:type="dxa"/>
          </w:tcPr>
          <w:p w:rsidR="00C7058E" w:rsidRPr="00C7058E" w:rsidRDefault="00C7058E" w:rsidP="00C7058E">
            <w:pPr>
              <w:rPr>
                <w:color w:val="FF0000"/>
              </w:rPr>
            </w:pPr>
            <w:r w:rsidRPr="00C7058E">
              <w:rPr>
                <w:color w:val="FF0000"/>
              </w:rPr>
              <w:t xml:space="preserve">Would you like </w:t>
            </w:r>
            <w:r w:rsidRPr="00C7058E">
              <w:rPr>
                <w:color w:val="FF0000"/>
              </w:rPr>
              <w:t>ARDEA waste</w:t>
            </w:r>
            <w:r w:rsidRPr="00C7058E">
              <w:rPr>
                <w:color w:val="FF0000"/>
              </w:rPr>
              <w:t xml:space="preserve"> to advertise your carrier services on this website? </w:t>
            </w:r>
          </w:p>
        </w:tc>
        <w:tc>
          <w:tcPr>
            <w:tcW w:w="4621" w:type="dxa"/>
          </w:tcPr>
          <w:p w:rsidR="00C7058E" w:rsidRDefault="00C7058E" w:rsidP="00C7058E">
            <w:r>
              <w:t xml:space="preserve">Yes/No </w:t>
            </w:r>
          </w:p>
        </w:tc>
      </w:tr>
    </w:tbl>
    <w:p w:rsidR="00C7058E" w:rsidRPr="00CA7834" w:rsidRDefault="00C7058E" w:rsidP="00C7058E">
      <w:pPr>
        <w:rPr>
          <w:color w:val="FF0000"/>
        </w:rPr>
      </w:pPr>
    </w:p>
    <w:p w:rsidR="00C7058E" w:rsidRDefault="00C7058E"/>
    <w:sectPr w:rsidR="00C705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8E"/>
    <w:rsid w:val="000E3E0B"/>
    <w:rsid w:val="00C7058E"/>
    <w:rsid w:val="00F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05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Petersen</dc:creator>
  <cp:lastModifiedBy>Luke Petersen</cp:lastModifiedBy>
  <cp:revision>1</cp:revision>
  <dcterms:created xsi:type="dcterms:W3CDTF">2018-10-06T07:48:00Z</dcterms:created>
  <dcterms:modified xsi:type="dcterms:W3CDTF">2018-10-06T07:57:00Z</dcterms:modified>
</cp:coreProperties>
</file>