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38F" w:rsidRDefault="00AB7015">
      <w:r>
        <w:rPr>
          <w:noProof/>
          <w:lang w:eastAsia="en-AU"/>
        </w:rPr>
        <w:drawing>
          <wp:inline distT="0" distB="0" distL="0" distR="0">
            <wp:extent cx="3170968" cy="1257300"/>
            <wp:effectExtent l="0" t="0" r="0" b="0"/>
            <wp:docPr id="1" name="Picture 1" descr="G:\PNG\Full logo with tagline\Latin\HunterCook_full_logo_latin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PNG\Full logo with tagline\Latin\HunterCook_full_logo_latin_RG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968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AB7015" w:rsidTr="00AB7015">
        <w:trPr>
          <w:trHeight w:hRule="exact" w:val="764"/>
        </w:trPr>
        <w:tc>
          <w:tcPr>
            <w:tcW w:w="5103" w:type="dxa"/>
          </w:tcPr>
          <w:p w:rsidR="00AB7015" w:rsidRPr="00AB7015" w:rsidRDefault="00AB7015" w:rsidP="00AB7015">
            <w:pPr>
              <w:jc w:val="center"/>
              <w:rPr>
                <w:color w:val="262626" w:themeColor="text1" w:themeTint="D9"/>
                <w:sz w:val="12"/>
                <w:szCs w:val="12"/>
              </w:rPr>
            </w:pPr>
          </w:p>
          <w:p w:rsidR="00AB7015" w:rsidRDefault="00AB7015" w:rsidP="00EB0D68">
            <w:pPr>
              <w:jc w:val="right"/>
              <w:rPr>
                <w:color w:val="262626" w:themeColor="text1" w:themeTint="D9"/>
                <w:sz w:val="32"/>
                <w:szCs w:val="32"/>
              </w:rPr>
            </w:pPr>
            <w:r w:rsidRPr="00AB7015">
              <w:rPr>
                <w:color w:val="262626" w:themeColor="text1" w:themeTint="D9"/>
                <w:sz w:val="32"/>
                <w:szCs w:val="32"/>
              </w:rPr>
              <w:t>Meredith Hunter LLB BA</w:t>
            </w:r>
          </w:p>
          <w:p w:rsidR="00AB7015" w:rsidRPr="00AB7015" w:rsidRDefault="00EB0D68" w:rsidP="00AB7015">
            <w:pPr>
              <w:jc w:val="center"/>
              <w:rPr>
                <w:sz w:val="20"/>
                <w:szCs w:val="20"/>
              </w:rPr>
            </w:pPr>
            <w:r>
              <w:rPr>
                <w:color w:val="262626" w:themeColor="text1" w:themeTint="D9"/>
                <w:sz w:val="20"/>
                <w:szCs w:val="20"/>
              </w:rPr>
              <w:t xml:space="preserve">                                         </w:t>
            </w:r>
            <w:r w:rsidR="00AB7015" w:rsidRPr="00AB7015">
              <w:rPr>
                <w:color w:val="262626" w:themeColor="text1" w:themeTint="D9"/>
                <w:sz w:val="20"/>
                <w:szCs w:val="20"/>
              </w:rPr>
              <w:t>Solicitor</w:t>
            </w:r>
          </w:p>
        </w:tc>
      </w:tr>
    </w:tbl>
    <w:p w:rsidR="00AB7015" w:rsidRDefault="00AB7015"/>
    <w:p w:rsidR="00AB7015" w:rsidRDefault="00AB7015">
      <w:bookmarkStart w:id="0" w:name="_GoBack"/>
      <w:bookmarkEnd w:id="0"/>
    </w:p>
    <w:p w:rsidR="00AB7015" w:rsidRDefault="00AB7015"/>
    <w:p w:rsidR="00EB0D68" w:rsidRDefault="00EB0D6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AB7015" w:rsidTr="00AB7015">
        <w:trPr>
          <w:trHeight w:hRule="exact" w:val="3119"/>
        </w:trPr>
        <w:tc>
          <w:tcPr>
            <w:tcW w:w="5103" w:type="dxa"/>
          </w:tcPr>
          <w:p w:rsidR="00AB7015" w:rsidRDefault="00AB7015"/>
          <w:p w:rsidR="00EB0D68" w:rsidRDefault="00EB0D68" w:rsidP="00EB0D68">
            <w:pPr>
              <w:tabs>
                <w:tab w:val="left" w:pos="2535"/>
              </w:tabs>
            </w:pPr>
            <w:r>
              <w:t>Family</w:t>
            </w:r>
            <w:r>
              <w:tab/>
              <w:t>Traffic</w:t>
            </w:r>
          </w:p>
          <w:p w:rsidR="00EB0D68" w:rsidRDefault="00EB0D68" w:rsidP="00EB0D68">
            <w:pPr>
              <w:tabs>
                <w:tab w:val="left" w:pos="2535"/>
              </w:tabs>
            </w:pPr>
            <w:r>
              <w:t>Restraining Orders</w:t>
            </w:r>
            <w:r>
              <w:tab/>
              <w:t>Criminal</w:t>
            </w:r>
            <w:r>
              <w:tab/>
            </w:r>
          </w:p>
          <w:p w:rsidR="00EB0D68" w:rsidRDefault="00EB0D68" w:rsidP="00EB0D68">
            <w:pPr>
              <w:tabs>
                <w:tab w:val="left" w:pos="2535"/>
              </w:tabs>
            </w:pPr>
            <w:r>
              <w:t>Probate/Wills</w:t>
            </w:r>
            <w:r>
              <w:tab/>
              <w:t>Debt Recovery</w:t>
            </w:r>
          </w:p>
          <w:p w:rsidR="00EB0D68" w:rsidRDefault="00EB0D68" w:rsidP="00EB0D68">
            <w:pPr>
              <w:tabs>
                <w:tab w:val="left" w:pos="2535"/>
              </w:tabs>
            </w:pPr>
            <w:r>
              <w:t>Dividing Fences</w:t>
            </w:r>
            <w:r>
              <w:tab/>
              <w:t>Financial Agreements</w:t>
            </w:r>
          </w:p>
          <w:p w:rsidR="00EB0D68" w:rsidRDefault="00EB0D68" w:rsidP="00EB0D68">
            <w:pPr>
              <w:tabs>
                <w:tab w:val="left" w:pos="2535"/>
              </w:tabs>
            </w:pPr>
          </w:p>
          <w:p w:rsidR="00EB0D68" w:rsidRDefault="00EB0D68" w:rsidP="00EB0D68">
            <w:pPr>
              <w:tabs>
                <w:tab w:val="left" w:pos="2535"/>
              </w:tabs>
              <w:jc w:val="center"/>
            </w:pPr>
            <w:r>
              <w:t>3/110 Robinson Avenue, Belmont WA 6104</w:t>
            </w:r>
          </w:p>
          <w:p w:rsidR="00EB0D68" w:rsidRDefault="00EB0D68" w:rsidP="00EB0D68">
            <w:pPr>
              <w:tabs>
                <w:tab w:val="left" w:pos="2535"/>
              </w:tabs>
              <w:jc w:val="center"/>
            </w:pPr>
            <w:r>
              <w:t>PO Box 684, Belmont WA 6984</w:t>
            </w:r>
          </w:p>
          <w:p w:rsidR="00EB0D68" w:rsidRDefault="00EB0D68" w:rsidP="00EB0D68">
            <w:pPr>
              <w:tabs>
                <w:tab w:val="left" w:pos="2535"/>
              </w:tabs>
              <w:jc w:val="center"/>
            </w:pPr>
            <w:r>
              <w:t>T: 9478 6148, 6189 2901</w:t>
            </w:r>
          </w:p>
          <w:p w:rsidR="00EB0D68" w:rsidRDefault="00EB0D68" w:rsidP="00EB0D68">
            <w:pPr>
              <w:tabs>
                <w:tab w:val="left" w:pos="2535"/>
              </w:tabs>
              <w:jc w:val="center"/>
            </w:pPr>
            <w:r>
              <w:t>F: 6311 7324</w:t>
            </w:r>
          </w:p>
          <w:p w:rsidR="00EB0D68" w:rsidRDefault="00EB0D68" w:rsidP="00EB0D68">
            <w:pPr>
              <w:tabs>
                <w:tab w:val="left" w:pos="2535"/>
              </w:tabs>
              <w:jc w:val="center"/>
            </w:pPr>
            <w:r>
              <w:t>E: reception@huntercooklegal.com.au</w:t>
            </w:r>
          </w:p>
        </w:tc>
      </w:tr>
    </w:tbl>
    <w:p w:rsidR="00AB7015" w:rsidRDefault="00AB7015"/>
    <w:p w:rsidR="00AB7015" w:rsidRDefault="00AB7015" w:rsidP="00AB7015"/>
    <w:p w:rsidR="00AB7015" w:rsidRDefault="00AB7015"/>
    <w:sectPr w:rsidR="00AB7015" w:rsidSect="00A00FF7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015"/>
    <w:rsid w:val="00004AB5"/>
    <w:rsid w:val="0013649A"/>
    <w:rsid w:val="002C5A07"/>
    <w:rsid w:val="00A00FF7"/>
    <w:rsid w:val="00A869AC"/>
    <w:rsid w:val="00AB29C7"/>
    <w:rsid w:val="00AB7015"/>
    <w:rsid w:val="00EB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70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01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B70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70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01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B70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Hunter Cook Legall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Hunter Cook Legal</dc:creator>
  <cp:keywords/>
  <dc:description/>
  <cp:lastModifiedBy>Hunter Cook Legal</cp:lastModifiedBy>
  <cp:revision>2</cp:revision>
  <cp:lastPrinted>2012-02-29T01:30:00Z</cp:lastPrinted>
  <dcterms:created xsi:type="dcterms:W3CDTF">2012-02-29T01:13:00Z</dcterms:created>
  <dcterms:modified xsi:type="dcterms:W3CDTF">2012-02-29T01:30:00Z</dcterms:modified>
</cp:coreProperties>
</file>