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B13A8" w14:textId="77777777" w:rsidR="00C22DF6" w:rsidRDefault="00C22DF6" w:rsidP="000B44AF">
      <w:pPr>
        <w:tabs>
          <w:tab w:val="left" w:pos="5670"/>
          <w:tab w:val="right" w:pos="9071"/>
        </w:tabs>
        <w:ind w:right="0"/>
        <w:rPr>
          <w:rFonts w:cs="Arial"/>
        </w:rPr>
      </w:pPr>
      <w:bookmarkStart w:id="0" w:name="_GoBack"/>
      <w:bookmarkEnd w:id="0"/>
    </w:p>
    <w:p w14:paraId="575E0AB7" w14:textId="77777777" w:rsidR="00C22DF6" w:rsidRDefault="00C22DF6" w:rsidP="000B44AF">
      <w:pPr>
        <w:tabs>
          <w:tab w:val="left" w:pos="5670"/>
          <w:tab w:val="right" w:pos="9071"/>
        </w:tabs>
        <w:ind w:right="0"/>
        <w:rPr>
          <w:rFonts w:cs="Arial"/>
        </w:rPr>
      </w:pPr>
    </w:p>
    <w:p w14:paraId="4DCE03E5" w14:textId="77777777" w:rsidR="00C22DF6" w:rsidRDefault="00C22DF6" w:rsidP="000B44AF">
      <w:pPr>
        <w:tabs>
          <w:tab w:val="left" w:pos="5670"/>
          <w:tab w:val="right" w:pos="9071"/>
        </w:tabs>
        <w:ind w:right="0"/>
        <w:rPr>
          <w:rFonts w:cs="Arial"/>
        </w:rPr>
      </w:pPr>
    </w:p>
    <w:p w14:paraId="737833DE" w14:textId="77777777" w:rsidR="00C22DF6" w:rsidRDefault="00C22DF6" w:rsidP="000B44AF">
      <w:pPr>
        <w:tabs>
          <w:tab w:val="left" w:pos="5670"/>
          <w:tab w:val="right" w:pos="9071"/>
        </w:tabs>
        <w:ind w:right="0"/>
        <w:rPr>
          <w:rFonts w:cs="Arial"/>
        </w:rPr>
      </w:pPr>
    </w:p>
    <w:p w14:paraId="656AB705" w14:textId="77777777" w:rsidR="00C22DF6" w:rsidRDefault="00C22DF6" w:rsidP="000B44AF">
      <w:pPr>
        <w:tabs>
          <w:tab w:val="left" w:pos="5670"/>
          <w:tab w:val="right" w:pos="9071"/>
        </w:tabs>
        <w:ind w:right="0"/>
        <w:rPr>
          <w:rFonts w:cs="Arial"/>
        </w:rPr>
      </w:pPr>
    </w:p>
    <w:p w14:paraId="49FC1FE5" w14:textId="77777777" w:rsidR="00C22DF6" w:rsidRDefault="00C22DF6" w:rsidP="000B44AF">
      <w:pPr>
        <w:tabs>
          <w:tab w:val="left" w:pos="5670"/>
          <w:tab w:val="right" w:pos="9071"/>
        </w:tabs>
        <w:ind w:right="0"/>
        <w:rPr>
          <w:rFonts w:cs="Arial"/>
        </w:rPr>
      </w:pPr>
    </w:p>
    <w:p w14:paraId="68606F4D" w14:textId="77777777" w:rsidR="00C22DF6" w:rsidRDefault="00C22DF6" w:rsidP="000B44AF">
      <w:pPr>
        <w:tabs>
          <w:tab w:val="left" w:pos="5670"/>
          <w:tab w:val="right" w:pos="9071"/>
        </w:tabs>
        <w:ind w:right="0"/>
        <w:rPr>
          <w:rFonts w:cs="Arial"/>
        </w:rPr>
      </w:pPr>
    </w:p>
    <w:p w14:paraId="569AD861" w14:textId="77777777" w:rsidR="00C22DF6" w:rsidRDefault="00C22DF6" w:rsidP="000B44AF">
      <w:pPr>
        <w:tabs>
          <w:tab w:val="left" w:pos="5670"/>
          <w:tab w:val="right" w:pos="9071"/>
        </w:tabs>
        <w:ind w:right="0"/>
        <w:rPr>
          <w:rFonts w:cs="Arial"/>
        </w:rPr>
      </w:pPr>
    </w:p>
    <w:p w14:paraId="0D6BE14D" w14:textId="3EE85CC7" w:rsidR="00933E8E" w:rsidRDefault="00933E8E" w:rsidP="000B44AF">
      <w:pPr>
        <w:tabs>
          <w:tab w:val="left" w:pos="5670"/>
          <w:tab w:val="right" w:pos="9071"/>
        </w:tabs>
        <w:ind w:right="0"/>
        <w:rPr>
          <w:rFonts w:cs="Arial"/>
        </w:rPr>
      </w:pPr>
    </w:p>
    <w:sectPr w:rsidR="00933E8E" w:rsidSect="00805EF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276" w:left="1418" w:header="720" w:footer="28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827E7" w14:textId="77777777" w:rsidR="00333636" w:rsidRDefault="00333636">
      <w:r>
        <w:separator/>
      </w:r>
    </w:p>
  </w:endnote>
  <w:endnote w:type="continuationSeparator" w:id="0">
    <w:p w14:paraId="2D091664" w14:textId="77777777" w:rsidR="00333636" w:rsidRDefault="0033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HYSinMyeongJo-Medium">
    <w:charset w:val="81"/>
    <w:family w:val="roman"/>
    <w:pitch w:val="variable"/>
    <w:sig w:usb0="900002A7" w:usb1="29D77CF9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535D4" w14:textId="77777777" w:rsidR="00333636" w:rsidRDefault="003336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EEEC25" w14:textId="77777777" w:rsidR="00333636" w:rsidRDefault="0033363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7"/>
      <w:gridCol w:w="8164"/>
    </w:tblGrid>
    <w:tr w:rsidR="00333636" w:rsidRPr="00F72F15" w14:paraId="6142E368" w14:textId="77777777" w:rsidTr="00CF24BF">
      <w:tc>
        <w:tcPr>
          <w:tcW w:w="500" w:type="pct"/>
          <w:tcBorders>
            <w:top w:val="single" w:sz="4" w:space="0" w:color="auto"/>
          </w:tcBorders>
          <w:shd w:val="clear" w:color="auto" w:fill="006699"/>
        </w:tcPr>
        <w:p w14:paraId="4827D4E4" w14:textId="31DEAA64" w:rsidR="00333636" w:rsidRPr="00C22DF6" w:rsidRDefault="00333636" w:rsidP="00313EEA">
          <w:pPr>
            <w:pStyle w:val="Footer"/>
            <w:jc w:val="right"/>
            <w:rPr>
              <w:b/>
              <w:bCs/>
              <w:color w:val="FFFFFF"/>
            </w:rPr>
          </w:pPr>
          <w:r w:rsidRPr="00C22DF6">
            <w:fldChar w:fldCharType="begin"/>
          </w:r>
          <w:r>
            <w:instrText xml:space="preserve"> PAGE   \* MERGEFORMAT </w:instrText>
          </w:r>
          <w:r w:rsidRPr="00C22DF6">
            <w:fldChar w:fldCharType="separate"/>
          </w:r>
          <w:r w:rsidR="00F1677A" w:rsidRPr="00F1677A">
            <w:rPr>
              <w:noProof/>
              <w:color w:val="FFFFFF"/>
            </w:rPr>
            <w:t>2</w:t>
          </w:r>
          <w:r w:rsidRPr="00C22DF6">
            <w:rPr>
              <w:noProof/>
              <w:color w:val="FFFFFF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14:paraId="3B1F1422" w14:textId="77777777" w:rsidR="00333636" w:rsidRPr="00805EF5" w:rsidRDefault="00333636" w:rsidP="00313EEA">
          <w:pPr>
            <w:pStyle w:val="Footer"/>
            <w:rPr>
              <w:sz w:val="20"/>
            </w:rPr>
          </w:pPr>
          <w:r w:rsidRPr="00805EF5">
            <w:rPr>
              <w:sz w:val="20"/>
            </w:rPr>
            <w:t xml:space="preserve">Stewart </w:t>
          </w:r>
          <w:r>
            <w:rPr>
              <w:sz w:val="20"/>
            </w:rPr>
            <w:t>&amp;</w:t>
          </w:r>
          <w:r w:rsidRPr="00805EF5">
            <w:rPr>
              <w:sz w:val="20"/>
            </w:rPr>
            <w:t xml:space="preserve"> Associates  |  Suite </w:t>
          </w:r>
          <w:r>
            <w:rPr>
              <w:sz w:val="20"/>
            </w:rPr>
            <w:t>207</w:t>
          </w:r>
          <w:r w:rsidRPr="00805EF5">
            <w:rPr>
              <w:sz w:val="20"/>
            </w:rPr>
            <w:t>, 379 Pitt Street, Sydney NSW 2000</w:t>
          </w:r>
        </w:p>
        <w:p w14:paraId="32542602" w14:textId="77777777" w:rsidR="00333636" w:rsidRPr="00805EF5" w:rsidRDefault="00333636" w:rsidP="00313EEA">
          <w:pPr>
            <w:pStyle w:val="Footer"/>
            <w:rPr>
              <w:sz w:val="20"/>
            </w:rPr>
          </w:pPr>
          <w:r w:rsidRPr="00805EF5">
            <w:rPr>
              <w:sz w:val="20"/>
            </w:rPr>
            <w:t>Liability limited by a scheme approved under Professional Standards Legislation.</w:t>
          </w:r>
        </w:p>
      </w:tc>
    </w:tr>
  </w:tbl>
  <w:p w14:paraId="5E1AEDF6" w14:textId="77777777" w:rsidR="00333636" w:rsidRPr="001F26BA" w:rsidRDefault="00333636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89B53" w14:textId="77777777" w:rsidR="00333636" w:rsidRDefault="00333636">
    <w:pPr>
      <w:pStyle w:val="Footer"/>
      <w:rPr>
        <w:sz w:val="16"/>
        <w:lang w:val="en-US"/>
      </w:rPr>
    </w:pPr>
    <w:r>
      <w:rPr>
        <w:sz w:val="16"/>
        <w:lang w:val="en-US"/>
      </w:rPr>
      <w:fldChar w:fldCharType="begin" w:fldLock="1"/>
    </w:r>
    <w:r>
      <w:rPr>
        <w:sz w:val="16"/>
        <w:lang w:val="en-US"/>
      </w:rPr>
      <w:instrText xml:space="preserve"> MERGEFIELD MATTER__Document_No </w:instrText>
    </w:r>
    <w:r>
      <w:rPr>
        <w:sz w:val="16"/>
        <w:lang w:val="en-US"/>
      </w:rPr>
      <w:fldChar w:fldCharType="end"/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7"/>
      <w:gridCol w:w="8164"/>
    </w:tblGrid>
    <w:tr w:rsidR="00333636" w14:paraId="18D803E2" w14:textId="77777777" w:rsidTr="00CF24BF">
      <w:tc>
        <w:tcPr>
          <w:tcW w:w="500" w:type="pct"/>
          <w:tcBorders>
            <w:top w:val="single" w:sz="4" w:space="0" w:color="auto"/>
          </w:tcBorders>
          <w:shd w:val="clear" w:color="auto" w:fill="006699"/>
        </w:tcPr>
        <w:p w14:paraId="7D0BA32E" w14:textId="757282A6" w:rsidR="00333636" w:rsidRPr="00C22DF6" w:rsidRDefault="00333636" w:rsidP="00C22DF6">
          <w:pPr>
            <w:pStyle w:val="Footer"/>
            <w:jc w:val="right"/>
            <w:rPr>
              <w:b/>
              <w:bCs/>
              <w:color w:val="FFFFFF"/>
            </w:rPr>
          </w:pPr>
          <w:r w:rsidRPr="00C22DF6">
            <w:fldChar w:fldCharType="begin"/>
          </w:r>
          <w:r>
            <w:instrText xml:space="preserve"> PAGE   \* MERGEFORMAT </w:instrText>
          </w:r>
          <w:r w:rsidRPr="00C22DF6">
            <w:fldChar w:fldCharType="separate"/>
          </w:r>
          <w:r w:rsidR="00760502" w:rsidRPr="00760502">
            <w:rPr>
              <w:noProof/>
              <w:color w:val="FFFFFF"/>
            </w:rPr>
            <w:t>1</w:t>
          </w:r>
          <w:r w:rsidRPr="00C22DF6">
            <w:rPr>
              <w:noProof/>
              <w:color w:val="FFFFFF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14:paraId="4280085B" w14:textId="77777777" w:rsidR="00333636" w:rsidRPr="00805EF5" w:rsidRDefault="00333636" w:rsidP="00C22DF6">
          <w:pPr>
            <w:pStyle w:val="Footer"/>
            <w:rPr>
              <w:sz w:val="20"/>
            </w:rPr>
          </w:pPr>
          <w:r w:rsidRPr="00805EF5">
            <w:rPr>
              <w:sz w:val="20"/>
            </w:rPr>
            <w:t xml:space="preserve">Stewart &amp; Associates  |  Suite </w:t>
          </w:r>
          <w:r>
            <w:rPr>
              <w:sz w:val="20"/>
            </w:rPr>
            <w:t>207</w:t>
          </w:r>
          <w:r w:rsidRPr="00805EF5">
            <w:rPr>
              <w:sz w:val="20"/>
            </w:rPr>
            <w:t>, 379 Pitt Street, Sydney NSW 2000</w:t>
          </w:r>
        </w:p>
        <w:p w14:paraId="44CD7395" w14:textId="77777777" w:rsidR="00333636" w:rsidRPr="00805EF5" w:rsidRDefault="00333636" w:rsidP="00C22DF6">
          <w:pPr>
            <w:pStyle w:val="Footer"/>
            <w:rPr>
              <w:sz w:val="16"/>
              <w:szCs w:val="16"/>
            </w:rPr>
          </w:pPr>
          <w:r w:rsidRPr="00805EF5">
            <w:rPr>
              <w:sz w:val="20"/>
            </w:rPr>
            <w:t>Liability limited by a scheme approved under Professional Standards Legislation.</w:t>
          </w:r>
        </w:p>
      </w:tc>
    </w:tr>
  </w:tbl>
  <w:p w14:paraId="3219A608" w14:textId="77777777" w:rsidR="00333636" w:rsidRPr="00C168BE" w:rsidRDefault="00333636" w:rsidP="00F72F15">
    <w:pPr>
      <w:tabs>
        <w:tab w:val="left" w:pos="1980"/>
      </w:tabs>
      <w:rPr>
        <w:rFonts w:cs="Arial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EF533" w14:textId="77777777" w:rsidR="00333636" w:rsidRDefault="00333636">
      <w:r>
        <w:separator/>
      </w:r>
    </w:p>
  </w:footnote>
  <w:footnote w:type="continuationSeparator" w:id="0">
    <w:p w14:paraId="6FAA23D1" w14:textId="77777777" w:rsidR="00333636" w:rsidRDefault="00333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721"/>
      <w:gridCol w:w="6350"/>
    </w:tblGrid>
    <w:tr w:rsidR="00333636" w14:paraId="60917128" w14:textId="77777777" w:rsidTr="00CF24BF">
      <w:tc>
        <w:tcPr>
          <w:tcW w:w="1500" w:type="pct"/>
          <w:tcBorders>
            <w:bottom w:val="single" w:sz="4" w:space="0" w:color="auto"/>
          </w:tcBorders>
          <w:shd w:val="clear" w:color="auto" w:fill="006699"/>
          <w:vAlign w:val="bottom"/>
        </w:tcPr>
        <w:p w14:paraId="11CFE1BC" w14:textId="77777777" w:rsidR="00333636" w:rsidRPr="001F26BA" w:rsidRDefault="00333636" w:rsidP="00313EEA">
          <w:pPr>
            <w:pStyle w:val="Header"/>
            <w:jc w:val="right"/>
            <w:rPr>
              <w:color w:val="FFFFFF"/>
            </w:rPr>
          </w:pPr>
          <w:r w:rsidRPr="001F26BA">
            <w:rPr>
              <w:color w:val="FFFFFF"/>
            </w:rPr>
            <w:t>Stewart &amp; Associates</w:t>
          </w:r>
        </w:p>
      </w:tc>
      <w:tc>
        <w:tcPr>
          <w:tcW w:w="4000" w:type="pct"/>
          <w:tcBorders>
            <w:bottom w:val="single" w:sz="4" w:space="0" w:color="auto"/>
          </w:tcBorders>
          <w:vAlign w:val="bottom"/>
        </w:tcPr>
        <w:p w14:paraId="6F13AAEE" w14:textId="77777777" w:rsidR="00333636" w:rsidRPr="001F26BA" w:rsidRDefault="00333636" w:rsidP="00313EEA">
          <w:pPr>
            <w:pStyle w:val="Header"/>
            <w:rPr>
              <w:rFonts w:ascii="Times New Roman" w:hAnsi="Times New Roman"/>
              <w:sz w:val="24"/>
            </w:rPr>
          </w:pPr>
          <w:r w:rsidRPr="001F26BA">
            <w:rPr>
              <w:rFonts w:ascii="Times New Roman" w:hAnsi="Times New Roman"/>
              <w:sz w:val="24"/>
            </w:rPr>
            <w:t>Solicitors and Barristers</w:t>
          </w:r>
        </w:p>
      </w:tc>
    </w:tr>
  </w:tbl>
  <w:p w14:paraId="46AEFFBF" w14:textId="77777777" w:rsidR="00333636" w:rsidRDefault="00333636">
    <w:pPr>
      <w:pStyle w:val="Header"/>
      <w:jc w:val="center"/>
    </w:pPr>
  </w:p>
  <w:p w14:paraId="429611A9" w14:textId="77777777" w:rsidR="00333636" w:rsidRDefault="00333636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page" w:tblpYSpec="top"/>
      <w:tblW w:w="0" w:type="auto"/>
      <w:tblLook w:val="04A0" w:firstRow="1" w:lastRow="0" w:firstColumn="1" w:lastColumn="0" w:noHBand="0" w:noVBand="1"/>
    </w:tblPr>
    <w:tblGrid>
      <w:gridCol w:w="1440"/>
      <w:gridCol w:w="7315"/>
    </w:tblGrid>
    <w:tr w:rsidR="00333636" w14:paraId="5C0701D1" w14:textId="77777777" w:rsidTr="00C22DF6">
      <w:trPr>
        <w:trHeight w:val="1440"/>
      </w:trPr>
      <w:tc>
        <w:tcPr>
          <w:tcW w:w="1440" w:type="dxa"/>
          <w:tcBorders>
            <w:right w:val="single" w:sz="4" w:space="0" w:color="auto"/>
          </w:tcBorders>
          <w:shd w:val="clear" w:color="auto" w:fill="006699"/>
        </w:tcPr>
        <w:p w14:paraId="77CC8BFF" w14:textId="77777777" w:rsidR="00333636" w:rsidRDefault="00333636" w:rsidP="00C22DF6"/>
      </w:tc>
      <w:tc>
        <w:tcPr>
          <w:tcW w:w="7315" w:type="dxa"/>
          <w:tcBorders>
            <w:left w:val="single" w:sz="4" w:space="0" w:color="auto"/>
          </w:tcBorders>
          <w:shd w:val="clear" w:color="auto" w:fill="006699"/>
          <w:vAlign w:val="bottom"/>
        </w:tcPr>
        <w:p w14:paraId="7D23A893" w14:textId="77777777" w:rsidR="00333636" w:rsidRPr="00313EEA" w:rsidRDefault="00333636" w:rsidP="00C22DF6">
          <w:pPr>
            <w:pStyle w:val="NoSpacing"/>
            <w:rPr>
              <w:rFonts w:ascii="Calibri" w:eastAsia="Malgun Gothic" w:hAnsi="Calibri"/>
              <w:b/>
              <w:bCs/>
              <w:color w:val="FFFFFF"/>
              <w:sz w:val="72"/>
              <w:szCs w:val="72"/>
            </w:rPr>
          </w:pPr>
          <w:r w:rsidRPr="00313EEA">
            <w:rPr>
              <w:rFonts w:ascii="Calibri" w:hAnsi="Calibri"/>
              <w:color w:val="FFFFFF"/>
              <w:sz w:val="72"/>
              <w:szCs w:val="72"/>
            </w:rPr>
            <w:t>Stewart &amp; Associates</w:t>
          </w:r>
        </w:p>
      </w:tc>
    </w:tr>
    <w:tr w:rsidR="00333636" w14:paraId="041FE9B0" w14:textId="77777777" w:rsidTr="00C22DF6">
      <w:trPr>
        <w:trHeight w:val="1963"/>
      </w:trPr>
      <w:tc>
        <w:tcPr>
          <w:tcW w:w="1440" w:type="dxa"/>
          <w:tcBorders>
            <w:right w:val="single" w:sz="4" w:space="0" w:color="auto"/>
          </w:tcBorders>
        </w:tcPr>
        <w:p w14:paraId="13DD96DB" w14:textId="77777777" w:rsidR="00333636" w:rsidRDefault="00333636" w:rsidP="00C22DF6"/>
      </w:tc>
      <w:tc>
        <w:tcPr>
          <w:tcW w:w="7315" w:type="dxa"/>
          <w:tcBorders>
            <w:left w:val="single" w:sz="4" w:space="0" w:color="auto"/>
          </w:tcBorders>
          <w:vAlign w:val="center"/>
        </w:tcPr>
        <w:p w14:paraId="36F10090" w14:textId="77777777" w:rsidR="00333636" w:rsidRDefault="00333636" w:rsidP="00C22DF6">
          <w:pPr>
            <w:pStyle w:val="Default"/>
          </w:pPr>
        </w:p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ook w:val="0000" w:firstRow="0" w:lastRow="0" w:firstColumn="0" w:lastColumn="0" w:noHBand="0" w:noVBand="0"/>
          </w:tblPr>
          <w:tblGrid>
            <w:gridCol w:w="5554"/>
          </w:tblGrid>
          <w:tr w:rsidR="00333636" w14:paraId="5634A4DE" w14:textId="77777777" w:rsidTr="00C22DF6">
            <w:trPr>
              <w:trHeight w:val="480"/>
            </w:trPr>
            <w:tc>
              <w:tcPr>
                <w:tcW w:w="0" w:type="auto"/>
              </w:tcPr>
              <w:p w14:paraId="56AF6635" w14:textId="77777777" w:rsidR="00333636" w:rsidRPr="00C22DF6" w:rsidRDefault="00333636" w:rsidP="00601029">
                <w:pPr>
                  <w:pStyle w:val="Default"/>
                  <w:framePr w:hSpace="187" w:wrap="around" w:vAnchor="page" w:hAnchor="page" w:yAlign="top"/>
                  <w:rPr>
                    <w:color w:val="17365D"/>
                    <w:sz w:val="28"/>
                    <w:szCs w:val="28"/>
                  </w:rPr>
                </w:pPr>
                <w:r w:rsidRPr="00C22DF6">
                  <w:rPr>
                    <w:color w:val="17365D"/>
                    <w:sz w:val="28"/>
                    <w:szCs w:val="28"/>
                  </w:rPr>
                  <w:t xml:space="preserve">Suite </w:t>
                </w:r>
                <w:r>
                  <w:rPr>
                    <w:color w:val="17365D"/>
                    <w:sz w:val="28"/>
                    <w:szCs w:val="28"/>
                  </w:rPr>
                  <w:t>207</w:t>
                </w:r>
                <w:r w:rsidRPr="00C22DF6">
                  <w:rPr>
                    <w:color w:val="17365D"/>
                    <w:sz w:val="28"/>
                    <w:szCs w:val="28"/>
                  </w:rPr>
                  <w:t xml:space="preserve">, 379 Pitt Street, Sydney NSW 2000 </w:t>
                </w:r>
              </w:p>
              <w:p w14:paraId="21F0ED8D" w14:textId="77777777" w:rsidR="00333636" w:rsidRPr="00C22DF6" w:rsidRDefault="00333636" w:rsidP="00601029">
                <w:pPr>
                  <w:pStyle w:val="Default"/>
                  <w:framePr w:hSpace="187" w:wrap="around" w:vAnchor="page" w:hAnchor="page" w:yAlign="top"/>
                  <w:rPr>
                    <w:color w:val="17365D"/>
                    <w:sz w:val="28"/>
                    <w:szCs w:val="28"/>
                  </w:rPr>
                </w:pPr>
                <w:r>
                  <w:rPr>
                    <w:color w:val="17365D"/>
                    <w:sz w:val="28"/>
                    <w:szCs w:val="28"/>
                  </w:rPr>
                  <w:t>P</w:t>
                </w:r>
                <w:r w:rsidRPr="00C22DF6">
                  <w:rPr>
                    <w:color w:val="17365D"/>
                    <w:sz w:val="28"/>
                    <w:szCs w:val="28"/>
                  </w:rPr>
                  <w:t xml:space="preserve">: (02) 8960 1118 – F: (02) 8569 2310 </w:t>
                </w:r>
              </w:p>
              <w:p w14:paraId="32D5FC16" w14:textId="77777777" w:rsidR="00333636" w:rsidRDefault="00333636" w:rsidP="00601029">
                <w:pPr>
                  <w:pStyle w:val="Default"/>
                  <w:framePr w:hSpace="187" w:wrap="around" w:vAnchor="page" w:hAnchor="page" w:yAlign="top"/>
                  <w:rPr>
                    <w:sz w:val="28"/>
                    <w:szCs w:val="28"/>
                  </w:rPr>
                </w:pPr>
                <w:r w:rsidRPr="00C22DF6">
                  <w:rPr>
                    <w:color w:val="17365D"/>
                    <w:sz w:val="28"/>
                    <w:szCs w:val="28"/>
                  </w:rPr>
                  <w:t xml:space="preserve">W: www.stewartlaw.com.au </w:t>
                </w:r>
              </w:p>
            </w:tc>
          </w:tr>
        </w:tbl>
        <w:p w14:paraId="3CA5C06D" w14:textId="77777777" w:rsidR="00333636" w:rsidRPr="00C22DF6" w:rsidRDefault="00333636" w:rsidP="00C22DF6">
          <w:pPr>
            <w:pStyle w:val="NoSpacing"/>
            <w:rPr>
              <w:color w:val="17365D"/>
              <w:sz w:val="28"/>
              <w:szCs w:val="28"/>
            </w:rPr>
          </w:pPr>
        </w:p>
        <w:p w14:paraId="3DD3DF07" w14:textId="77777777" w:rsidR="00333636" w:rsidRPr="00C22DF6" w:rsidRDefault="00333636" w:rsidP="00C22DF6">
          <w:pPr>
            <w:pStyle w:val="NoSpacing"/>
            <w:rPr>
              <w:color w:val="17365D"/>
              <w:sz w:val="28"/>
              <w:szCs w:val="28"/>
            </w:rPr>
          </w:pPr>
        </w:p>
      </w:tc>
    </w:tr>
  </w:tbl>
  <w:p w14:paraId="5754A5C1" w14:textId="77777777" w:rsidR="00333636" w:rsidRDefault="0033363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53C1"/>
    <w:multiLevelType w:val="multilevel"/>
    <w:tmpl w:val="B930F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EE3101"/>
    <w:multiLevelType w:val="hybridMultilevel"/>
    <w:tmpl w:val="E66443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E2E9D"/>
    <w:multiLevelType w:val="hybridMultilevel"/>
    <w:tmpl w:val="8C8A24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51B7D"/>
    <w:multiLevelType w:val="hybridMultilevel"/>
    <w:tmpl w:val="7E36660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B7824"/>
    <w:multiLevelType w:val="hybridMultilevel"/>
    <w:tmpl w:val="C1EC27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E4E6A"/>
    <w:multiLevelType w:val="hybridMultilevel"/>
    <w:tmpl w:val="D7708D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95104"/>
    <w:multiLevelType w:val="hybridMultilevel"/>
    <w:tmpl w:val="4A3E970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E47AD"/>
    <w:multiLevelType w:val="hybridMultilevel"/>
    <w:tmpl w:val="C7B86DD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05B2D"/>
    <w:multiLevelType w:val="hybridMultilevel"/>
    <w:tmpl w:val="EBD6F93A"/>
    <w:lvl w:ilvl="0" w:tplc="EC90D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A31E1"/>
    <w:multiLevelType w:val="hybridMultilevel"/>
    <w:tmpl w:val="D93C6F4A"/>
    <w:lvl w:ilvl="0" w:tplc="ED1AA65E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92981"/>
    <w:multiLevelType w:val="hybridMultilevel"/>
    <w:tmpl w:val="8F7637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7631D"/>
    <w:multiLevelType w:val="hybridMultilevel"/>
    <w:tmpl w:val="D73249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888"/>
    <w:multiLevelType w:val="hybridMultilevel"/>
    <w:tmpl w:val="910E662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F230F"/>
    <w:multiLevelType w:val="hybridMultilevel"/>
    <w:tmpl w:val="C51074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53EA2"/>
    <w:multiLevelType w:val="multilevel"/>
    <w:tmpl w:val="03726F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8"/>
  </w:num>
  <w:num w:numId="6">
    <w:abstractNumId w:val="10"/>
  </w:num>
  <w:num w:numId="7">
    <w:abstractNumId w:val="2"/>
  </w:num>
  <w:num w:numId="8">
    <w:abstractNumId w:val="11"/>
  </w:num>
  <w:num w:numId="9">
    <w:abstractNumId w:val="13"/>
  </w:num>
  <w:num w:numId="10">
    <w:abstractNumId w:val="3"/>
  </w:num>
  <w:num w:numId="11">
    <w:abstractNumId w:val="0"/>
  </w:num>
  <w:num w:numId="12">
    <w:abstractNumId w:val="6"/>
  </w:num>
  <w:num w:numId="13">
    <w:abstractNumId w:val="7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APCharacterCount" w:val="10789"/>
    <w:docVar w:name="LEAPCursorEndPosition" w:val="61"/>
    <w:docVar w:name="LEAPCursorStartPosition" w:val="61"/>
    <w:docVar w:name="LEAPDefaultView" w:val="3"/>
    <w:docVar w:name="LEAPFilePath" w:val="NULL"/>
    <w:docVar w:name="LEAPFirmCode" w:val="de338a1e-4e01-4d4d-9b81-61403dd7142e"/>
    <w:docVar w:name="LEAPMergeFilePath" w:val="NULL"/>
    <w:docVar w:name="LEAPUserInstancePath" w:val="NULL"/>
  </w:docVars>
  <w:rsids>
    <w:rsidRoot w:val="00C66404"/>
    <w:rsid w:val="00003D28"/>
    <w:rsid w:val="000549D5"/>
    <w:rsid w:val="00097E2E"/>
    <w:rsid w:val="000A0435"/>
    <w:rsid w:val="000B44AF"/>
    <w:rsid w:val="00101E77"/>
    <w:rsid w:val="00105778"/>
    <w:rsid w:val="001427BD"/>
    <w:rsid w:val="00142F76"/>
    <w:rsid w:val="001B0C74"/>
    <w:rsid w:val="001C6E76"/>
    <w:rsid w:val="001F26BA"/>
    <w:rsid w:val="002524CE"/>
    <w:rsid w:val="002D1D7F"/>
    <w:rsid w:val="002E2405"/>
    <w:rsid w:val="00313EEA"/>
    <w:rsid w:val="00333636"/>
    <w:rsid w:val="0033538F"/>
    <w:rsid w:val="00346BCE"/>
    <w:rsid w:val="0035009E"/>
    <w:rsid w:val="0035285A"/>
    <w:rsid w:val="003A1130"/>
    <w:rsid w:val="003F2BFC"/>
    <w:rsid w:val="004C366F"/>
    <w:rsid w:val="005707D6"/>
    <w:rsid w:val="00581008"/>
    <w:rsid w:val="005C7339"/>
    <w:rsid w:val="005D4C6F"/>
    <w:rsid w:val="005E5A56"/>
    <w:rsid w:val="005E5F22"/>
    <w:rsid w:val="005F0640"/>
    <w:rsid w:val="00601029"/>
    <w:rsid w:val="006242A1"/>
    <w:rsid w:val="00624C16"/>
    <w:rsid w:val="00652261"/>
    <w:rsid w:val="00657F32"/>
    <w:rsid w:val="00667C74"/>
    <w:rsid w:val="00724A07"/>
    <w:rsid w:val="0074240D"/>
    <w:rsid w:val="00753FE8"/>
    <w:rsid w:val="00760502"/>
    <w:rsid w:val="00762F0E"/>
    <w:rsid w:val="00767126"/>
    <w:rsid w:val="00774AF0"/>
    <w:rsid w:val="00781F81"/>
    <w:rsid w:val="007B74B9"/>
    <w:rsid w:val="00805EF5"/>
    <w:rsid w:val="0089584E"/>
    <w:rsid w:val="008B7CED"/>
    <w:rsid w:val="00933E8E"/>
    <w:rsid w:val="00943892"/>
    <w:rsid w:val="00956FDD"/>
    <w:rsid w:val="009A38F8"/>
    <w:rsid w:val="009D6EFF"/>
    <w:rsid w:val="00A21B14"/>
    <w:rsid w:val="00A24EB0"/>
    <w:rsid w:val="00A64E64"/>
    <w:rsid w:val="00A81BEF"/>
    <w:rsid w:val="00B07F63"/>
    <w:rsid w:val="00B15E97"/>
    <w:rsid w:val="00B35798"/>
    <w:rsid w:val="00B52AA4"/>
    <w:rsid w:val="00BB0A88"/>
    <w:rsid w:val="00BC7188"/>
    <w:rsid w:val="00BE00C5"/>
    <w:rsid w:val="00C07B1A"/>
    <w:rsid w:val="00C168BE"/>
    <w:rsid w:val="00C22DF6"/>
    <w:rsid w:val="00C26C65"/>
    <w:rsid w:val="00C66404"/>
    <w:rsid w:val="00C91AC4"/>
    <w:rsid w:val="00CF24BF"/>
    <w:rsid w:val="00D12378"/>
    <w:rsid w:val="00D82FC6"/>
    <w:rsid w:val="00DA0327"/>
    <w:rsid w:val="00DD7B11"/>
    <w:rsid w:val="00E214E5"/>
    <w:rsid w:val="00E2481E"/>
    <w:rsid w:val="00E735DA"/>
    <w:rsid w:val="00F1677A"/>
    <w:rsid w:val="00F60019"/>
    <w:rsid w:val="00F72F15"/>
    <w:rsid w:val="00FC1B05"/>
    <w:rsid w:val="00FD47C4"/>
    <w:rsid w:val="00FF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53DE0FB"/>
  <w15:docId w15:val="{F8A5DFE4-554D-407D-AC01-86589993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168BE"/>
    <w:pPr>
      <w:ind w:right="-1"/>
    </w:pPr>
    <w:rPr>
      <w:rFonts w:ascii="Arial" w:hAnsi="Arial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4C366F"/>
    <w:pPr>
      <w:spacing w:before="100" w:beforeAutospacing="1" w:after="100" w:afterAutospacing="1"/>
      <w:ind w:right="0"/>
      <w:outlineLvl w:val="0"/>
    </w:pPr>
    <w:rPr>
      <w:rFonts w:ascii="Times New Roman" w:hAnsi="Times New Roman"/>
      <w:b/>
      <w:bCs/>
      <w:kern w:val="36"/>
      <w:sz w:val="48"/>
      <w:szCs w:val="48"/>
      <w:lang w:eastAsia="en-AU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26C65"/>
    <w:pPr>
      <w:keepNext/>
      <w:spacing w:before="240" w:after="60"/>
      <w:outlineLvl w:val="2"/>
    </w:pPr>
    <w:rPr>
      <w:rFonts w:ascii="Cambria" w:eastAsia="Malgun Gothic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9584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4389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43892"/>
    <w:pPr>
      <w:tabs>
        <w:tab w:val="center" w:pos="4153"/>
        <w:tab w:val="right" w:pos="8306"/>
      </w:tabs>
    </w:pPr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943892"/>
  </w:style>
  <w:style w:type="character" w:customStyle="1" w:styleId="FooterChar">
    <w:name w:val="Footer Char"/>
    <w:link w:val="Footer"/>
    <w:uiPriority w:val="99"/>
    <w:rsid w:val="00B07F63"/>
    <w:rPr>
      <w:sz w:val="24"/>
      <w:lang w:eastAsia="en-US"/>
    </w:rPr>
  </w:style>
  <w:style w:type="character" w:customStyle="1" w:styleId="HeaderChar">
    <w:name w:val="Header Char"/>
    <w:link w:val="Header"/>
    <w:uiPriority w:val="99"/>
    <w:rsid w:val="00C168BE"/>
    <w:rPr>
      <w:sz w:val="24"/>
      <w:lang w:eastAsia="en-US"/>
    </w:rPr>
  </w:style>
  <w:style w:type="character" w:styleId="Hyperlink">
    <w:name w:val="Hyperlink"/>
    <w:unhideWhenUsed/>
    <w:rsid w:val="00C168BE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C22DF6"/>
    <w:rPr>
      <w:rFonts w:ascii="Constantia" w:eastAsia="HYSinMyeongJo-Medium" w:hAnsi="Constantia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C22DF6"/>
    <w:rPr>
      <w:rFonts w:ascii="Constantia" w:eastAsia="HYSinMyeongJo-Medium" w:hAnsi="Constantia"/>
      <w:sz w:val="22"/>
      <w:szCs w:val="22"/>
      <w:lang w:eastAsia="ja-JP"/>
    </w:rPr>
  </w:style>
  <w:style w:type="paragraph" w:customStyle="1" w:styleId="Default">
    <w:name w:val="Default"/>
    <w:rsid w:val="00C22DF6"/>
    <w:pPr>
      <w:autoSpaceDE w:val="0"/>
      <w:autoSpaceDN w:val="0"/>
      <w:adjustRightInd w:val="0"/>
    </w:pPr>
    <w:rPr>
      <w:rFonts w:ascii="Constantia" w:eastAsia="HYSinMyeongJo-Medium" w:hAnsi="Constantia" w:cs="Constantia"/>
      <w:color w:val="000000"/>
      <w:sz w:val="24"/>
      <w:szCs w:val="24"/>
      <w:lang w:val="en-US" w:eastAsia="ko-KR"/>
    </w:rPr>
  </w:style>
  <w:style w:type="character" w:styleId="CommentReference">
    <w:name w:val="annotation reference"/>
    <w:rsid w:val="0074240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4240D"/>
  </w:style>
  <w:style w:type="character" w:customStyle="1" w:styleId="CommentTextChar">
    <w:name w:val="Comment Text Char"/>
    <w:link w:val="CommentText"/>
    <w:rsid w:val="0074240D"/>
    <w:rPr>
      <w:rFonts w:ascii="Arial" w:hAnsi="Arial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4240D"/>
    <w:rPr>
      <w:b/>
      <w:bCs/>
    </w:rPr>
  </w:style>
  <w:style w:type="character" w:customStyle="1" w:styleId="CommentSubjectChar">
    <w:name w:val="Comment Subject Char"/>
    <w:link w:val="CommentSubject"/>
    <w:rsid w:val="0074240D"/>
    <w:rPr>
      <w:rFonts w:ascii="Arial" w:hAnsi="Arial"/>
      <w:b/>
      <w:bCs/>
      <w:lang w:val="en-AU" w:eastAsia="en-US"/>
    </w:rPr>
  </w:style>
  <w:style w:type="paragraph" w:styleId="BalloonText">
    <w:name w:val="Balloon Text"/>
    <w:basedOn w:val="Normal"/>
    <w:link w:val="BalloonTextChar"/>
    <w:rsid w:val="007424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4240D"/>
    <w:rPr>
      <w:rFonts w:ascii="Tahoma" w:hAnsi="Tahoma" w:cs="Tahoma"/>
      <w:sz w:val="16"/>
      <w:szCs w:val="16"/>
      <w:lang w:val="en-AU" w:eastAsia="en-US"/>
    </w:rPr>
  </w:style>
  <w:style w:type="character" w:customStyle="1" w:styleId="Heading1Char">
    <w:name w:val="Heading 1 Char"/>
    <w:link w:val="Heading1"/>
    <w:uiPriority w:val="9"/>
    <w:rsid w:val="004C366F"/>
    <w:rPr>
      <w:b/>
      <w:bCs/>
      <w:kern w:val="36"/>
      <w:sz w:val="48"/>
      <w:szCs w:val="48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4C366F"/>
    <w:pPr>
      <w:spacing w:before="100" w:beforeAutospacing="1" w:after="100" w:afterAutospacing="1"/>
      <w:ind w:right="0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link w:val="Heading3"/>
    <w:semiHidden/>
    <w:rsid w:val="00C26C65"/>
    <w:rPr>
      <w:rFonts w:ascii="Cambria" w:eastAsia="Malgun Gothic" w:hAnsi="Cambria" w:cs="Times New Roman"/>
      <w:b/>
      <w:bCs/>
      <w:sz w:val="26"/>
      <w:szCs w:val="26"/>
      <w:lang w:val="en-AU" w:eastAsia="en-US"/>
    </w:rPr>
  </w:style>
  <w:style w:type="paragraph" w:customStyle="1" w:styleId="ng-binding">
    <w:name w:val="ng-binding"/>
    <w:basedOn w:val="Normal"/>
    <w:rsid w:val="00C26C65"/>
    <w:pPr>
      <w:spacing w:before="100" w:beforeAutospacing="1" w:after="100" w:afterAutospacing="1"/>
      <w:ind w:right="0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uiPriority w:val="22"/>
    <w:qFormat/>
    <w:rsid w:val="00E735DA"/>
    <w:rPr>
      <w:b/>
      <w:bCs/>
    </w:rPr>
  </w:style>
  <w:style w:type="paragraph" w:styleId="ListParagraph">
    <w:name w:val="List Paragraph"/>
    <w:basedOn w:val="Normal"/>
    <w:uiPriority w:val="34"/>
    <w:qFormat/>
    <w:rsid w:val="005F0640"/>
    <w:pPr>
      <w:ind w:left="720"/>
    </w:pPr>
  </w:style>
  <w:style w:type="character" w:customStyle="1" w:styleId="apple-converted-space">
    <w:name w:val="apple-converted-space"/>
    <w:basedOn w:val="DefaultParagraphFont"/>
    <w:rsid w:val="00933E8E"/>
  </w:style>
  <w:style w:type="character" w:customStyle="1" w:styleId="Heading4Char">
    <w:name w:val="Heading 4 Char"/>
    <w:basedOn w:val="DefaultParagraphFont"/>
    <w:link w:val="Heading4"/>
    <w:semiHidden/>
    <w:rsid w:val="0089584E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9584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2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9641E-81E1-4ED4-8A38-B603C532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Please Quote our Reference: KD:HB:960657</vt:lpstr>
      </vt:variant>
      <vt:variant>
        <vt:i4>0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Antonios Naoum</dc:creator>
  <cp:keywords/>
  <cp:lastModifiedBy>Antonios Naoum</cp:lastModifiedBy>
  <cp:revision>10</cp:revision>
  <dcterms:created xsi:type="dcterms:W3CDTF">2017-03-09T06:11:00Z</dcterms:created>
  <dcterms:modified xsi:type="dcterms:W3CDTF">2018-03-20T23:54:00Z</dcterms:modified>
</cp:coreProperties>
</file>