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631" w:rsidRDefault="00735631">
      <w:r>
        <w:rPr>
          <w:noProof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483.45pt;margin-top:237.9pt;width:247pt;height:75pt;z-index:251682816;mso-width-relative:margin;mso-height-relative:margin">
            <v:textbox style="mso-next-textbox:#_x0000_s1049">
              <w:txbxContent>
                <w:p w:rsidR="00735631" w:rsidRDefault="00735631" w:rsidP="00735631">
                  <w:r>
                    <w:t xml:space="preserve">Our Clients 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48" type="#_x0000_t202" style="position:absolute;margin-left:-24.35pt;margin-top:174.25pt;width:496pt;height:138.65pt;z-index:251681792;mso-width-relative:margin;mso-height-relative:margin">
            <v:textbox style="mso-next-textbox:#_x0000_s1048">
              <w:txbxContent>
                <w:p w:rsidR="00735631" w:rsidRDefault="00735631" w:rsidP="00735631">
                  <w:r>
                    <w:t>Wording Homepage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47" type="#_x0000_t202" style="position:absolute;margin-left:-24.35pt;margin-top:31.35pt;width:754.8pt;height:26.75pt;z-index:251680768;mso-width-relative:margin;mso-height-relative:margin">
            <v:textbox style="mso-next-textbox:#_x0000_s1047">
              <w:txbxContent>
                <w:p w:rsidR="00735631" w:rsidRDefault="00735631" w:rsidP="00735631">
                  <w:proofErr w:type="spellStart"/>
                  <w:r>
                    <w:t>Navigationbar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46" type="#_x0000_t202" style="position:absolute;margin-left:483.45pt;margin-top:174.25pt;width:247pt;height:54.45pt;z-index:251679744;mso-width-relative:margin;mso-height-relative:margin">
            <v:textbox style="mso-next-textbox:#_x0000_s1046">
              <w:txbxContent>
                <w:p w:rsidR="00735631" w:rsidRDefault="00735631" w:rsidP="00735631">
                  <w:r>
                    <w:t xml:space="preserve">News </w:t>
                  </w:r>
                </w:p>
                <w:p w:rsidR="00735631" w:rsidRDefault="00735631" w:rsidP="00735631">
                  <w:r>
                    <w:t xml:space="preserve">1 </w:t>
                  </w:r>
                  <w:proofErr w:type="gramStart"/>
                  <w:r>
                    <w:t>items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45" type="#_x0000_t202" style="position:absolute;margin-left:356.85pt;margin-top:90.45pt;width:348.55pt;height:46.2pt;z-index:251678720;mso-width-relative:margin;mso-height-relative:margin">
            <v:textbox style="mso-next-textbox:#_x0000_s1045">
              <w:txbxContent>
                <w:p w:rsidR="00735631" w:rsidRDefault="00735631" w:rsidP="00735631">
                  <w:r>
                    <w:t xml:space="preserve">Call to action 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44" type="#_x0000_t202" style="position:absolute;margin-left:-24.35pt;margin-top:-37.45pt;width:247pt;height:46.25pt;z-index:251677696;mso-width-relative:margin;mso-height-relative:margin">
            <v:textbox style="mso-next-textbox:#_x0000_s1044">
              <w:txbxContent>
                <w:p w:rsidR="00735631" w:rsidRDefault="00735631" w:rsidP="00735631">
                  <w:r>
                    <w:t>Logo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43" type="#_x0000_t202" style="position:absolute;margin-left:-24.35pt;margin-top:76.5pt;width:754.8pt;height:87.75pt;z-index:251676672;mso-width-relative:margin;mso-height-relative:margin">
            <v:textbox style="mso-next-textbox:#_x0000_s1043">
              <w:txbxContent>
                <w:p w:rsidR="00735631" w:rsidRDefault="00735631" w:rsidP="00735631">
                  <w:r>
                    <w:t>Banner throughout the site</w:t>
                  </w:r>
                  <w:r>
                    <w:br/>
                    <w:t>- to be customised for each page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group id="_x0000_s1050" style="position:absolute;margin-left:-24.35pt;margin-top:332.25pt;width:754.8pt;height:151.85pt;z-index:251683840" coordorigin="713,7845" coordsize="12896,3037">
            <v:shape id="_x0000_s1051" type="#_x0000_t202" style="position:absolute;left:713;top:7845;width:1931;height:3037;mso-width-relative:margin;mso-height-relative:margin">
              <v:textbox>
                <w:txbxContent>
                  <w:p w:rsidR="00735631" w:rsidRDefault="00735631" w:rsidP="00735631">
                    <w:r>
                      <w:t xml:space="preserve"> Consulting</w:t>
                    </w:r>
                    <w:r>
                      <w:br/>
                      <w:t>&amp; Strategy</w:t>
                    </w:r>
                  </w:p>
                  <w:p w:rsidR="00735631" w:rsidRPr="00EE5B95" w:rsidRDefault="00735631" w:rsidP="00735631"/>
                </w:txbxContent>
              </v:textbox>
            </v:shape>
            <v:shape id="_x0000_s1052" type="#_x0000_t202" style="position:absolute;left:2884;top:7845;width:1931;height:3037;mso-width-relative:margin;mso-height-relative:margin">
              <v:textbox>
                <w:txbxContent>
                  <w:p w:rsidR="00735631" w:rsidRDefault="00735631" w:rsidP="00735631">
                    <w:r>
                      <w:t>Marketing Management</w:t>
                    </w:r>
                  </w:p>
                  <w:p w:rsidR="00735631" w:rsidRPr="00EE5B95" w:rsidRDefault="00735631" w:rsidP="00735631"/>
                </w:txbxContent>
              </v:textbox>
            </v:shape>
            <v:shape id="_x0000_s1053" type="#_x0000_t202" style="position:absolute;left:5055;top:7845;width:1931;height:3037;mso-width-relative:margin;mso-height-relative:margin">
              <v:textbox>
                <w:txbxContent>
                  <w:p w:rsidR="00735631" w:rsidRDefault="00735631" w:rsidP="00735631">
                    <w:r>
                      <w:t>Online Marketing</w:t>
                    </w:r>
                  </w:p>
                </w:txbxContent>
              </v:textbox>
            </v:shape>
            <v:shape id="_x0000_s1054" type="#_x0000_t202" style="position:absolute;left:7226;top:7845;width:1931;height:3037;mso-width-relative:margin;mso-height-relative:margin">
              <v:textbox>
                <w:txbxContent>
                  <w:p w:rsidR="00735631" w:rsidRPr="00EE5B95" w:rsidRDefault="00735631" w:rsidP="00735631">
                    <w:r>
                      <w:t>Brand Marketing</w:t>
                    </w:r>
                  </w:p>
                </w:txbxContent>
              </v:textbox>
            </v:shape>
            <v:shape id="_x0000_s1055" type="#_x0000_t202" style="position:absolute;left:9507;top:7845;width:1931;height:3037;mso-width-relative:margin;mso-height-relative:margin">
              <v:textbox>
                <w:txbxContent>
                  <w:p w:rsidR="00735631" w:rsidRDefault="00735631" w:rsidP="00735631">
                    <w:r>
                      <w:t>Event Management</w:t>
                    </w:r>
                  </w:p>
                  <w:p w:rsidR="00735631" w:rsidRPr="00EE5B95" w:rsidRDefault="00735631" w:rsidP="00735631"/>
                </w:txbxContent>
              </v:textbox>
            </v:shape>
            <v:shape id="_x0000_s1056" type="#_x0000_t202" style="position:absolute;left:11678;top:7845;width:1931;height:3037;mso-width-relative:margin;mso-height-relative:margin">
              <v:textbox>
                <w:txbxContent>
                  <w:p w:rsidR="00735631" w:rsidRPr="00EE5B95" w:rsidRDefault="00735631" w:rsidP="00735631">
                    <w:r>
                      <w:t>Print Marketing</w:t>
                    </w:r>
                    <w:r>
                      <w:tab/>
                    </w:r>
                  </w:p>
                </w:txbxContent>
              </v:textbox>
            </v:shape>
          </v:group>
        </w:pict>
      </w:r>
      <w:r>
        <w:br w:type="page"/>
      </w:r>
    </w:p>
    <w:p w:rsidR="00FC720D" w:rsidRDefault="00735631">
      <w:r>
        <w:rPr>
          <w:noProof/>
          <w:lang w:eastAsia="en-AU"/>
        </w:rPr>
        <w:lastRenderedPageBreak/>
        <w:pict>
          <v:shape id="_x0000_s1032" type="#_x0000_t202" style="position:absolute;margin-left:471.45pt;margin-top:420.2pt;width:247pt;height:83.8pt;z-index:251666432;mso-width-relative:margin;mso-height-relative:margin">
            <v:textbox style="mso-next-textbox:#_x0000_s1032">
              <w:txbxContent>
                <w:p w:rsidR="00EE5B95" w:rsidRDefault="00EE5B95" w:rsidP="00EE5B95">
                  <w:r>
                    <w:t xml:space="preserve">Our Clients 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29" type="#_x0000_t202" style="position:absolute;margin-left:471.45pt;margin-top:356.8pt;width:247pt;height:54.45pt;z-index:251663360;mso-width-relative:margin;mso-height-relative:margin">
            <v:textbox style="mso-next-textbox:#_x0000_s1029">
              <w:txbxContent>
                <w:p w:rsidR="00DD25B9" w:rsidRDefault="00735631" w:rsidP="00DD25B9">
                  <w:r>
                    <w:t xml:space="preserve">Related Blog </w:t>
                  </w:r>
                  <w:r w:rsidR="00DD25B9">
                    <w:t xml:space="preserve">News </w:t>
                  </w:r>
                </w:p>
                <w:p w:rsidR="00DD25B9" w:rsidRDefault="00735631" w:rsidP="00DD25B9">
                  <w:r>
                    <w:t>3</w:t>
                  </w:r>
                  <w:r w:rsidR="00DD25B9">
                    <w:t xml:space="preserve"> items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57" type="#_x0000_t202" style="position:absolute;margin-left:471.45pt;margin-top:162.25pt;width:247pt;height:183.8pt;z-index:251684864;mso-width-relative:margin;mso-height-relative:margin">
            <v:textbox style="mso-next-textbox:#_x0000_s1057">
              <w:txbxContent>
                <w:p w:rsidR="00735631" w:rsidRDefault="00735631" w:rsidP="00735631">
                  <w:r>
                    <w:t xml:space="preserve">Graph of all services and how this page fits in 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31" type="#_x0000_t202" style="position:absolute;margin-left:-36.35pt;margin-top:162.25pt;width:496pt;height:341.75pt;z-index:251665408;mso-width-relative:margin;mso-height-relative:margin">
            <v:textbox style="mso-next-textbox:#_x0000_s1031">
              <w:txbxContent>
                <w:p w:rsidR="00EE5B95" w:rsidRDefault="00EE5B95" w:rsidP="00EE5B95">
                  <w:r>
                    <w:t xml:space="preserve">Wording </w:t>
                  </w:r>
                  <w:r w:rsidR="00735631">
                    <w:t>Internal Page</w:t>
                  </w:r>
                </w:p>
              </w:txbxContent>
            </v:textbox>
          </v:shape>
        </w:pict>
      </w:r>
      <w:r w:rsidR="007476E0">
        <w:rPr>
          <w:noProof/>
          <w:lang w:eastAsia="en-AU"/>
        </w:rPr>
        <w:pict>
          <v:shape id="_x0000_s1028" type="#_x0000_t202" style="position:absolute;margin-left:344.85pt;margin-top:78.45pt;width:348.55pt;height:46.2pt;z-index:251662336;mso-width-relative:margin;mso-height-relative:margin">
            <v:textbox style="mso-next-textbox:#_x0000_s1028">
              <w:txbxContent>
                <w:p w:rsidR="00DD25B9" w:rsidRDefault="00DD25B9" w:rsidP="00DD25B9">
                  <w:r>
                    <w:t xml:space="preserve">Call to action </w:t>
                  </w:r>
                </w:p>
              </w:txbxContent>
            </v:textbox>
          </v:shape>
        </w:pict>
      </w:r>
      <w:r w:rsidR="007476E0" w:rsidRPr="007476E0">
        <w:rPr>
          <w:noProof/>
          <w:lang w:val="en-US" w:eastAsia="zh-TW"/>
        </w:rPr>
        <w:pict>
          <v:shape id="_x0000_s1026" type="#_x0000_t202" style="position:absolute;margin-left:-36.35pt;margin-top:64.5pt;width:754.8pt;height:87.75pt;z-index:251660288;mso-width-relative:margin;mso-height-relative:margin">
            <v:textbox style="mso-next-textbox:#_x0000_s1026">
              <w:txbxContent>
                <w:p w:rsidR="00DD25B9" w:rsidRDefault="00DD25B9">
                  <w:r>
                    <w:t>Banner throughout the site</w:t>
                  </w:r>
                  <w:r>
                    <w:br/>
                    <w:t>- to be customised for each page</w:t>
                  </w:r>
                </w:p>
              </w:txbxContent>
            </v:textbox>
          </v:shape>
        </w:pict>
      </w:r>
      <w:r w:rsidR="007476E0">
        <w:rPr>
          <w:noProof/>
          <w:lang w:eastAsia="en-AU"/>
        </w:rPr>
        <w:pict>
          <v:shape id="_x0000_s1030" type="#_x0000_t202" style="position:absolute;margin-left:-36.35pt;margin-top:19.35pt;width:754.8pt;height:26.75pt;z-index:251664384;mso-width-relative:margin;mso-height-relative:margin">
            <v:textbox style="mso-next-textbox:#_x0000_s1030">
              <w:txbxContent>
                <w:p w:rsidR="0084122A" w:rsidRDefault="00B16162" w:rsidP="0084122A">
                  <w:r>
                    <w:t>Navigation bar</w:t>
                  </w:r>
                </w:p>
              </w:txbxContent>
            </v:textbox>
          </v:shape>
        </w:pict>
      </w:r>
      <w:r w:rsidR="007476E0">
        <w:rPr>
          <w:noProof/>
          <w:lang w:eastAsia="en-AU"/>
        </w:rPr>
        <w:pict>
          <v:shape id="_x0000_s1027" type="#_x0000_t202" style="position:absolute;margin-left:-36.35pt;margin-top:-49.45pt;width:247pt;height:46.25pt;z-index:251661312;mso-width-relative:margin;mso-height-relative:margin">
            <v:textbox style="mso-next-textbox:#_x0000_s1027">
              <w:txbxContent>
                <w:p w:rsidR="00DD25B9" w:rsidRDefault="00DD25B9" w:rsidP="00DD25B9">
                  <w:r>
                    <w:t>Logo</w:t>
                  </w:r>
                </w:p>
              </w:txbxContent>
            </v:textbox>
          </v:shape>
        </w:pict>
      </w:r>
    </w:p>
    <w:sectPr w:rsidR="00FC720D" w:rsidSect="00DD25B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D25B9"/>
    <w:rsid w:val="00117568"/>
    <w:rsid w:val="00735631"/>
    <w:rsid w:val="0074208B"/>
    <w:rsid w:val="007476E0"/>
    <w:rsid w:val="0078293C"/>
    <w:rsid w:val="0084122A"/>
    <w:rsid w:val="00940B33"/>
    <w:rsid w:val="00B16162"/>
    <w:rsid w:val="00D426D6"/>
    <w:rsid w:val="00DD25B9"/>
    <w:rsid w:val="00E5770D"/>
    <w:rsid w:val="00EE5B95"/>
    <w:rsid w:val="00F86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B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25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5B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829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29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29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29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293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</Words>
  <Characters>17</Characters>
  <Application>Microsoft Office Word</Application>
  <DocSecurity>0</DocSecurity>
  <Lines>1</Lines>
  <Paragraphs>1</Paragraphs>
  <ScaleCrop>false</ScaleCrop>
  <Company>Prochem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Murray</dc:creator>
  <cp:lastModifiedBy>Lindsay Murray</cp:lastModifiedBy>
  <cp:revision>5</cp:revision>
  <dcterms:created xsi:type="dcterms:W3CDTF">2012-03-10T06:30:00Z</dcterms:created>
  <dcterms:modified xsi:type="dcterms:W3CDTF">2012-03-10T06:53:00Z</dcterms:modified>
</cp:coreProperties>
</file>