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C7FF6" w:rsidRPr="00DC7FF6" w:rsidRDefault="00DC7FF6" w:rsidP="00DC7FF6">
      <w:pPr>
        <w:spacing w:before="100" w:beforeAutospacing="1" w:after="100" w:afterAutospacing="1" w:line="240" w:lineRule="auto"/>
        <w:rPr>
          <w:rFonts w:ascii="Arial" w:eastAsia="Times New Roman" w:hAnsi="Arial" w:cs="Arial"/>
          <w:color w:val="333333"/>
          <w:sz w:val="24"/>
          <w:szCs w:val="24"/>
          <w:lang w:eastAsia="en-GB"/>
        </w:rPr>
      </w:pPr>
      <w:r>
        <w:rPr>
          <w:rFonts w:ascii="Arial" w:eastAsia="Times New Roman" w:hAnsi="Arial" w:cs="Arial"/>
          <w:noProof/>
          <w:color w:val="333333"/>
          <w:sz w:val="24"/>
          <w:szCs w:val="24"/>
          <w:lang w:eastAsia="en-GB"/>
        </w:rPr>
        <w:drawing>
          <wp:inline distT="0" distB="0" distL="0" distR="0">
            <wp:extent cx="7953375" cy="2114550"/>
            <wp:effectExtent l="0" t="0" r="9525" b="0"/>
            <wp:docPr id="14" name="Picture 14" descr="http://www.tecdisnetwork.com/wp-content/uploads/2014/11/Healthcare-header1.jpg?zoom=1.5&amp;resize=640%2C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www.tecdisnetwork.com/wp-content/uploads/2014/11/Healthcare-header1.jpg?zoom=1.5&amp;resize=640%2C170"/>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7953375" cy="2114550"/>
                    </a:xfrm>
                    <a:prstGeom prst="rect">
                      <a:avLst/>
                    </a:prstGeom>
                    <a:noFill/>
                    <a:ln>
                      <a:noFill/>
                    </a:ln>
                  </pic:spPr>
                </pic:pic>
              </a:graphicData>
            </a:graphic>
          </wp:inline>
        </w:drawing>
      </w:r>
    </w:p>
    <w:p w:rsidR="00DC7FF6" w:rsidRPr="00DC7FF6" w:rsidRDefault="00DC7FF6" w:rsidP="00DC7FF6">
      <w:pPr>
        <w:spacing w:before="100" w:beforeAutospacing="1" w:after="100" w:afterAutospacing="1" w:line="240" w:lineRule="auto"/>
        <w:rPr>
          <w:rFonts w:ascii="Arial" w:eastAsia="Times New Roman" w:hAnsi="Arial" w:cs="Arial"/>
          <w:color w:val="333333"/>
          <w:sz w:val="24"/>
          <w:szCs w:val="24"/>
          <w:lang w:eastAsia="en-GB"/>
        </w:rPr>
      </w:pPr>
      <w:r w:rsidRPr="00DC7FF6">
        <w:rPr>
          <w:rFonts w:ascii="Arial" w:eastAsia="Times New Roman" w:hAnsi="Arial" w:cs="Arial"/>
          <w:color w:val="333333"/>
          <w:sz w:val="24"/>
          <w:szCs w:val="24"/>
          <w:lang w:eastAsia="en-GB"/>
        </w:rPr>
        <w:t>Also in the sensitive Healthcare market the TecDis partners are experienced experts. Relevant product knowledge but also appropriate certifications in the local markets are the prerequisites to be an efficient and accredited logistics partner. Within the Dental sector TecDis organises pick-up and consolidation of shipments from different suppliers for customers and perform exact on-time deliveries including the positioning and assembling of devices and medical furniture.</w:t>
      </w:r>
    </w:p>
    <w:p w:rsidR="00DC7FF6" w:rsidRPr="00DC7FF6" w:rsidRDefault="00DC7FF6" w:rsidP="00DC7FF6">
      <w:pPr>
        <w:spacing w:before="100" w:beforeAutospacing="1" w:after="100" w:afterAutospacing="1" w:line="240" w:lineRule="auto"/>
        <w:rPr>
          <w:rFonts w:ascii="Arial" w:eastAsia="Times New Roman" w:hAnsi="Arial" w:cs="Arial"/>
          <w:color w:val="333333"/>
          <w:sz w:val="24"/>
          <w:szCs w:val="24"/>
          <w:lang w:eastAsia="en-GB"/>
        </w:rPr>
      </w:pPr>
      <w:r w:rsidRPr="00DC7FF6">
        <w:rPr>
          <w:rFonts w:ascii="Arial" w:eastAsia="Times New Roman" w:hAnsi="Arial" w:cs="Arial"/>
          <w:color w:val="333333"/>
          <w:sz w:val="24"/>
          <w:szCs w:val="24"/>
          <w:lang w:eastAsia="en-GB"/>
        </w:rPr>
        <w:t>Further focus areas are sensitive devices in the optical sector. Project coordination, transport, positioning, installation and functional tests complement the service portfolio in this area.</w:t>
      </w:r>
    </w:p>
    <w:p w:rsidR="00DC7FF6" w:rsidRPr="00DC7FF6" w:rsidRDefault="00DC7FF6" w:rsidP="00DC7FF6">
      <w:pPr>
        <w:spacing w:before="100" w:beforeAutospacing="1" w:after="100" w:afterAutospacing="1" w:line="240" w:lineRule="auto"/>
        <w:rPr>
          <w:rFonts w:ascii="Arial" w:eastAsia="Times New Roman" w:hAnsi="Arial" w:cs="Arial"/>
          <w:color w:val="333333"/>
          <w:sz w:val="24"/>
          <w:szCs w:val="24"/>
          <w:lang w:eastAsia="en-GB"/>
        </w:rPr>
      </w:pPr>
      <w:r w:rsidRPr="00DC7FF6">
        <w:rPr>
          <w:rFonts w:ascii="Arial" w:eastAsia="Times New Roman" w:hAnsi="Arial" w:cs="Arial"/>
          <w:color w:val="333333"/>
          <w:sz w:val="24"/>
          <w:szCs w:val="24"/>
          <w:lang w:eastAsia="en-GB"/>
        </w:rPr>
        <w:t>For the Diagnostic Imaging and Therapy sector the specialists of the TecDis network make an important contribution in health service and research with the safe and punctual delivery and installation of the devices.</w:t>
      </w:r>
    </w:p>
    <w:p w:rsidR="00DC7FF6" w:rsidRPr="00DC7FF6" w:rsidRDefault="00DC7FF6" w:rsidP="00DC7FF6">
      <w:pPr>
        <w:spacing w:before="100" w:beforeAutospacing="1" w:after="100" w:afterAutospacing="1" w:line="240" w:lineRule="auto"/>
        <w:rPr>
          <w:rFonts w:ascii="Arial" w:eastAsia="Times New Roman" w:hAnsi="Arial" w:cs="Arial"/>
          <w:color w:val="333333"/>
          <w:sz w:val="24"/>
          <w:szCs w:val="24"/>
          <w:lang w:eastAsia="en-GB"/>
        </w:rPr>
      </w:pPr>
      <w:r w:rsidRPr="00DC7FF6">
        <w:rPr>
          <w:rFonts w:ascii="Arial" w:eastAsia="Times New Roman" w:hAnsi="Arial" w:cs="Arial"/>
          <w:color w:val="333333"/>
          <w:sz w:val="24"/>
          <w:szCs w:val="24"/>
          <w:lang w:eastAsia="en-GB"/>
        </w:rPr>
        <w:t>A central project management team defines and coordinates services, identifies optimal transport routes and requirements as well as special equipment.</w:t>
      </w:r>
    </w:p>
    <w:p w:rsidR="00DC7FF6" w:rsidRPr="00DC7FF6" w:rsidRDefault="00DC7FF6" w:rsidP="00DC7FF6">
      <w:pPr>
        <w:spacing w:before="100" w:beforeAutospacing="1" w:after="100" w:afterAutospacing="1" w:line="240" w:lineRule="auto"/>
        <w:rPr>
          <w:rFonts w:ascii="Arial" w:eastAsia="Times New Roman" w:hAnsi="Arial" w:cs="Arial"/>
          <w:color w:val="333333"/>
          <w:sz w:val="24"/>
          <w:szCs w:val="24"/>
          <w:lang w:eastAsia="en-GB"/>
        </w:rPr>
      </w:pPr>
      <w:r w:rsidRPr="00DC7FF6">
        <w:rPr>
          <w:rFonts w:ascii="Arial" w:eastAsia="Times New Roman" w:hAnsi="Arial" w:cs="Arial"/>
          <w:color w:val="333333"/>
          <w:sz w:val="24"/>
          <w:szCs w:val="24"/>
          <w:lang w:eastAsia="en-GB"/>
        </w:rPr>
        <w:t>For transport services mostly dedicated vehicles are used by TecDis. On board are mechanics “merged” with separate teams of electricians with appropriate technical experience and certifications, who install and cable all system components on site and handover the operational devices to the staff of the customer or manufacturer.</w:t>
      </w:r>
    </w:p>
    <w:p w:rsidR="00DC7FF6" w:rsidRPr="00DC7FF6" w:rsidRDefault="00DC7FF6" w:rsidP="00DC7FF6">
      <w:pPr>
        <w:spacing w:before="100" w:beforeAutospacing="1" w:after="100" w:afterAutospacing="1" w:line="240" w:lineRule="auto"/>
        <w:rPr>
          <w:rFonts w:ascii="Arial" w:eastAsia="Times New Roman" w:hAnsi="Arial" w:cs="Arial"/>
          <w:color w:val="333333"/>
          <w:sz w:val="24"/>
          <w:szCs w:val="24"/>
          <w:lang w:eastAsia="en-GB"/>
        </w:rPr>
      </w:pPr>
      <w:r w:rsidRPr="00DC7FF6">
        <w:rPr>
          <w:rFonts w:ascii="Arial" w:eastAsia="Times New Roman" w:hAnsi="Arial" w:cs="Arial"/>
          <w:color w:val="333333"/>
          <w:sz w:val="24"/>
          <w:szCs w:val="24"/>
          <w:lang w:eastAsia="en-GB"/>
        </w:rPr>
        <w:t>Products such as CT scanners, MRTs, x-ray units and linear accelerators are handled on a daily basis.</w:t>
      </w:r>
    </w:p>
    <w:p w:rsidR="00DC7FF6" w:rsidRPr="00DC7FF6" w:rsidRDefault="00DC7FF6" w:rsidP="00DC7FF6">
      <w:pPr>
        <w:spacing w:before="100" w:beforeAutospacing="1" w:after="100" w:afterAutospacing="1" w:line="240" w:lineRule="auto"/>
        <w:rPr>
          <w:rFonts w:ascii="Arial" w:eastAsia="Times New Roman" w:hAnsi="Arial" w:cs="Arial"/>
          <w:color w:val="333333"/>
          <w:sz w:val="24"/>
          <w:szCs w:val="24"/>
          <w:lang w:eastAsia="en-GB"/>
        </w:rPr>
      </w:pPr>
      <w:r w:rsidRPr="00DC7FF6">
        <w:rPr>
          <w:rFonts w:ascii="Arial" w:eastAsia="Times New Roman" w:hAnsi="Arial" w:cs="Arial"/>
          <w:color w:val="333333"/>
          <w:sz w:val="24"/>
          <w:szCs w:val="24"/>
          <w:lang w:eastAsia="en-GB"/>
        </w:rPr>
        <w:t>This comprises also laboratory diagnostic and analytical products. The spectrum reaches from the transport of medical freezers through to the on-site delivery and installation of workplaces to laboratories, surgeries and hospitals.</w:t>
      </w:r>
    </w:p>
    <w:p w:rsidR="00DC7FF6" w:rsidRPr="00DC7FF6" w:rsidRDefault="00DC7FF6" w:rsidP="00DC7FF6">
      <w:pPr>
        <w:spacing w:before="100" w:beforeAutospacing="1" w:after="100" w:afterAutospacing="1" w:line="240" w:lineRule="auto"/>
        <w:rPr>
          <w:rFonts w:ascii="Arial" w:eastAsia="Times New Roman" w:hAnsi="Arial" w:cs="Arial"/>
          <w:color w:val="333333"/>
          <w:sz w:val="24"/>
          <w:szCs w:val="24"/>
          <w:lang w:eastAsia="en-GB"/>
        </w:rPr>
      </w:pPr>
      <w:r w:rsidRPr="00DC7FF6">
        <w:rPr>
          <w:rFonts w:ascii="Arial" w:eastAsia="Times New Roman" w:hAnsi="Arial" w:cs="Arial"/>
          <w:color w:val="333333"/>
          <w:sz w:val="24"/>
          <w:szCs w:val="24"/>
          <w:lang w:eastAsia="en-GB"/>
        </w:rPr>
        <w:t>If necessary, used devices are returned, dismantled and forwarded into recycling or disposed environmentally friendly.</w:t>
      </w:r>
    </w:p>
    <w:p w:rsidR="00DC7FF6" w:rsidRPr="00DC7FF6" w:rsidRDefault="00DC7FF6" w:rsidP="00DC7FF6">
      <w:pPr>
        <w:spacing w:before="100" w:beforeAutospacing="1" w:after="100" w:afterAutospacing="1" w:line="240" w:lineRule="auto"/>
        <w:rPr>
          <w:rFonts w:ascii="Arial" w:eastAsia="Times New Roman" w:hAnsi="Arial" w:cs="Arial"/>
          <w:color w:val="333333"/>
          <w:sz w:val="24"/>
          <w:szCs w:val="24"/>
          <w:lang w:eastAsia="en-GB"/>
        </w:rPr>
      </w:pPr>
    </w:p>
    <w:p w:rsidR="00DC7FF6" w:rsidRPr="00DC7FF6" w:rsidRDefault="00DC7FF6" w:rsidP="00DC7FF6">
      <w:pPr>
        <w:numPr>
          <w:ilvl w:val="0"/>
          <w:numId w:val="3"/>
        </w:numPr>
        <w:spacing w:before="100" w:beforeAutospacing="1" w:after="100" w:afterAutospacing="1" w:line="240" w:lineRule="auto"/>
        <w:rPr>
          <w:rFonts w:ascii="Arial" w:eastAsia="Times New Roman" w:hAnsi="Arial" w:cs="Arial"/>
          <w:color w:val="333333"/>
          <w:sz w:val="24"/>
          <w:szCs w:val="24"/>
          <w:lang w:eastAsia="en-GB"/>
        </w:rPr>
      </w:pPr>
      <w:r w:rsidRPr="00DC7FF6">
        <w:rPr>
          <w:rFonts w:ascii="Arial" w:eastAsia="Times New Roman" w:hAnsi="Arial" w:cs="Arial"/>
          <w:color w:val="333333"/>
          <w:sz w:val="24"/>
          <w:szCs w:val="24"/>
          <w:lang w:eastAsia="en-GB"/>
        </w:rPr>
        <w:t>Loan and demo equipment management</w:t>
      </w:r>
    </w:p>
    <w:p w:rsidR="00DC7FF6" w:rsidRPr="00DC7FF6" w:rsidRDefault="00DC7FF6" w:rsidP="00DC7FF6">
      <w:pPr>
        <w:numPr>
          <w:ilvl w:val="0"/>
          <w:numId w:val="3"/>
        </w:numPr>
        <w:spacing w:before="100" w:beforeAutospacing="1" w:after="100" w:afterAutospacing="1" w:line="240" w:lineRule="auto"/>
        <w:rPr>
          <w:rFonts w:ascii="Arial" w:eastAsia="Times New Roman" w:hAnsi="Arial" w:cs="Arial"/>
          <w:color w:val="333333"/>
          <w:sz w:val="24"/>
          <w:szCs w:val="24"/>
          <w:lang w:eastAsia="en-GB"/>
        </w:rPr>
      </w:pPr>
      <w:r w:rsidRPr="00DC7FF6">
        <w:rPr>
          <w:rFonts w:ascii="Arial" w:eastAsia="Times New Roman" w:hAnsi="Arial" w:cs="Arial"/>
          <w:color w:val="333333"/>
          <w:sz w:val="24"/>
          <w:szCs w:val="24"/>
          <w:lang w:eastAsia="en-GB"/>
        </w:rPr>
        <w:t>In house technical centres</w:t>
      </w:r>
    </w:p>
    <w:p w:rsidR="00DC7FF6" w:rsidRPr="00DC7FF6" w:rsidRDefault="00DC7FF6" w:rsidP="00DC7FF6">
      <w:pPr>
        <w:numPr>
          <w:ilvl w:val="0"/>
          <w:numId w:val="3"/>
        </w:numPr>
        <w:spacing w:before="100" w:beforeAutospacing="1" w:after="100" w:afterAutospacing="1" w:line="240" w:lineRule="auto"/>
        <w:rPr>
          <w:rFonts w:ascii="Arial" w:eastAsia="Times New Roman" w:hAnsi="Arial" w:cs="Arial"/>
          <w:color w:val="333333"/>
          <w:sz w:val="24"/>
          <w:szCs w:val="24"/>
          <w:lang w:eastAsia="en-GB"/>
        </w:rPr>
      </w:pPr>
      <w:r w:rsidRPr="00DC7FF6">
        <w:rPr>
          <w:rFonts w:ascii="Arial" w:eastAsia="Times New Roman" w:hAnsi="Arial" w:cs="Arial"/>
          <w:color w:val="333333"/>
          <w:sz w:val="24"/>
          <w:szCs w:val="24"/>
          <w:lang w:eastAsia="en-GB"/>
        </w:rPr>
        <w:lastRenderedPageBreak/>
        <w:t>Full installation capabilities</w:t>
      </w:r>
    </w:p>
    <w:p w:rsidR="00DC7FF6" w:rsidRPr="00DC7FF6" w:rsidRDefault="00DC7FF6" w:rsidP="00DC7FF6">
      <w:pPr>
        <w:numPr>
          <w:ilvl w:val="0"/>
          <w:numId w:val="3"/>
        </w:numPr>
        <w:spacing w:before="100" w:beforeAutospacing="1" w:after="100" w:afterAutospacing="1" w:line="240" w:lineRule="auto"/>
        <w:rPr>
          <w:rFonts w:ascii="Arial" w:eastAsia="Times New Roman" w:hAnsi="Arial" w:cs="Arial"/>
          <w:color w:val="333333"/>
          <w:sz w:val="24"/>
          <w:szCs w:val="24"/>
          <w:lang w:eastAsia="en-GB"/>
        </w:rPr>
      </w:pPr>
      <w:r w:rsidRPr="00DC7FF6">
        <w:rPr>
          <w:rFonts w:ascii="Arial" w:eastAsia="Times New Roman" w:hAnsi="Arial" w:cs="Arial"/>
          <w:color w:val="333333"/>
          <w:sz w:val="24"/>
          <w:szCs w:val="24"/>
          <w:lang w:eastAsia="en-GB"/>
        </w:rPr>
        <w:t>Data clean down and clinical clean areas</w:t>
      </w:r>
    </w:p>
    <w:p w:rsidR="00DC7FF6" w:rsidRPr="00DC7FF6" w:rsidRDefault="00DC7FF6" w:rsidP="00DC7FF6">
      <w:pPr>
        <w:numPr>
          <w:ilvl w:val="0"/>
          <w:numId w:val="3"/>
        </w:numPr>
        <w:spacing w:before="100" w:beforeAutospacing="1" w:after="100" w:afterAutospacing="1" w:line="240" w:lineRule="auto"/>
        <w:rPr>
          <w:rFonts w:ascii="Arial" w:eastAsia="Times New Roman" w:hAnsi="Arial" w:cs="Arial"/>
          <w:color w:val="333333"/>
          <w:sz w:val="24"/>
          <w:szCs w:val="24"/>
          <w:lang w:eastAsia="en-GB"/>
        </w:rPr>
      </w:pPr>
      <w:r w:rsidRPr="00DC7FF6">
        <w:rPr>
          <w:rFonts w:ascii="Arial" w:eastAsia="Times New Roman" w:hAnsi="Arial" w:cs="Arial"/>
          <w:color w:val="333333"/>
          <w:sz w:val="24"/>
          <w:szCs w:val="24"/>
          <w:lang w:eastAsia="en-GB"/>
        </w:rPr>
        <w:t>Technical storage facilities</w:t>
      </w:r>
    </w:p>
    <w:p w:rsidR="00DC7FF6" w:rsidRPr="00DC7FF6" w:rsidRDefault="00DC7FF6" w:rsidP="00DC7FF6">
      <w:pPr>
        <w:numPr>
          <w:ilvl w:val="0"/>
          <w:numId w:val="3"/>
        </w:numPr>
        <w:spacing w:before="100" w:beforeAutospacing="1" w:after="100" w:afterAutospacing="1" w:line="240" w:lineRule="auto"/>
        <w:rPr>
          <w:rFonts w:ascii="Arial" w:eastAsia="Times New Roman" w:hAnsi="Arial" w:cs="Arial"/>
          <w:color w:val="333333"/>
          <w:sz w:val="24"/>
          <w:szCs w:val="24"/>
          <w:lang w:eastAsia="en-GB"/>
        </w:rPr>
      </w:pPr>
      <w:r w:rsidRPr="00DC7FF6">
        <w:rPr>
          <w:rFonts w:ascii="Arial" w:eastAsia="Times New Roman" w:hAnsi="Arial" w:cs="Arial"/>
          <w:color w:val="333333"/>
          <w:sz w:val="24"/>
          <w:szCs w:val="24"/>
          <w:lang w:eastAsia="en-GB"/>
        </w:rPr>
        <w:t>Magnet cold storage areas</w:t>
      </w:r>
    </w:p>
    <w:p w:rsidR="00DC7FF6" w:rsidRPr="00DC7FF6" w:rsidRDefault="00DC7FF6" w:rsidP="00DC7FF6">
      <w:pPr>
        <w:numPr>
          <w:ilvl w:val="0"/>
          <w:numId w:val="3"/>
        </w:numPr>
        <w:spacing w:before="100" w:beforeAutospacing="1" w:after="100" w:afterAutospacing="1" w:line="240" w:lineRule="auto"/>
        <w:rPr>
          <w:rFonts w:ascii="Arial" w:eastAsia="Times New Roman" w:hAnsi="Arial" w:cs="Arial"/>
          <w:color w:val="333333"/>
          <w:sz w:val="24"/>
          <w:szCs w:val="24"/>
          <w:lang w:eastAsia="en-GB"/>
        </w:rPr>
      </w:pPr>
      <w:r w:rsidRPr="00DC7FF6">
        <w:rPr>
          <w:rFonts w:ascii="Arial" w:eastAsia="Times New Roman" w:hAnsi="Arial" w:cs="Arial"/>
          <w:color w:val="333333"/>
          <w:sz w:val="24"/>
          <w:szCs w:val="24"/>
          <w:lang w:eastAsia="en-GB"/>
        </w:rPr>
        <w:t>In field engineering</w:t>
      </w:r>
    </w:p>
    <w:p w:rsidR="00DC7FF6" w:rsidRPr="00DC7FF6" w:rsidRDefault="00DC7FF6" w:rsidP="00DC7FF6">
      <w:pPr>
        <w:numPr>
          <w:ilvl w:val="0"/>
          <w:numId w:val="3"/>
        </w:numPr>
        <w:spacing w:before="100" w:beforeAutospacing="1" w:after="100" w:afterAutospacing="1" w:line="240" w:lineRule="auto"/>
        <w:rPr>
          <w:rFonts w:ascii="Arial" w:eastAsia="Times New Roman" w:hAnsi="Arial" w:cs="Arial"/>
          <w:color w:val="333333"/>
          <w:sz w:val="24"/>
          <w:szCs w:val="24"/>
          <w:lang w:eastAsia="en-GB"/>
        </w:rPr>
      </w:pPr>
      <w:r w:rsidRPr="00DC7FF6">
        <w:rPr>
          <w:rFonts w:ascii="Arial" w:eastAsia="Times New Roman" w:hAnsi="Arial" w:cs="Arial"/>
          <w:color w:val="333333"/>
          <w:sz w:val="24"/>
          <w:szCs w:val="24"/>
          <w:lang w:eastAsia="en-GB"/>
        </w:rPr>
        <w:t>First line fix programs</w:t>
      </w:r>
    </w:p>
    <w:p w:rsidR="00DC7FF6" w:rsidRPr="00DC7FF6" w:rsidRDefault="00DC7FF6" w:rsidP="00DC7FF6">
      <w:pPr>
        <w:numPr>
          <w:ilvl w:val="0"/>
          <w:numId w:val="3"/>
        </w:numPr>
        <w:spacing w:before="100" w:beforeAutospacing="1" w:after="100" w:afterAutospacing="1" w:line="240" w:lineRule="auto"/>
        <w:rPr>
          <w:rFonts w:ascii="Arial" w:eastAsia="Times New Roman" w:hAnsi="Arial" w:cs="Arial"/>
          <w:color w:val="333333"/>
          <w:sz w:val="24"/>
          <w:szCs w:val="24"/>
          <w:lang w:eastAsia="en-GB"/>
        </w:rPr>
      </w:pPr>
      <w:r w:rsidRPr="00DC7FF6">
        <w:rPr>
          <w:rFonts w:ascii="Arial" w:eastAsia="Times New Roman" w:hAnsi="Arial" w:cs="Arial"/>
          <w:color w:val="333333"/>
          <w:sz w:val="24"/>
          <w:szCs w:val="24"/>
          <w:lang w:eastAsia="en-GB"/>
        </w:rPr>
        <w:t>Distribution program management</w:t>
      </w:r>
    </w:p>
    <w:p w:rsidR="00DC7FF6" w:rsidRPr="00DC7FF6" w:rsidRDefault="00DC7FF6" w:rsidP="00DC7FF6">
      <w:pPr>
        <w:spacing w:before="100" w:beforeAutospacing="1" w:after="100" w:afterAutospacing="1" w:line="240" w:lineRule="auto"/>
        <w:rPr>
          <w:rFonts w:ascii="Arial" w:eastAsia="Times New Roman" w:hAnsi="Arial" w:cs="Arial"/>
          <w:color w:val="333333"/>
          <w:sz w:val="24"/>
          <w:szCs w:val="24"/>
          <w:lang w:eastAsia="en-GB"/>
        </w:rPr>
      </w:pPr>
      <w:r>
        <w:rPr>
          <w:rFonts w:ascii="Arial" w:eastAsia="Times New Roman" w:hAnsi="Arial" w:cs="Arial"/>
          <w:noProof/>
          <w:color w:val="333333"/>
          <w:sz w:val="24"/>
          <w:szCs w:val="24"/>
          <w:lang w:eastAsia="en-GB"/>
        </w:rPr>
        <w:lastRenderedPageBreak/>
        <w:drawing>
          <wp:inline distT="0" distB="0" distL="0" distR="0">
            <wp:extent cx="40538400" cy="26974800"/>
            <wp:effectExtent l="0" t="0" r="0" b="0"/>
            <wp:docPr id="13" name="Picture 13" descr="http://tecdisnetwork.com/wp-content/uploads/2015/04/13-07-22-210-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tecdisnetwork.com/wp-content/uploads/2015/04/13-07-22-210-A.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40538400" cy="26974800"/>
                    </a:xfrm>
                    <a:prstGeom prst="rect">
                      <a:avLst/>
                    </a:prstGeom>
                    <a:noFill/>
                    <a:ln>
                      <a:noFill/>
                    </a:ln>
                  </pic:spPr>
                </pic:pic>
              </a:graphicData>
            </a:graphic>
          </wp:inline>
        </w:drawing>
      </w:r>
    </w:p>
    <w:p w:rsidR="008844D1" w:rsidRDefault="008844D1">
      <w:bookmarkStart w:id="0" w:name="_GoBack"/>
      <w:bookmarkEnd w:id="0"/>
    </w:p>
    <w:sectPr w:rsidR="008844D1">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7722585"/>
    <w:multiLevelType w:val="multilevel"/>
    <w:tmpl w:val="554802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527A6327"/>
    <w:multiLevelType w:val="multilevel"/>
    <w:tmpl w:val="1D76C1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548374C5"/>
    <w:multiLevelType w:val="multilevel"/>
    <w:tmpl w:val="E16456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oNotDisplayPageBoundaries/>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A65D1"/>
    <w:rsid w:val="00231AF0"/>
    <w:rsid w:val="004105E0"/>
    <w:rsid w:val="007A65D1"/>
    <w:rsid w:val="008844D1"/>
    <w:rsid w:val="00953153"/>
    <w:rsid w:val="00DC7FF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231AF0"/>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link w:val="Heading2Char"/>
    <w:uiPriority w:val="9"/>
    <w:qFormat/>
    <w:rsid w:val="00953153"/>
    <w:pPr>
      <w:spacing w:before="100" w:beforeAutospacing="1" w:after="100" w:afterAutospacing="1" w:line="240" w:lineRule="auto"/>
      <w:outlineLvl w:val="1"/>
    </w:pPr>
    <w:rPr>
      <w:rFonts w:ascii="Times New Roman" w:eastAsia="Times New Roman" w:hAnsi="Times New Roman" w:cs="Times New Roman"/>
      <w:b/>
      <w:bCs/>
      <w:sz w:val="36"/>
      <w:szCs w:val="36"/>
      <w:lang w:eastAsia="en-GB"/>
    </w:rPr>
  </w:style>
  <w:style w:type="paragraph" w:styleId="Heading3">
    <w:name w:val="heading 3"/>
    <w:basedOn w:val="Normal"/>
    <w:next w:val="Normal"/>
    <w:link w:val="Heading3Char"/>
    <w:uiPriority w:val="9"/>
    <w:semiHidden/>
    <w:unhideWhenUsed/>
    <w:qFormat/>
    <w:rsid w:val="00231AF0"/>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953153"/>
    <w:rPr>
      <w:rFonts w:ascii="Times New Roman" w:eastAsia="Times New Roman" w:hAnsi="Times New Roman" w:cs="Times New Roman"/>
      <w:b/>
      <w:bCs/>
      <w:sz w:val="36"/>
      <w:szCs w:val="36"/>
      <w:lang w:eastAsia="en-GB"/>
    </w:rPr>
  </w:style>
  <w:style w:type="paragraph" w:styleId="NormalWeb">
    <w:name w:val="Normal (Web)"/>
    <w:basedOn w:val="Normal"/>
    <w:uiPriority w:val="99"/>
    <w:semiHidden/>
    <w:unhideWhenUsed/>
    <w:rsid w:val="00953153"/>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entry-content">
    <w:name w:val="entry-content"/>
    <w:basedOn w:val="Normal"/>
    <w:rsid w:val="00953153"/>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styleId="Strong">
    <w:name w:val="Strong"/>
    <w:basedOn w:val="DefaultParagraphFont"/>
    <w:uiPriority w:val="22"/>
    <w:qFormat/>
    <w:rsid w:val="00953153"/>
    <w:rPr>
      <w:b/>
      <w:bCs/>
    </w:rPr>
  </w:style>
  <w:style w:type="paragraph" w:styleId="BalloonText">
    <w:name w:val="Balloon Text"/>
    <w:basedOn w:val="Normal"/>
    <w:link w:val="BalloonTextChar"/>
    <w:uiPriority w:val="99"/>
    <w:semiHidden/>
    <w:unhideWhenUsed/>
    <w:rsid w:val="00953153"/>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53153"/>
    <w:rPr>
      <w:rFonts w:ascii="Tahoma" w:hAnsi="Tahoma" w:cs="Tahoma"/>
      <w:sz w:val="16"/>
      <w:szCs w:val="16"/>
    </w:rPr>
  </w:style>
  <w:style w:type="character" w:customStyle="1" w:styleId="Heading1Char">
    <w:name w:val="Heading 1 Char"/>
    <w:basedOn w:val="DefaultParagraphFont"/>
    <w:link w:val="Heading1"/>
    <w:uiPriority w:val="9"/>
    <w:rsid w:val="00231AF0"/>
    <w:rPr>
      <w:rFonts w:asciiTheme="majorHAnsi" w:eastAsiaTheme="majorEastAsia" w:hAnsiTheme="majorHAnsi" w:cstheme="majorBidi"/>
      <w:b/>
      <w:bCs/>
      <w:color w:val="365F91" w:themeColor="accent1" w:themeShade="BF"/>
      <w:sz w:val="28"/>
      <w:szCs w:val="28"/>
    </w:rPr>
  </w:style>
  <w:style w:type="character" w:customStyle="1" w:styleId="Heading3Char">
    <w:name w:val="Heading 3 Char"/>
    <w:basedOn w:val="DefaultParagraphFont"/>
    <w:link w:val="Heading3"/>
    <w:uiPriority w:val="9"/>
    <w:semiHidden/>
    <w:rsid w:val="00231AF0"/>
    <w:rPr>
      <w:rFonts w:asciiTheme="majorHAnsi" w:eastAsiaTheme="majorEastAsia" w:hAnsiTheme="majorHAnsi" w:cstheme="majorBidi"/>
      <w:b/>
      <w:bCs/>
      <w:color w:val="4F81BD" w:themeColor="accent1"/>
    </w:rPr>
  </w:style>
  <w:style w:type="character" w:customStyle="1" w:styleId="edit-link">
    <w:name w:val="edit-link"/>
    <w:basedOn w:val="DefaultParagraphFont"/>
    <w:rsid w:val="00231AF0"/>
  </w:style>
  <w:style w:type="character" w:styleId="Hyperlink">
    <w:name w:val="Hyperlink"/>
    <w:basedOn w:val="DefaultParagraphFont"/>
    <w:uiPriority w:val="99"/>
    <w:semiHidden/>
    <w:unhideWhenUsed/>
    <w:rsid w:val="00231AF0"/>
    <w:rPr>
      <w:color w:val="0000FF"/>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231AF0"/>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link w:val="Heading2Char"/>
    <w:uiPriority w:val="9"/>
    <w:qFormat/>
    <w:rsid w:val="00953153"/>
    <w:pPr>
      <w:spacing w:before="100" w:beforeAutospacing="1" w:after="100" w:afterAutospacing="1" w:line="240" w:lineRule="auto"/>
      <w:outlineLvl w:val="1"/>
    </w:pPr>
    <w:rPr>
      <w:rFonts w:ascii="Times New Roman" w:eastAsia="Times New Roman" w:hAnsi="Times New Roman" w:cs="Times New Roman"/>
      <w:b/>
      <w:bCs/>
      <w:sz w:val="36"/>
      <w:szCs w:val="36"/>
      <w:lang w:eastAsia="en-GB"/>
    </w:rPr>
  </w:style>
  <w:style w:type="paragraph" w:styleId="Heading3">
    <w:name w:val="heading 3"/>
    <w:basedOn w:val="Normal"/>
    <w:next w:val="Normal"/>
    <w:link w:val="Heading3Char"/>
    <w:uiPriority w:val="9"/>
    <w:semiHidden/>
    <w:unhideWhenUsed/>
    <w:qFormat/>
    <w:rsid w:val="00231AF0"/>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953153"/>
    <w:rPr>
      <w:rFonts w:ascii="Times New Roman" w:eastAsia="Times New Roman" w:hAnsi="Times New Roman" w:cs="Times New Roman"/>
      <w:b/>
      <w:bCs/>
      <w:sz w:val="36"/>
      <w:szCs w:val="36"/>
      <w:lang w:eastAsia="en-GB"/>
    </w:rPr>
  </w:style>
  <w:style w:type="paragraph" w:styleId="NormalWeb">
    <w:name w:val="Normal (Web)"/>
    <w:basedOn w:val="Normal"/>
    <w:uiPriority w:val="99"/>
    <w:semiHidden/>
    <w:unhideWhenUsed/>
    <w:rsid w:val="00953153"/>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entry-content">
    <w:name w:val="entry-content"/>
    <w:basedOn w:val="Normal"/>
    <w:rsid w:val="00953153"/>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styleId="Strong">
    <w:name w:val="Strong"/>
    <w:basedOn w:val="DefaultParagraphFont"/>
    <w:uiPriority w:val="22"/>
    <w:qFormat/>
    <w:rsid w:val="00953153"/>
    <w:rPr>
      <w:b/>
      <w:bCs/>
    </w:rPr>
  </w:style>
  <w:style w:type="paragraph" w:styleId="BalloonText">
    <w:name w:val="Balloon Text"/>
    <w:basedOn w:val="Normal"/>
    <w:link w:val="BalloonTextChar"/>
    <w:uiPriority w:val="99"/>
    <w:semiHidden/>
    <w:unhideWhenUsed/>
    <w:rsid w:val="00953153"/>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53153"/>
    <w:rPr>
      <w:rFonts w:ascii="Tahoma" w:hAnsi="Tahoma" w:cs="Tahoma"/>
      <w:sz w:val="16"/>
      <w:szCs w:val="16"/>
    </w:rPr>
  </w:style>
  <w:style w:type="character" w:customStyle="1" w:styleId="Heading1Char">
    <w:name w:val="Heading 1 Char"/>
    <w:basedOn w:val="DefaultParagraphFont"/>
    <w:link w:val="Heading1"/>
    <w:uiPriority w:val="9"/>
    <w:rsid w:val="00231AF0"/>
    <w:rPr>
      <w:rFonts w:asciiTheme="majorHAnsi" w:eastAsiaTheme="majorEastAsia" w:hAnsiTheme="majorHAnsi" w:cstheme="majorBidi"/>
      <w:b/>
      <w:bCs/>
      <w:color w:val="365F91" w:themeColor="accent1" w:themeShade="BF"/>
      <w:sz w:val="28"/>
      <w:szCs w:val="28"/>
    </w:rPr>
  </w:style>
  <w:style w:type="character" w:customStyle="1" w:styleId="Heading3Char">
    <w:name w:val="Heading 3 Char"/>
    <w:basedOn w:val="DefaultParagraphFont"/>
    <w:link w:val="Heading3"/>
    <w:uiPriority w:val="9"/>
    <w:semiHidden/>
    <w:rsid w:val="00231AF0"/>
    <w:rPr>
      <w:rFonts w:asciiTheme="majorHAnsi" w:eastAsiaTheme="majorEastAsia" w:hAnsiTheme="majorHAnsi" w:cstheme="majorBidi"/>
      <w:b/>
      <w:bCs/>
      <w:color w:val="4F81BD" w:themeColor="accent1"/>
    </w:rPr>
  </w:style>
  <w:style w:type="character" w:customStyle="1" w:styleId="edit-link">
    <w:name w:val="edit-link"/>
    <w:basedOn w:val="DefaultParagraphFont"/>
    <w:rsid w:val="00231AF0"/>
  </w:style>
  <w:style w:type="character" w:styleId="Hyperlink">
    <w:name w:val="Hyperlink"/>
    <w:basedOn w:val="DefaultParagraphFont"/>
    <w:uiPriority w:val="99"/>
    <w:semiHidden/>
    <w:unhideWhenUsed/>
    <w:rsid w:val="00231AF0"/>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2001989">
      <w:bodyDiv w:val="1"/>
      <w:marLeft w:val="0"/>
      <w:marRight w:val="0"/>
      <w:marTop w:val="0"/>
      <w:marBottom w:val="0"/>
      <w:divBdr>
        <w:top w:val="none" w:sz="0" w:space="0" w:color="auto"/>
        <w:left w:val="none" w:sz="0" w:space="0" w:color="auto"/>
        <w:bottom w:val="none" w:sz="0" w:space="0" w:color="auto"/>
        <w:right w:val="none" w:sz="0" w:space="0" w:color="auto"/>
      </w:divBdr>
      <w:divsChild>
        <w:div w:id="1174228557">
          <w:marLeft w:val="0"/>
          <w:marRight w:val="0"/>
          <w:marTop w:val="240"/>
          <w:marBottom w:val="0"/>
          <w:divBdr>
            <w:top w:val="none" w:sz="0" w:space="0" w:color="auto"/>
            <w:left w:val="none" w:sz="0" w:space="0" w:color="auto"/>
            <w:bottom w:val="none" w:sz="0" w:space="0" w:color="auto"/>
            <w:right w:val="none" w:sz="0" w:space="0" w:color="auto"/>
          </w:divBdr>
        </w:div>
        <w:div w:id="77875695">
          <w:marLeft w:val="0"/>
          <w:marRight w:val="0"/>
          <w:marTop w:val="0"/>
          <w:marBottom w:val="0"/>
          <w:divBdr>
            <w:top w:val="none" w:sz="0" w:space="0" w:color="auto"/>
            <w:left w:val="none" w:sz="0" w:space="0" w:color="auto"/>
            <w:bottom w:val="none" w:sz="0" w:space="0" w:color="auto"/>
            <w:right w:val="none" w:sz="0" w:space="0" w:color="auto"/>
          </w:divBdr>
        </w:div>
      </w:divsChild>
    </w:div>
    <w:div w:id="631794230">
      <w:bodyDiv w:val="1"/>
      <w:marLeft w:val="0"/>
      <w:marRight w:val="0"/>
      <w:marTop w:val="0"/>
      <w:marBottom w:val="0"/>
      <w:divBdr>
        <w:top w:val="none" w:sz="0" w:space="0" w:color="auto"/>
        <w:left w:val="none" w:sz="0" w:space="0" w:color="auto"/>
        <w:bottom w:val="none" w:sz="0" w:space="0" w:color="auto"/>
        <w:right w:val="none" w:sz="0" w:space="0" w:color="auto"/>
      </w:divBdr>
    </w:div>
    <w:div w:id="1463037771">
      <w:bodyDiv w:val="1"/>
      <w:marLeft w:val="0"/>
      <w:marRight w:val="0"/>
      <w:marTop w:val="0"/>
      <w:marBottom w:val="0"/>
      <w:divBdr>
        <w:top w:val="none" w:sz="0" w:space="0" w:color="auto"/>
        <w:left w:val="none" w:sz="0" w:space="0" w:color="auto"/>
        <w:bottom w:val="none" w:sz="0" w:space="0" w:color="auto"/>
        <w:right w:val="none" w:sz="0" w:space="0" w:color="auto"/>
      </w:divBdr>
    </w:div>
    <w:div w:id="16719051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image" Target="media/image2.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jpeg"/><Relationship Id="rId5" Type="http://schemas.openxmlformats.org/officeDocument/2006/relationships/webSettings" Target="webSettings.xml"/><Relationship Id="rId4" Type="http://schemas.openxmlformats.org/officeDocument/2006/relationships/settings" Target="settings.xml"/><Relationship Id="rId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4</Pages>
  <Words>311</Words>
  <Characters>1778</Characters>
  <Application>Microsoft Office Word</Application>
  <DocSecurity>0</DocSecurity>
  <Lines>14</Lines>
  <Paragraphs>4</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2085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Steve Chapman</dc:creator>
  <cp:lastModifiedBy>Steve Chapman</cp:lastModifiedBy>
  <cp:revision>3</cp:revision>
  <dcterms:created xsi:type="dcterms:W3CDTF">2017-12-13T16:14:00Z</dcterms:created>
  <dcterms:modified xsi:type="dcterms:W3CDTF">2017-12-13T16:15:00Z</dcterms:modified>
</cp:coreProperties>
</file>