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A2" w:rsidRDefault="00594EA2">
      <w:pPr>
        <w:rPr>
          <w:noProof/>
        </w:rPr>
      </w:pPr>
      <w:r>
        <w:rPr>
          <w:noProof/>
        </w:rPr>
        <w:t>INVESTMENTS AND SAVINGS PLANS</w:t>
      </w:r>
    </w:p>
    <w:p w:rsidR="00594EA2" w:rsidRDefault="00594EA2">
      <w:pPr>
        <w:rPr>
          <w:noProof/>
        </w:rPr>
      </w:pPr>
    </w:p>
    <w:p w:rsidR="00594EA2" w:rsidRDefault="00594EA2">
      <w:pPr>
        <w:rPr>
          <w:noProof/>
        </w:rPr>
      </w:pPr>
    </w:p>
    <w:p w:rsidR="00E05D86" w:rsidRDefault="00E05D86">
      <w:r>
        <w:rPr>
          <w:noProof/>
        </w:rPr>
        <w:drawing>
          <wp:inline distT="0" distB="0" distL="0" distR="0">
            <wp:extent cx="2466975" cy="1847850"/>
            <wp:effectExtent l="19050" t="0" r="9525" b="0"/>
            <wp:docPr id="1" name="Picture 1" descr="C:\Users\Administrator\Pictures\eg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Pictures\eggs.jpg"/>
                    <pic:cNvPicPr>
                      <a:picLocks noChangeAspect="1" noChangeArrowheads="1"/>
                    </pic:cNvPicPr>
                  </pic:nvPicPr>
                  <pic:blipFill>
                    <a:blip r:embed="rId4"/>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E05D86" w:rsidRDefault="00E05D86"/>
    <w:tbl>
      <w:tblPr>
        <w:tblW w:w="5000" w:type="pct"/>
        <w:tblCellSpacing w:w="15" w:type="dxa"/>
        <w:tblCellMar>
          <w:top w:w="15" w:type="dxa"/>
          <w:left w:w="15" w:type="dxa"/>
          <w:bottom w:w="15" w:type="dxa"/>
          <w:right w:w="15" w:type="dxa"/>
        </w:tblCellMar>
        <w:tblLook w:val="04A0"/>
      </w:tblPr>
      <w:tblGrid>
        <w:gridCol w:w="4455"/>
        <w:gridCol w:w="508"/>
        <w:gridCol w:w="4487"/>
      </w:tblGrid>
      <w:tr w:rsidR="00213402" w:rsidRPr="00213402" w:rsidTr="00213402">
        <w:trPr>
          <w:tblCellSpacing w:w="15" w:type="dxa"/>
        </w:trPr>
        <w:tc>
          <w:tcPr>
            <w:tcW w:w="4410" w:type="dxa"/>
            <w:hideMark/>
          </w:tcPr>
          <w:p w:rsidR="00213402" w:rsidRDefault="00213402" w:rsidP="00E05D86">
            <w:pPr>
              <w:spacing w:before="100" w:beforeAutospacing="1" w:after="100" w:afterAutospacing="1"/>
              <w:jc w:val="left"/>
              <w:rPr>
                <w:rFonts w:ascii="Times New Roman" w:eastAsia="Times New Roman" w:hAnsi="Times New Roman" w:cs="Times New Roman"/>
                <w:sz w:val="24"/>
                <w:szCs w:val="24"/>
              </w:rPr>
            </w:pPr>
            <w:r w:rsidRPr="00213402">
              <w:rPr>
                <w:rFonts w:ascii="Times New Roman" w:eastAsia="Times New Roman" w:hAnsi="Times New Roman" w:cs="Times New Roman"/>
                <w:sz w:val="24"/>
                <w:szCs w:val="24"/>
              </w:rPr>
              <w:t xml:space="preserve">Saving for the future is essential for </w:t>
            </w:r>
          </w:p>
          <w:p w:rsidR="00213402" w:rsidRPr="00213402" w:rsidRDefault="00213402" w:rsidP="00E05D86">
            <w:pPr>
              <w:spacing w:before="100" w:beforeAutospacing="1" w:after="100" w:afterAutospacing="1"/>
              <w:jc w:val="left"/>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r w:rsidRPr="00213402">
              <w:rPr>
                <w:rFonts w:ascii="Times New Roman" w:eastAsia="Times New Roman" w:hAnsi="Times New Roman" w:cs="Times New Roman"/>
                <w:sz w:val="24"/>
                <w:szCs w:val="24"/>
              </w:rPr>
              <w:t>verybody</w:t>
            </w:r>
            <w:proofErr w:type="gramEnd"/>
            <w:r w:rsidRPr="00213402">
              <w:rPr>
                <w:rFonts w:ascii="Times New Roman" w:eastAsia="Times New Roman" w:hAnsi="Times New Roman" w:cs="Times New Roman"/>
                <w:sz w:val="24"/>
                <w:szCs w:val="24"/>
              </w:rPr>
              <w:t xml:space="preserve"> and whether it is saving for a deposit on a house or investing in your children's future, there are plans bespoke for each individual. Investing in international accounts is no longer the premise of the rich and famous, all expatriates living abroad can now enjoy flexibility, among other benefits, by investing their money overseas.</w:t>
            </w:r>
          </w:p>
          <w:p w:rsidR="00213402" w:rsidRPr="00213402" w:rsidRDefault="00213402" w:rsidP="00E05D86">
            <w:pPr>
              <w:spacing w:before="100" w:beforeAutospacing="1" w:after="100" w:afterAutospacing="1"/>
              <w:jc w:val="left"/>
              <w:rPr>
                <w:rFonts w:ascii="Times New Roman" w:eastAsia="Times New Roman" w:hAnsi="Times New Roman" w:cs="Times New Roman"/>
                <w:sz w:val="24"/>
                <w:szCs w:val="24"/>
              </w:rPr>
            </w:pPr>
            <w:r w:rsidRPr="00213402">
              <w:rPr>
                <w:rFonts w:ascii="Times New Roman" w:eastAsia="Times New Roman" w:hAnsi="Times New Roman" w:cs="Times New Roman"/>
                <w:sz w:val="24"/>
                <w:szCs w:val="24"/>
              </w:rPr>
              <w:t>International savings plans can provide a wide range of funds to choose from, all of which offer freedom to save in the currency of your choice and offer tax efficiency on interest paid. You can pay towards the plans as much or as little as you wish to, as long as you regularly provide payments.</w:t>
            </w:r>
          </w:p>
        </w:tc>
        <w:tc>
          <w:tcPr>
            <w:tcW w:w="478" w:type="dxa"/>
            <w:hideMark/>
          </w:tcPr>
          <w:p w:rsidR="00213402" w:rsidRPr="00213402" w:rsidRDefault="00213402" w:rsidP="00213402">
            <w:pPr>
              <w:spacing w:after="0"/>
              <w:jc w:val="center"/>
              <w:rPr>
                <w:rFonts w:ascii="Times New Roman" w:eastAsia="Times New Roman" w:hAnsi="Times New Roman" w:cs="Times New Roman"/>
                <w:sz w:val="24"/>
                <w:szCs w:val="24"/>
              </w:rPr>
            </w:pPr>
            <w:r w:rsidRPr="00213402">
              <w:rPr>
                <w:rFonts w:ascii="Times New Roman" w:eastAsia="Times New Roman" w:hAnsi="Times New Roman" w:cs="Times New Roman"/>
                <w:sz w:val="24"/>
                <w:szCs w:val="24"/>
              </w:rPr>
              <w:t> </w:t>
            </w:r>
          </w:p>
        </w:tc>
        <w:tc>
          <w:tcPr>
            <w:tcW w:w="4442" w:type="dxa"/>
            <w:hideMark/>
          </w:tcPr>
          <w:p w:rsidR="00213402" w:rsidRPr="00213402" w:rsidRDefault="00213402" w:rsidP="00213402">
            <w:pPr>
              <w:spacing w:before="100" w:beforeAutospacing="1" w:after="100" w:afterAutospacing="1"/>
              <w:jc w:val="left"/>
              <w:rPr>
                <w:rFonts w:ascii="Times New Roman" w:eastAsia="Times New Roman" w:hAnsi="Times New Roman" w:cs="Times New Roman"/>
                <w:sz w:val="24"/>
                <w:szCs w:val="24"/>
              </w:rPr>
            </w:pPr>
          </w:p>
        </w:tc>
      </w:tr>
    </w:tbl>
    <w:p w:rsidR="00DE6A88" w:rsidRDefault="00DE6A88"/>
    <w:p w:rsidR="00213402" w:rsidRPr="00213402" w:rsidRDefault="00213402" w:rsidP="00213402">
      <w:pPr>
        <w:spacing w:before="100" w:beforeAutospacing="1" w:after="100" w:afterAutospacing="1"/>
        <w:jc w:val="left"/>
        <w:rPr>
          <w:rFonts w:ascii="Times New Roman" w:eastAsia="Times New Roman" w:hAnsi="Times New Roman" w:cs="Times New Roman"/>
          <w:sz w:val="24"/>
          <w:szCs w:val="24"/>
        </w:rPr>
      </w:pPr>
      <w:r w:rsidRPr="00213402">
        <w:rPr>
          <w:rFonts w:ascii="Times New Roman" w:eastAsia="Times New Roman" w:hAnsi="Times New Roman" w:cs="Times New Roman"/>
          <w:sz w:val="24"/>
          <w:szCs w:val="24"/>
        </w:rPr>
        <w:t>A savings plan can help you save towards your children's university or college education, which can be expensive for expatriate parents. By choosing to save early you could help give your child a first rate education in whichever country you reside in the world.</w:t>
      </w:r>
    </w:p>
    <w:p w:rsidR="00213402" w:rsidRPr="00213402" w:rsidRDefault="00213402" w:rsidP="00213402">
      <w:pPr>
        <w:spacing w:before="100" w:beforeAutospacing="1" w:after="100" w:afterAutospacing="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Acorn Partners is part of a consortium of global </w:t>
      </w:r>
      <w:r w:rsidR="00E05D86">
        <w:rPr>
          <w:rFonts w:ascii="Times New Roman" w:eastAsia="Times New Roman" w:hAnsi="Times New Roman" w:cs="Times New Roman"/>
          <w:sz w:val="24"/>
          <w:szCs w:val="24"/>
        </w:rPr>
        <w:t>Financial</w:t>
      </w:r>
      <w:r>
        <w:rPr>
          <w:rFonts w:ascii="Times New Roman" w:eastAsia="Times New Roman" w:hAnsi="Times New Roman" w:cs="Times New Roman"/>
          <w:sz w:val="24"/>
          <w:szCs w:val="24"/>
        </w:rPr>
        <w:t xml:space="preserve"> Planning firms with in excess of $7 Billion under </w:t>
      </w:r>
      <w:proofErr w:type="spellStart"/>
      <w:r>
        <w:rPr>
          <w:rFonts w:ascii="Times New Roman" w:eastAsia="Times New Roman" w:hAnsi="Times New Roman" w:cs="Times New Roman"/>
          <w:sz w:val="24"/>
          <w:szCs w:val="24"/>
        </w:rPr>
        <w:t>managemant</w:t>
      </w:r>
      <w:proofErr w:type="spellEnd"/>
      <w:r w:rsidRPr="00213402">
        <w:rPr>
          <w:rFonts w:ascii="Times New Roman" w:eastAsia="Times New Roman" w:hAnsi="Times New Roman" w:cs="Times New Roman"/>
          <w:sz w:val="24"/>
          <w:szCs w:val="24"/>
        </w:rPr>
        <w:t xml:space="preserve"> and deal solely with the financial needs of expatriates who have relocated abroad. We can help you set up a savings plan for all circumstances and provide you with sound and impartial advice on how to get the best from you plan.</w:t>
      </w:r>
    </w:p>
    <w:p w:rsidR="00213402" w:rsidRDefault="00213402" w:rsidP="00213402">
      <w:r w:rsidRPr="00213402">
        <w:rPr>
          <w:rFonts w:ascii="Times New Roman" w:eastAsia="Times New Roman" w:hAnsi="Times New Roman" w:cs="Times New Roman"/>
          <w:sz w:val="24"/>
          <w:szCs w:val="24"/>
        </w:rPr>
        <w:lastRenderedPageBreak/>
        <w:t xml:space="preserve">To speak to a consultant at </w:t>
      </w:r>
      <w:r>
        <w:rPr>
          <w:rFonts w:ascii="Times New Roman" w:eastAsia="Times New Roman" w:hAnsi="Times New Roman" w:cs="Times New Roman"/>
          <w:sz w:val="24"/>
          <w:szCs w:val="24"/>
        </w:rPr>
        <w:t>Acorn partners</w:t>
      </w:r>
      <w:r w:rsidRPr="00213402">
        <w:rPr>
          <w:rFonts w:ascii="Times New Roman" w:eastAsia="Times New Roman" w:hAnsi="Times New Roman" w:cs="Times New Roman"/>
          <w:sz w:val="24"/>
          <w:szCs w:val="24"/>
        </w:rPr>
        <w:t xml:space="preserve"> please </w:t>
      </w:r>
      <w:hyperlink r:id="rId5" w:history="1">
        <w:r w:rsidRPr="00213402">
          <w:rPr>
            <w:rFonts w:ascii="Times New Roman" w:eastAsia="Times New Roman" w:hAnsi="Times New Roman" w:cs="Times New Roman"/>
            <w:color w:val="0000FF"/>
            <w:sz w:val="24"/>
            <w:szCs w:val="24"/>
            <w:u w:val="single"/>
          </w:rPr>
          <w:t>contact us</w:t>
        </w:r>
      </w:hyperlink>
      <w:r w:rsidRPr="00213402">
        <w:rPr>
          <w:rFonts w:ascii="Times New Roman" w:eastAsia="Times New Roman" w:hAnsi="Times New Roman" w:cs="Times New Roman"/>
          <w:sz w:val="24"/>
          <w:szCs w:val="24"/>
        </w:rPr>
        <w:t>.</w:t>
      </w:r>
    </w:p>
    <w:sectPr w:rsidR="00213402" w:rsidSect="00DE6A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4752D5"/>
    <w:rsid w:val="00213402"/>
    <w:rsid w:val="004752D5"/>
    <w:rsid w:val="004E6B84"/>
    <w:rsid w:val="00594EA2"/>
    <w:rsid w:val="00712F25"/>
    <w:rsid w:val="00784018"/>
    <w:rsid w:val="00A82D53"/>
    <w:rsid w:val="00DE6A88"/>
    <w:rsid w:val="00E05D86"/>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A88"/>
  </w:style>
  <w:style w:type="paragraph" w:styleId="Heading5">
    <w:name w:val="heading 5"/>
    <w:basedOn w:val="Normal"/>
    <w:link w:val="Heading5Char"/>
    <w:uiPriority w:val="9"/>
    <w:qFormat/>
    <w:rsid w:val="004752D5"/>
    <w:pPr>
      <w:spacing w:before="100" w:beforeAutospacing="1" w:after="100" w:afterAutospacing="1"/>
      <w:jc w:val="left"/>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4752D5"/>
    <w:pPr>
      <w:spacing w:before="100" w:beforeAutospacing="1" w:after="100" w:afterAutospacing="1"/>
      <w:jc w:val="left"/>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752D5"/>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4752D5"/>
    <w:rPr>
      <w:rFonts w:ascii="Times New Roman" w:eastAsia="Times New Roman" w:hAnsi="Times New Roman" w:cs="Times New Roman"/>
      <w:b/>
      <w:bCs/>
      <w:sz w:val="15"/>
      <w:szCs w:val="15"/>
    </w:rPr>
  </w:style>
  <w:style w:type="paragraph" w:styleId="NormalWeb">
    <w:name w:val="Normal (Web)"/>
    <w:basedOn w:val="Normal"/>
    <w:uiPriority w:val="99"/>
    <w:unhideWhenUsed/>
    <w:rsid w:val="004752D5"/>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4752D5"/>
    <w:rPr>
      <w:b/>
      <w:bCs/>
    </w:rPr>
  </w:style>
  <w:style w:type="character" w:styleId="Hyperlink">
    <w:name w:val="Hyperlink"/>
    <w:basedOn w:val="DefaultParagraphFont"/>
    <w:uiPriority w:val="99"/>
    <w:semiHidden/>
    <w:unhideWhenUsed/>
    <w:rsid w:val="004752D5"/>
    <w:rPr>
      <w:color w:val="0000FF"/>
      <w:u w:val="single"/>
    </w:rPr>
  </w:style>
  <w:style w:type="paragraph" w:styleId="BalloonText">
    <w:name w:val="Balloon Text"/>
    <w:basedOn w:val="Normal"/>
    <w:link w:val="BalloonTextChar"/>
    <w:uiPriority w:val="99"/>
    <w:semiHidden/>
    <w:unhideWhenUsed/>
    <w:rsid w:val="00E05D86"/>
    <w:pPr>
      <w:spacing w:after="0"/>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05D86"/>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divs>
    <w:div w:id="2035576862">
      <w:bodyDiv w:val="1"/>
      <w:marLeft w:val="0"/>
      <w:marRight w:val="0"/>
      <w:marTop w:val="0"/>
      <w:marBottom w:val="0"/>
      <w:divBdr>
        <w:top w:val="none" w:sz="0" w:space="0" w:color="auto"/>
        <w:left w:val="none" w:sz="0" w:space="0" w:color="auto"/>
        <w:bottom w:val="none" w:sz="0" w:space="0" w:color="auto"/>
        <w:right w:val="none" w:sz="0" w:space="0" w:color="auto"/>
      </w:divBdr>
    </w:div>
    <w:div w:id="212423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evere-group.com/contact/GeneralEnquiry.aspx"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2013-10-14T06:58:00Z</dcterms:created>
  <dcterms:modified xsi:type="dcterms:W3CDTF">2013-10-28T05:58:00Z</dcterms:modified>
</cp:coreProperties>
</file>