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2439C" w14:textId="77777777" w:rsidR="00284581" w:rsidRPr="00284581" w:rsidRDefault="00284581" w:rsidP="00284581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Security systems come in many forms with many features. Some features are essential in any system:</w:t>
      </w:r>
    </w:p>
    <w:p w14:paraId="5738598A" w14:textId="77777777" w:rsidR="00284581" w:rsidRPr="00284581" w:rsidRDefault="00284581" w:rsidP="00284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Intruder\Exception Alarms</w:t>
      </w:r>
    </w:p>
    <w:p w14:paraId="27CFE0DF" w14:textId="77777777" w:rsidR="00284581" w:rsidRPr="00284581" w:rsidRDefault="00284581" w:rsidP="00284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Access Control.</w:t>
      </w:r>
    </w:p>
    <w:p w14:paraId="6CF28767" w14:textId="77777777" w:rsidR="00284581" w:rsidRPr="00284581" w:rsidRDefault="00284581" w:rsidP="00284581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Smaller organisations may invest in an intruder alarm panel, and possibly some electronic access control. However, limited resources are available to manage the database and audit trail.</w:t>
      </w:r>
    </w:p>
    <w:p w14:paraId="2F4163B2" w14:textId="77777777" w:rsidR="00284581" w:rsidRPr="00284581" w:rsidRDefault="00284581" w:rsidP="00284581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Security Management Solutions provides the following features as standard:</w:t>
      </w:r>
    </w:p>
    <w:p w14:paraId="7A9A5F14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Electronic Access Control,</w:t>
      </w:r>
    </w:p>
    <w:p w14:paraId="0F3E840B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Elevator Access Control,</w:t>
      </w:r>
    </w:p>
    <w:p w14:paraId="6C5C648C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proofErr w:type="spellStart"/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Self Monitored</w:t>
      </w:r>
      <w:proofErr w:type="spellEnd"/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 xml:space="preserve"> Exception and Intrusion Alarms,</w:t>
      </w:r>
    </w:p>
    <w:p w14:paraId="2F8A44CC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Phone App to provide Tailored System Control Features,</w:t>
      </w:r>
    </w:p>
    <w:p w14:paraId="667E1C5A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“Who Is In” Reporting,</w:t>
      </w:r>
    </w:p>
    <w:p w14:paraId="0F128529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Threat Level Management</w:t>
      </w:r>
    </w:p>
    <w:p w14:paraId="548B2EEA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On Demand Database Management as required,</w:t>
      </w:r>
    </w:p>
    <w:p w14:paraId="7A93A99C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Comprehensive Audit Trail maintained for many years,</w:t>
      </w:r>
    </w:p>
    <w:p w14:paraId="0DDEC760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Tailored transaction reports in your email inbox,</w:t>
      </w:r>
    </w:p>
    <w:p w14:paraId="36937189" w14:textId="77777777" w:rsidR="00284581" w:rsidRPr="00284581" w:rsidRDefault="00284581" w:rsidP="002845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Specific reports provided on demand.</w:t>
      </w:r>
    </w:p>
    <w:p w14:paraId="51776F6F" w14:textId="77777777" w:rsidR="00284581" w:rsidRPr="00284581" w:rsidRDefault="00284581" w:rsidP="00284581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Optional Features</w:t>
      </w:r>
    </w:p>
    <w:p w14:paraId="6DFAC6EB" w14:textId="77777777" w:rsidR="00284581" w:rsidRPr="00284581" w:rsidRDefault="00284581" w:rsidP="0028458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Synchronised CCTV System,</w:t>
      </w:r>
    </w:p>
    <w:p w14:paraId="48AE1E28" w14:textId="77777777" w:rsidR="00284581" w:rsidRPr="00284581" w:rsidRDefault="00284581" w:rsidP="0028458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</w:pPr>
      <w:r w:rsidRPr="00284581">
        <w:rPr>
          <w:rFonts w:ascii="Helvetica" w:eastAsia="Times New Roman" w:hAnsi="Helvetica" w:cs="Helvetica"/>
          <w:color w:val="333333"/>
          <w:sz w:val="24"/>
          <w:szCs w:val="24"/>
          <w:lang w:eastAsia="en-AU"/>
        </w:rPr>
        <w:t>Specific Alarms Monitored Remotely</w:t>
      </w:r>
    </w:p>
    <w:p w14:paraId="5AC7B6E0" w14:textId="77777777" w:rsidR="00A013C3" w:rsidRDefault="00A013C3">
      <w:bookmarkStart w:id="0" w:name="_GoBack"/>
      <w:bookmarkEnd w:id="0"/>
    </w:p>
    <w:sectPr w:rsidR="00A01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F4A64"/>
    <w:multiLevelType w:val="multilevel"/>
    <w:tmpl w:val="5D1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96074F"/>
    <w:multiLevelType w:val="multilevel"/>
    <w:tmpl w:val="12302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6F583A"/>
    <w:multiLevelType w:val="multilevel"/>
    <w:tmpl w:val="CFDC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6E"/>
    <w:rsid w:val="00284581"/>
    <w:rsid w:val="00A013C3"/>
    <w:rsid w:val="00A6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BA8B7"/>
  <w15:chartTrackingRefBased/>
  <w15:docId w15:val="{AFFF9BDC-21CC-4F68-B143-71B118D8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2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McGufficke</dc:creator>
  <cp:keywords/>
  <dc:description/>
  <cp:lastModifiedBy>Peter McGufficke</cp:lastModifiedBy>
  <cp:revision>2</cp:revision>
  <dcterms:created xsi:type="dcterms:W3CDTF">2017-11-02T05:20:00Z</dcterms:created>
  <dcterms:modified xsi:type="dcterms:W3CDTF">2017-11-02T05:20:00Z</dcterms:modified>
</cp:coreProperties>
</file>