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94D24" w14:textId="24C9F3F4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3114"/>
        <w:gridCol w:w="10915"/>
      </w:tblGrid>
      <w:tr w:rsidR="00710FF0" w:rsidRPr="007F0E8A" w14:paraId="12E94C73" w14:textId="77777777" w:rsidTr="00710FF0">
        <w:tc>
          <w:tcPr>
            <w:tcW w:w="3114" w:type="dxa"/>
          </w:tcPr>
          <w:p w14:paraId="2C5A477E" w14:textId="5484942F" w:rsidR="00710FF0" w:rsidRPr="007F0E8A" w:rsidRDefault="00710FF0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0915" w:type="dxa"/>
          </w:tcPr>
          <w:p w14:paraId="1E757289" w14:textId="3EC9AD8E" w:rsidR="00710FF0" w:rsidRPr="005245E5" w:rsidRDefault="00710FF0" w:rsidP="00741DB3">
            <w:r>
              <w:t>Answer</w:t>
            </w:r>
          </w:p>
        </w:tc>
      </w:tr>
      <w:tr w:rsidR="00710FF0" w:rsidRPr="007F0E8A" w14:paraId="2E9318BA" w14:textId="7856D22E" w:rsidTr="00710FF0">
        <w:tc>
          <w:tcPr>
            <w:tcW w:w="3114" w:type="dxa"/>
          </w:tcPr>
          <w:p w14:paraId="6F30C5CA" w14:textId="4153613D" w:rsidR="00710FF0" w:rsidRPr="007F0E8A" w:rsidRDefault="00710FF0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0915" w:type="dxa"/>
          </w:tcPr>
          <w:p w14:paraId="3D20CE32" w14:textId="2AE2C836" w:rsidR="00710FF0" w:rsidRPr="007F0E8A" w:rsidRDefault="00710FF0" w:rsidP="005B712C">
            <w:pPr>
              <w:tabs>
                <w:tab w:val="left" w:pos="1416"/>
              </w:tabs>
              <w:rPr>
                <w:b w:val="0"/>
                <w:bCs w:val="0"/>
              </w:rPr>
            </w:pPr>
            <w:r w:rsidRPr="00266281">
              <w:rPr>
                <w:b w:val="0"/>
                <w:bCs w:val="0"/>
              </w:rPr>
              <w:t>Platelet rich Plasma in Achilles Tendon Healing 2 (PATH-2) trial</w:t>
            </w:r>
          </w:p>
        </w:tc>
      </w:tr>
      <w:tr w:rsidR="00710FF0" w:rsidRPr="007F0E8A" w14:paraId="0927F00A" w14:textId="02420270" w:rsidTr="00710FF0">
        <w:tc>
          <w:tcPr>
            <w:tcW w:w="3114" w:type="dxa"/>
          </w:tcPr>
          <w:p w14:paraId="5C2852C3" w14:textId="0BA8E3DB" w:rsidR="00710FF0" w:rsidRPr="007F0E8A" w:rsidRDefault="00710FF0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0915" w:type="dxa"/>
          </w:tcPr>
          <w:p w14:paraId="11FBEFB7" w14:textId="78D1EC94" w:rsidR="00710FF0" w:rsidRPr="007F0E8A" w:rsidRDefault="00710FF0" w:rsidP="00741DB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PATH-2</w:t>
            </w:r>
          </w:p>
        </w:tc>
      </w:tr>
      <w:tr w:rsidR="00710FF0" w:rsidRPr="007F0E8A" w14:paraId="75132A79" w14:textId="235A7E80" w:rsidTr="00710FF0">
        <w:tc>
          <w:tcPr>
            <w:tcW w:w="3114" w:type="dxa"/>
          </w:tcPr>
          <w:p w14:paraId="5C3057B8" w14:textId="0E1A2ABC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0915" w:type="dxa"/>
          </w:tcPr>
          <w:p w14:paraId="45A20E80" w14:textId="60C4D710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Does</w:t>
            </w:r>
            <w:r w:rsidRPr="00CB5E21">
              <w:rPr>
                <w:b w:val="0"/>
                <w:bCs w:val="0"/>
              </w:rPr>
              <w:t xml:space="preserve"> </w:t>
            </w:r>
            <w:r w:rsidRPr="000E2723">
              <w:rPr>
                <w:b w:val="0"/>
                <w:bCs w:val="0"/>
              </w:rPr>
              <w:t>an injection of platelet rich plasma improve outcomes after acute Achilles tendon rupture</w:t>
            </w:r>
            <w:r w:rsidRPr="00CB5E21">
              <w:rPr>
                <w:b w:val="0"/>
                <w:bCs w:val="0"/>
              </w:rPr>
              <w:t>?</w:t>
            </w:r>
          </w:p>
        </w:tc>
      </w:tr>
      <w:tr w:rsidR="00710FF0" w:rsidRPr="007F0E8A" w14:paraId="3B408C39" w14:textId="48E55B98" w:rsidTr="00710FF0">
        <w:tc>
          <w:tcPr>
            <w:tcW w:w="3114" w:type="dxa"/>
          </w:tcPr>
          <w:p w14:paraId="7B516C53" w14:textId="5CABE732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0915" w:type="dxa"/>
          </w:tcPr>
          <w:p w14:paraId="7DB59C77" w14:textId="45640740" w:rsidR="00710FF0" w:rsidRPr="007F0E8A" w:rsidRDefault="00710FF0" w:rsidP="002137A6">
            <w:pPr>
              <w:rPr>
                <w:b w:val="0"/>
                <w:bCs w:val="0"/>
              </w:rPr>
            </w:pPr>
            <w:r w:rsidRPr="00B6473F">
              <w:rPr>
                <w:b w:val="0"/>
                <w:bCs w:val="0"/>
              </w:rPr>
              <w:t xml:space="preserve">This study tested whether a platelet-rich plasma (PRP) injection </w:t>
            </w:r>
            <w:r>
              <w:rPr>
                <w:b w:val="0"/>
                <w:bCs w:val="0"/>
              </w:rPr>
              <w:t xml:space="preserve">improves outcomes </w:t>
            </w:r>
            <w:r w:rsidRPr="00B6473F">
              <w:rPr>
                <w:b w:val="0"/>
                <w:bCs w:val="0"/>
              </w:rPr>
              <w:t>after a</w:t>
            </w:r>
            <w:r>
              <w:rPr>
                <w:b w:val="0"/>
                <w:bCs w:val="0"/>
              </w:rPr>
              <w:t xml:space="preserve">n </w:t>
            </w:r>
            <w:r w:rsidRPr="00B6473F">
              <w:rPr>
                <w:b w:val="0"/>
                <w:bCs w:val="0"/>
              </w:rPr>
              <w:t xml:space="preserve">Achilles tendon rupture. </w:t>
            </w:r>
            <w:r>
              <w:rPr>
                <w:b w:val="0"/>
                <w:bCs w:val="0"/>
              </w:rPr>
              <w:t>It was a randomised</w:t>
            </w:r>
            <w:r w:rsidRPr="00B6473F">
              <w:rPr>
                <w:b w:val="0"/>
                <w:bCs w:val="0"/>
              </w:rPr>
              <w:t xml:space="preserve"> controlled trial</w:t>
            </w:r>
            <w:r>
              <w:rPr>
                <w:b w:val="0"/>
                <w:bCs w:val="0"/>
              </w:rPr>
              <w:t xml:space="preserve">, where </w:t>
            </w:r>
            <w:r w:rsidRPr="00B6473F">
              <w:rPr>
                <w:b w:val="0"/>
                <w:bCs w:val="0"/>
              </w:rPr>
              <w:t>adults with acute tendon ruptures (treated without surgery) were randomly assigned to receive either a PRP injection or a placebo injection, along with standard rehabilitation. Researcher</w:t>
            </w:r>
            <w:r>
              <w:rPr>
                <w:b w:val="0"/>
                <w:bCs w:val="0"/>
              </w:rPr>
              <w:t>’</w:t>
            </w:r>
            <w:r w:rsidRPr="00B6473F">
              <w:rPr>
                <w:b w:val="0"/>
                <w:bCs w:val="0"/>
              </w:rPr>
              <w:t xml:space="preserve">s </w:t>
            </w:r>
            <w:r>
              <w:rPr>
                <w:b w:val="0"/>
                <w:bCs w:val="0"/>
              </w:rPr>
              <w:t>main outcome was muscle-</w:t>
            </w:r>
            <w:r w:rsidRPr="00B6473F">
              <w:rPr>
                <w:b w:val="0"/>
                <w:bCs w:val="0"/>
              </w:rPr>
              <w:t>tendon function</w:t>
            </w:r>
            <w:r>
              <w:rPr>
                <w:b w:val="0"/>
                <w:bCs w:val="0"/>
              </w:rPr>
              <w:t xml:space="preserve"> measured by the heel-rise endurance test (HRET)</w:t>
            </w:r>
            <w:r w:rsidRPr="00B6473F">
              <w:rPr>
                <w:b w:val="0"/>
                <w:bCs w:val="0"/>
              </w:rPr>
              <w:t xml:space="preserve"> after 24 weeks</w:t>
            </w:r>
            <w:r>
              <w:rPr>
                <w:b w:val="0"/>
                <w:bCs w:val="0"/>
              </w:rPr>
              <w:t>.</w:t>
            </w:r>
            <w:r w:rsidRPr="00B6473F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Patient-reported function</w:t>
            </w:r>
            <w:r w:rsidRPr="00B6473F"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 xml:space="preserve">pain, </w:t>
            </w:r>
            <w:r w:rsidRPr="00B6473F">
              <w:rPr>
                <w:b w:val="0"/>
                <w:bCs w:val="0"/>
              </w:rPr>
              <w:t>quality of life, and other recovery outcomes</w:t>
            </w:r>
            <w:r>
              <w:rPr>
                <w:b w:val="0"/>
                <w:bCs w:val="0"/>
              </w:rPr>
              <w:t xml:space="preserve"> were assessed at 4, 7, 13 and 24 weeks, </w:t>
            </w:r>
            <w:proofErr w:type="gramStart"/>
            <w:r>
              <w:rPr>
                <w:b w:val="0"/>
                <w:bCs w:val="0"/>
              </w:rPr>
              <w:t>and also</w:t>
            </w:r>
            <w:proofErr w:type="gramEnd"/>
            <w:r>
              <w:rPr>
                <w:b w:val="0"/>
                <w:bCs w:val="0"/>
              </w:rPr>
              <w:t xml:space="preserve"> at two-years.</w:t>
            </w:r>
          </w:p>
        </w:tc>
      </w:tr>
      <w:tr w:rsidR="00710FF0" w:rsidRPr="007F0E8A" w14:paraId="0F3F01DC" w14:textId="0FF61FD7" w:rsidTr="00710FF0">
        <w:tc>
          <w:tcPr>
            <w:tcW w:w="3114" w:type="dxa"/>
          </w:tcPr>
          <w:p w14:paraId="36503E73" w14:textId="44D9621D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0915" w:type="dxa"/>
          </w:tcPr>
          <w:p w14:paraId="3F789027" w14:textId="605F5C7C" w:rsidR="00710FF0" w:rsidRPr="007F0E8A" w:rsidRDefault="00710FF0" w:rsidP="00486298">
            <w:pPr>
              <w:rPr>
                <w:b w:val="0"/>
                <w:bCs w:val="0"/>
              </w:rPr>
            </w:pPr>
            <w:r w:rsidRPr="00F06430">
              <w:rPr>
                <w:b w:val="0"/>
                <w:bCs w:val="0"/>
              </w:rPr>
              <w:t>The</w:t>
            </w:r>
            <w:r>
              <w:rPr>
                <w:b w:val="0"/>
                <w:bCs w:val="0"/>
              </w:rPr>
              <w:t xml:space="preserve"> outcome measures showed</w:t>
            </w:r>
            <w:r w:rsidRPr="00F06430">
              <w:rPr>
                <w:b w:val="0"/>
                <w:bCs w:val="0"/>
              </w:rPr>
              <w:t xml:space="preserve"> no evidence to indicate that injections of platelet rich plasma improve objective muscle</w:t>
            </w:r>
            <w:r>
              <w:rPr>
                <w:b w:val="0"/>
                <w:bCs w:val="0"/>
              </w:rPr>
              <w:t>-</w:t>
            </w:r>
            <w:r w:rsidRPr="00F06430">
              <w:rPr>
                <w:b w:val="0"/>
                <w:bCs w:val="0"/>
              </w:rPr>
              <w:t>tendon function</w:t>
            </w:r>
            <w:r>
              <w:rPr>
                <w:b w:val="0"/>
                <w:bCs w:val="0"/>
              </w:rPr>
              <w:t xml:space="preserve"> </w:t>
            </w:r>
            <w:r w:rsidRPr="00F06430">
              <w:rPr>
                <w:b w:val="0"/>
                <w:bCs w:val="0"/>
              </w:rPr>
              <w:t>after acute Achilles tendon rupture compared with placebo, or that they offer any patient benefit</w:t>
            </w:r>
            <w:r>
              <w:rPr>
                <w:b w:val="0"/>
                <w:bCs w:val="0"/>
              </w:rPr>
              <w:t>.</w:t>
            </w:r>
          </w:p>
        </w:tc>
      </w:tr>
      <w:tr w:rsidR="00710FF0" w:rsidRPr="007F0E8A" w14:paraId="15073550" w14:textId="23E27CEB" w:rsidTr="00710FF0">
        <w:tc>
          <w:tcPr>
            <w:tcW w:w="3114" w:type="dxa"/>
          </w:tcPr>
          <w:p w14:paraId="7F3718A7" w14:textId="4B315B2F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0915" w:type="dxa"/>
          </w:tcPr>
          <w:p w14:paraId="7FB9C6A9" w14:textId="7DCE0214" w:rsidR="00710FF0" w:rsidRPr="00B806B6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Adults</w:t>
            </w:r>
            <w:r w:rsidRPr="00D836B3">
              <w:rPr>
                <w:b w:val="0"/>
                <w:bCs w:val="0"/>
              </w:rPr>
              <w:t xml:space="preserve"> aged 18 years and over with acute Achilles tendon rupture</w:t>
            </w:r>
            <w:r>
              <w:rPr>
                <w:b w:val="0"/>
                <w:bCs w:val="0"/>
              </w:rPr>
              <w:t xml:space="preserve">, </w:t>
            </w:r>
            <w:r w:rsidRPr="00D836B3">
              <w:rPr>
                <w:b w:val="0"/>
                <w:bCs w:val="0"/>
              </w:rPr>
              <w:t>presenting within 12 days of injury and managed with non-surgical treatment</w:t>
            </w:r>
            <w:r w:rsidRPr="000B06C3">
              <w:rPr>
                <w:b w:val="0"/>
                <w:bCs w:val="0"/>
              </w:rPr>
              <w:t>.</w:t>
            </w:r>
          </w:p>
        </w:tc>
      </w:tr>
      <w:tr w:rsidR="00710FF0" w:rsidRPr="007F0E8A" w14:paraId="790F1439" w14:textId="03429DFE" w:rsidTr="00710FF0">
        <w:tc>
          <w:tcPr>
            <w:tcW w:w="3114" w:type="dxa"/>
          </w:tcPr>
          <w:p w14:paraId="5094F18A" w14:textId="07AD467B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details (if relevant)</w:t>
            </w:r>
          </w:p>
        </w:tc>
        <w:tc>
          <w:tcPr>
            <w:tcW w:w="10915" w:type="dxa"/>
          </w:tcPr>
          <w:p w14:paraId="37C5DA26" w14:textId="77777777" w:rsidR="00710FF0" w:rsidRDefault="00710FF0" w:rsidP="007A1EE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- 19 hospital sites across the UK</w:t>
            </w:r>
            <w:r>
              <w:rPr>
                <w:b w:val="0"/>
                <w:bCs w:val="0"/>
              </w:rPr>
              <w:br/>
              <w:t xml:space="preserve">- 230 participants were recruited to the study </w:t>
            </w:r>
            <w:r>
              <w:rPr>
                <w:b w:val="0"/>
                <w:bCs w:val="0"/>
              </w:rPr>
              <w:br/>
              <w:t xml:space="preserve">- Primary outcome measure: </w:t>
            </w:r>
            <w:r w:rsidRPr="005C78C1">
              <w:rPr>
                <w:b w:val="0"/>
                <w:bCs w:val="0"/>
              </w:rPr>
              <w:t>muscle</w:t>
            </w:r>
            <w:r>
              <w:rPr>
                <w:b w:val="0"/>
                <w:bCs w:val="0"/>
              </w:rPr>
              <w:t>-</w:t>
            </w:r>
            <w:r w:rsidRPr="005C78C1">
              <w:rPr>
                <w:b w:val="0"/>
                <w:bCs w:val="0"/>
              </w:rPr>
              <w:t>tendon function at 24 weeks</w:t>
            </w:r>
            <w:r>
              <w:rPr>
                <w:b w:val="0"/>
                <w:bCs w:val="0"/>
              </w:rPr>
              <w:t xml:space="preserve"> Secondary outcome measures: </w:t>
            </w:r>
            <w:r w:rsidRPr="005C78C1">
              <w:rPr>
                <w:b w:val="0"/>
                <w:bCs w:val="0"/>
              </w:rPr>
              <w:t xml:space="preserve">patient reported </w:t>
            </w:r>
            <w:r>
              <w:rPr>
                <w:b w:val="0"/>
                <w:bCs w:val="0"/>
              </w:rPr>
              <w:t xml:space="preserve">ankle </w:t>
            </w:r>
            <w:r w:rsidRPr="005C78C1">
              <w:rPr>
                <w:b w:val="0"/>
                <w:bCs w:val="0"/>
              </w:rPr>
              <w:t>function, quality of life</w:t>
            </w:r>
            <w:r>
              <w:rPr>
                <w:b w:val="0"/>
                <w:bCs w:val="0"/>
              </w:rPr>
              <w:t xml:space="preserve">, </w:t>
            </w:r>
            <w:r w:rsidRPr="005C78C1">
              <w:rPr>
                <w:b w:val="0"/>
                <w:bCs w:val="0"/>
              </w:rPr>
              <w:t>pain, goal attainment, and adverse events. A central laboratory analysed the quality and content of platelet rich plasma.</w:t>
            </w:r>
          </w:p>
          <w:p w14:paraId="11A5CB45" w14:textId="77777777" w:rsidR="00710FF0" w:rsidRDefault="00710FF0" w:rsidP="007A1EE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- </w:t>
            </w:r>
            <w:r w:rsidRPr="007A1EE6">
              <w:rPr>
                <w:b w:val="0"/>
                <w:bCs w:val="0"/>
              </w:rPr>
              <w:t>202 (88%) participants completed the heel rise endurance test and 216 (94%) the patient reported outcomes</w:t>
            </w:r>
            <w:r>
              <w:rPr>
                <w:b w:val="0"/>
                <w:bCs w:val="0"/>
              </w:rPr>
              <w:t xml:space="preserve"> at 24 weeks</w:t>
            </w:r>
          </w:p>
          <w:p w14:paraId="7D030CCD" w14:textId="7F790CC6" w:rsidR="00710FF0" w:rsidRPr="007F0E8A" w:rsidRDefault="00710FF0" w:rsidP="007A1EE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- </w:t>
            </w:r>
            <w:r w:rsidRPr="00053034">
              <w:rPr>
                <w:b w:val="0"/>
                <w:bCs w:val="0"/>
              </w:rPr>
              <w:t>Two-year questionnaires were sent to 216 participants who completed a six-month questionnaire. Overall, 182/216 participants (84%) completed the two-year questionnaire.</w:t>
            </w:r>
          </w:p>
        </w:tc>
      </w:tr>
      <w:tr w:rsidR="00710FF0" w:rsidRPr="007F0E8A" w14:paraId="7CB63385" w14:textId="1DBBB25E" w:rsidTr="00710FF0">
        <w:tc>
          <w:tcPr>
            <w:tcW w:w="3114" w:type="dxa"/>
          </w:tcPr>
          <w:p w14:paraId="5287C35F" w14:textId="4B4F161C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0915" w:type="dxa"/>
          </w:tcPr>
          <w:p w14:paraId="3D5EE64F" w14:textId="2A76045A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Patients, clinicians</w:t>
            </w:r>
          </w:p>
        </w:tc>
      </w:tr>
      <w:tr w:rsidR="00710FF0" w:rsidRPr="007F0E8A" w14:paraId="1C8C7098" w14:textId="77777777" w:rsidTr="00710FF0">
        <w:tc>
          <w:tcPr>
            <w:tcW w:w="3114" w:type="dxa"/>
          </w:tcPr>
          <w:p w14:paraId="32DC665A" w14:textId="2B236E4A" w:rsidR="00710FF0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0915" w:type="dxa"/>
          </w:tcPr>
          <w:p w14:paraId="4C4F5CE4" w14:textId="7D7B5C92" w:rsidR="00710FF0" w:rsidRPr="007F0E8A" w:rsidRDefault="00710FF0" w:rsidP="00486298">
            <w:pPr>
              <w:rPr>
                <w:b w:val="0"/>
                <w:bCs w:val="0"/>
              </w:rPr>
            </w:pPr>
            <w:hyperlink r:id="rId9" w:history="1">
              <w:r w:rsidRPr="003353A7">
                <w:rPr>
                  <w:rStyle w:val="Hyperlink"/>
                  <w:b w:val="0"/>
                  <w:bCs w:val="0"/>
                </w:rPr>
                <w:t>oxfordtrauma@ndorms.ox.ac.uk</w:t>
              </w:r>
            </w:hyperlink>
          </w:p>
        </w:tc>
      </w:tr>
      <w:tr w:rsidR="00710FF0" w:rsidRPr="007F0E8A" w14:paraId="3D14A98B" w14:textId="77777777" w:rsidTr="00710FF0">
        <w:tc>
          <w:tcPr>
            <w:tcW w:w="3114" w:type="dxa"/>
          </w:tcPr>
          <w:p w14:paraId="0BB7C84A" w14:textId="325B019E" w:rsidR="00710FF0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0915" w:type="dxa"/>
          </w:tcPr>
          <w:p w14:paraId="248B6878" w14:textId="64EAC3BC" w:rsidR="00710FF0" w:rsidRPr="007F0E8A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University of Oxford</w:t>
            </w:r>
          </w:p>
        </w:tc>
      </w:tr>
      <w:tr w:rsidR="00710FF0" w:rsidRPr="007F0E8A" w14:paraId="045051F4" w14:textId="77777777" w:rsidTr="00710FF0">
        <w:tc>
          <w:tcPr>
            <w:tcW w:w="3114" w:type="dxa"/>
          </w:tcPr>
          <w:p w14:paraId="5C2756C6" w14:textId="4960F865" w:rsidR="00710FF0" w:rsidRDefault="00710FF0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0915" w:type="dxa"/>
          </w:tcPr>
          <w:p w14:paraId="6C38C4F7" w14:textId="0463E035" w:rsidR="00710FF0" w:rsidRPr="007F0E8A" w:rsidRDefault="00710FF0" w:rsidP="00486298">
            <w:pPr>
              <w:rPr>
                <w:b w:val="0"/>
                <w:bCs w:val="0"/>
              </w:rPr>
            </w:pPr>
            <w:r w:rsidRPr="00212006">
              <w:rPr>
                <w:b w:val="0"/>
                <w:bCs w:val="0"/>
              </w:rPr>
              <w:t>Efficacy and Mechanism Evaluation programme, a Medical Research Council (MRC) and National Institute for Health and Care Research (NIHR) partnership (reference 12/206/30)</w:t>
            </w:r>
            <w:r>
              <w:rPr>
                <w:b w:val="0"/>
                <w:bCs w:val="0"/>
              </w:rPr>
              <w:t>, supported by the NIHR Oxford Biomedical Research Centre</w:t>
            </w:r>
          </w:p>
        </w:tc>
      </w:tr>
    </w:tbl>
    <w:p w14:paraId="2938C8C4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662"/>
        <w:gridCol w:w="4172"/>
      </w:tblGrid>
      <w:tr w:rsidR="00976872" w:rsidRPr="007F0E8A" w14:paraId="6EE03CAD" w14:textId="77777777" w:rsidTr="00D15DDE">
        <w:tc>
          <w:tcPr>
            <w:tcW w:w="3114" w:type="dxa"/>
          </w:tcPr>
          <w:p w14:paraId="53F07641" w14:textId="1116E034" w:rsidR="00976872" w:rsidRPr="007F0E8A" w:rsidRDefault="00976872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6662" w:type="dxa"/>
          </w:tcPr>
          <w:p w14:paraId="4AF58616" w14:textId="77777777" w:rsidR="00976872" w:rsidRPr="005245E5" w:rsidRDefault="00976872" w:rsidP="006E1C04">
            <w:r>
              <w:t>Answer</w:t>
            </w:r>
          </w:p>
        </w:tc>
        <w:tc>
          <w:tcPr>
            <w:tcW w:w="4172" w:type="dxa"/>
          </w:tcPr>
          <w:p w14:paraId="4825D81A" w14:textId="77777777" w:rsidR="00976872" w:rsidRPr="005245E5" w:rsidRDefault="00976872" w:rsidP="006E1C04">
            <w:r>
              <w:t>Notes</w:t>
            </w:r>
          </w:p>
        </w:tc>
      </w:tr>
      <w:tr w:rsidR="00976872" w:rsidRPr="007F0E8A" w14:paraId="7B0936A4" w14:textId="77777777" w:rsidTr="00D15DDE">
        <w:tc>
          <w:tcPr>
            <w:tcW w:w="3114" w:type="dxa"/>
          </w:tcPr>
          <w:p w14:paraId="2B84B3E2" w14:textId="6B6E3662" w:rsidR="00976872" w:rsidRPr="007F0E8A" w:rsidRDefault="00E7260E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Is this a WHiTE trial?</w:t>
            </w:r>
          </w:p>
        </w:tc>
        <w:tc>
          <w:tcPr>
            <w:tcW w:w="6662" w:type="dxa"/>
          </w:tcPr>
          <w:p w14:paraId="1CF5A278" w14:textId="4EBE155F" w:rsidR="00976872" w:rsidRPr="007F0E8A" w:rsidRDefault="00E300C2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</w:t>
            </w:r>
          </w:p>
        </w:tc>
        <w:tc>
          <w:tcPr>
            <w:tcW w:w="4172" w:type="dxa"/>
          </w:tcPr>
          <w:p w14:paraId="1666A65F" w14:textId="77777777" w:rsidR="00976872" w:rsidRPr="007F0E8A" w:rsidRDefault="00976872" w:rsidP="006E1C04">
            <w:pPr>
              <w:rPr>
                <w:b w:val="0"/>
                <w:bCs w:val="0"/>
              </w:rPr>
            </w:pPr>
          </w:p>
        </w:tc>
      </w:tr>
      <w:tr w:rsidR="00976872" w:rsidRPr="007F0E8A" w14:paraId="375E4316" w14:textId="77777777" w:rsidTr="00D15DDE">
        <w:tc>
          <w:tcPr>
            <w:tcW w:w="3114" w:type="dxa"/>
          </w:tcPr>
          <w:p w14:paraId="2B823142" w14:textId="068B1930" w:rsidR="00976872" w:rsidRPr="007F0E8A" w:rsidRDefault="00E7260E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If not a WHiTE trial, what is the preferred colour scheme? </w:t>
            </w:r>
          </w:p>
        </w:tc>
        <w:tc>
          <w:tcPr>
            <w:tcW w:w="6662" w:type="dxa"/>
          </w:tcPr>
          <w:p w14:paraId="3CA8783C" w14:textId="4EDEFC8F" w:rsidR="00976872" w:rsidRPr="007F0E8A" w:rsidRDefault="00E300C2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Colour scheme to be based on colours of </w:t>
            </w:r>
            <w:r w:rsidR="004E51AD">
              <w:rPr>
                <w:b w:val="0"/>
                <w:bCs w:val="0"/>
              </w:rPr>
              <w:t xml:space="preserve">PATH-2 </w:t>
            </w:r>
            <w:r>
              <w:rPr>
                <w:b w:val="0"/>
                <w:bCs w:val="0"/>
              </w:rPr>
              <w:t>study logo</w:t>
            </w:r>
          </w:p>
        </w:tc>
        <w:tc>
          <w:tcPr>
            <w:tcW w:w="4172" w:type="dxa"/>
          </w:tcPr>
          <w:p w14:paraId="261965AC" w14:textId="43CF3863" w:rsidR="00976872" w:rsidRPr="007F0E8A" w:rsidRDefault="00E317CD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Could</w:t>
            </w:r>
            <w:r w:rsidR="00D15DDE">
              <w:rPr>
                <w:b w:val="0"/>
                <w:bCs w:val="0"/>
              </w:rPr>
              <w:t xml:space="preserve"> be based on colours in the trial logo</w:t>
            </w:r>
          </w:p>
        </w:tc>
      </w:tr>
      <w:tr w:rsidR="00976872" w:rsidRPr="007F0E8A" w14:paraId="778D4059" w14:textId="77777777" w:rsidTr="00D15DDE">
        <w:tc>
          <w:tcPr>
            <w:tcW w:w="3114" w:type="dxa"/>
          </w:tcPr>
          <w:p w14:paraId="36408766" w14:textId="26052C27" w:rsidR="00976872" w:rsidRPr="007F0E8A" w:rsidRDefault="00D76EE1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Style and design preferences</w:t>
            </w:r>
          </w:p>
        </w:tc>
        <w:tc>
          <w:tcPr>
            <w:tcW w:w="6662" w:type="dxa"/>
          </w:tcPr>
          <w:p w14:paraId="61DA83DB" w14:textId="77777777" w:rsidR="00976872" w:rsidRDefault="00976872" w:rsidP="006E1C04">
            <w:pPr>
              <w:rPr>
                <w:b w:val="0"/>
                <w:bCs w:val="0"/>
              </w:rPr>
            </w:pPr>
          </w:p>
          <w:p w14:paraId="649716D0" w14:textId="75744A9A" w:rsidR="003E2A83" w:rsidRPr="007F0E8A" w:rsidRDefault="00E300C2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Professional, clear, concise</w:t>
            </w:r>
          </w:p>
        </w:tc>
        <w:tc>
          <w:tcPr>
            <w:tcW w:w="4172" w:type="dxa"/>
          </w:tcPr>
          <w:p w14:paraId="135323B3" w14:textId="48BD6CD6" w:rsidR="00976872" w:rsidRDefault="00D76EE1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E.g. clean / bold / clinical / friendly</w:t>
            </w:r>
          </w:p>
        </w:tc>
      </w:tr>
    </w:tbl>
    <w:p w14:paraId="3F4CAB02" w14:textId="77777777" w:rsidR="00976872" w:rsidRDefault="00976872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662"/>
        <w:gridCol w:w="4172"/>
      </w:tblGrid>
      <w:tr w:rsidR="00966EDA" w:rsidRPr="007F0E8A" w14:paraId="6B73A1D3" w14:textId="77777777" w:rsidTr="006E1C04">
        <w:tc>
          <w:tcPr>
            <w:tcW w:w="3114" w:type="dxa"/>
          </w:tcPr>
          <w:p w14:paraId="2B0D9115" w14:textId="783D9830" w:rsidR="00966EDA" w:rsidRPr="007F0E8A" w:rsidRDefault="00966EDA" w:rsidP="006E1C04">
            <w:pPr>
              <w:rPr>
                <w:b w:val="0"/>
                <w:bCs w:val="0"/>
              </w:rPr>
            </w:pPr>
            <w:r>
              <w:t>Additional notes for designer</w:t>
            </w:r>
          </w:p>
        </w:tc>
        <w:tc>
          <w:tcPr>
            <w:tcW w:w="6662" w:type="dxa"/>
          </w:tcPr>
          <w:p w14:paraId="428389B4" w14:textId="77777777" w:rsidR="00966EDA" w:rsidRPr="005245E5" w:rsidRDefault="00966EDA" w:rsidP="006E1C04">
            <w:r>
              <w:t>Answer</w:t>
            </w:r>
          </w:p>
        </w:tc>
        <w:tc>
          <w:tcPr>
            <w:tcW w:w="4172" w:type="dxa"/>
          </w:tcPr>
          <w:p w14:paraId="4B468546" w14:textId="77777777" w:rsidR="00966EDA" w:rsidRPr="005245E5" w:rsidRDefault="00966EDA" w:rsidP="006E1C04">
            <w:r>
              <w:t>Notes</w:t>
            </w:r>
          </w:p>
        </w:tc>
      </w:tr>
      <w:tr w:rsidR="00966EDA" w:rsidRPr="007F0E8A" w14:paraId="4B8C1872" w14:textId="77777777" w:rsidTr="006E1C04">
        <w:tc>
          <w:tcPr>
            <w:tcW w:w="3114" w:type="dxa"/>
          </w:tcPr>
          <w:p w14:paraId="4E13FBDC" w14:textId="43244972" w:rsidR="00966EDA" w:rsidRPr="007F0E8A" w:rsidRDefault="00966EDA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Any other details to include in brief which is sent to designers</w:t>
            </w:r>
          </w:p>
        </w:tc>
        <w:tc>
          <w:tcPr>
            <w:tcW w:w="6662" w:type="dxa"/>
          </w:tcPr>
          <w:p w14:paraId="70FC2287" w14:textId="77777777" w:rsidR="00966EDA" w:rsidRDefault="00966EDA" w:rsidP="006E1C04">
            <w:pPr>
              <w:rPr>
                <w:b w:val="0"/>
                <w:bCs w:val="0"/>
              </w:rPr>
            </w:pPr>
          </w:p>
          <w:p w14:paraId="1BA85E55" w14:textId="77777777" w:rsidR="003E2A83" w:rsidRDefault="003E2A83" w:rsidP="006E1C04">
            <w:pPr>
              <w:rPr>
                <w:b w:val="0"/>
                <w:bCs w:val="0"/>
              </w:rPr>
            </w:pPr>
          </w:p>
          <w:p w14:paraId="6FB20973" w14:textId="77777777" w:rsidR="003E2A83" w:rsidRPr="007F0E8A" w:rsidRDefault="003E2A83" w:rsidP="006E1C04">
            <w:pPr>
              <w:rPr>
                <w:b w:val="0"/>
                <w:bCs w:val="0"/>
              </w:rPr>
            </w:pPr>
          </w:p>
        </w:tc>
        <w:tc>
          <w:tcPr>
            <w:tcW w:w="4172" w:type="dxa"/>
          </w:tcPr>
          <w:p w14:paraId="1C217B83" w14:textId="77777777" w:rsidR="00966EDA" w:rsidRPr="007F0E8A" w:rsidRDefault="00966EDA" w:rsidP="006E1C04">
            <w:pPr>
              <w:rPr>
                <w:b w:val="0"/>
                <w:bCs w:val="0"/>
              </w:rPr>
            </w:pPr>
          </w:p>
        </w:tc>
      </w:tr>
    </w:tbl>
    <w:p w14:paraId="716EB502" w14:textId="1DFB4274" w:rsidR="0081582F" w:rsidRPr="0081582F" w:rsidRDefault="00A12D0F" w:rsidP="00741DB3">
      <w:r>
        <w:br/>
      </w:r>
      <w:r w:rsidR="0081582F">
        <w:t xml:space="preserve">NB the following logos will usually need to be included: </w:t>
      </w:r>
      <w:r w:rsidR="003532DE">
        <w:t xml:space="preserve">trial logo, </w:t>
      </w:r>
      <w:r w:rsidR="003A1C81">
        <w:t>Oxford Trauma and Emergency Care, NDORMS (if applicable), NIHR (if NIHR-funded), University of Oxford (if applicable), Sponsor/NHS Trust (if applicable)</w:t>
      </w:r>
    </w:p>
    <w:sectPr w:rsidR="0081582F" w:rsidRPr="0081582F" w:rsidSect="00A12D0F">
      <w:headerReference w:type="default" r:id="rId10"/>
      <w:footerReference w:type="default" r:id="rId11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EA6A9" w14:textId="77777777" w:rsidR="006C43AE" w:rsidRDefault="006C43AE" w:rsidP="007D7480">
      <w:pPr>
        <w:spacing w:after="0" w:line="240" w:lineRule="auto"/>
      </w:pPr>
      <w:r>
        <w:separator/>
      </w:r>
    </w:p>
  </w:endnote>
  <w:endnote w:type="continuationSeparator" w:id="0">
    <w:p w14:paraId="576F9643" w14:textId="77777777" w:rsidR="006C43AE" w:rsidRDefault="006C43AE" w:rsidP="007D7480">
      <w:pPr>
        <w:spacing w:after="0" w:line="240" w:lineRule="auto"/>
      </w:pPr>
      <w:r>
        <w:continuationSeparator/>
      </w:r>
    </w:p>
  </w:endnote>
  <w:endnote w:type="continuationNotice" w:id="1">
    <w:p w14:paraId="4EECDE76" w14:textId="77777777" w:rsidR="006C43AE" w:rsidRDefault="006C43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6895" w14:textId="5254BBF8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8A60B" w14:textId="77777777" w:rsidR="006C43AE" w:rsidRDefault="006C43AE" w:rsidP="007D7480">
      <w:pPr>
        <w:spacing w:after="0" w:line="240" w:lineRule="auto"/>
      </w:pPr>
      <w:r>
        <w:separator/>
      </w:r>
    </w:p>
  </w:footnote>
  <w:footnote w:type="continuationSeparator" w:id="0">
    <w:p w14:paraId="14322DBF" w14:textId="77777777" w:rsidR="006C43AE" w:rsidRDefault="006C43AE" w:rsidP="007D7480">
      <w:pPr>
        <w:spacing w:after="0" w:line="240" w:lineRule="auto"/>
      </w:pPr>
      <w:r>
        <w:continuationSeparator/>
      </w:r>
    </w:p>
  </w:footnote>
  <w:footnote w:type="continuationNotice" w:id="1">
    <w:p w14:paraId="172E759D" w14:textId="77777777" w:rsidR="006C43AE" w:rsidRDefault="006C43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FE01" w14:textId="7033FAE6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FFBC9A" wp14:editId="08257559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53034"/>
    <w:rsid w:val="000B06C3"/>
    <w:rsid w:val="000E2723"/>
    <w:rsid w:val="000E63A8"/>
    <w:rsid w:val="0010416D"/>
    <w:rsid w:val="00122C06"/>
    <w:rsid w:val="00136732"/>
    <w:rsid w:val="00153223"/>
    <w:rsid w:val="001E3272"/>
    <w:rsid w:val="00212006"/>
    <w:rsid w:val="002137A6"/>
    <w:rsid w:val="00266281"/>
    <w:rsid w:val="002F36FC"/>
    <w:rsid w:val="002F689C"/>
    <w:rsid w:val="00305A4C"/>
    <w:rsid w:val="003532DE"/>
    <w:rsid w:val="003663E3"/>
    <w:rsid w:val="003A1C81"/>
    <w:rsid w:val="003E2A83"/>
    <w:rsid w:val="00401CA7"/>
    <w:rsid w:val="00401E24"/>
    <w:rsid w:val="00467904"/>
    <w:rsid w:val="00486298"/>
    <w:rsid w:val="004959E0"/>
    <w:rsid w:val="004E51AD"/>
    <w:rsid w:val="005205CA"/>
    <w:rsid w:val="005245E5"/>
    <w:rsid w:val="00553B9C"/>
    <w:rsid w:val="005B712C"/>
    <w:rsid w:val="005C78C1"/>
    <w:rsid w:val="005E5AFC"/>
    <w:rsid w:val="005F33CB"/>
    <w:rsid w:val="00611F15"/>
    <w:rsid w:val="0066001F"/>
    <w:rsid w:val="00667B3B"/>
    <w:rsid w:val="00673F88"/>
    <w:rsid w:val="00675828"/>
    <w:rsid w:val="00695D47"/>
    <w:rsid w:val="006C0C94"/>
    <w:rsid w:val="006C43AE"/>
    <w:rsid w:val="00710FF0"/>
    <w:rsid w:val="007202E3"/>
    <w:rsid w:val="00741DB3"/>
    <w:rsid w:val="00765D98"/>
    <w:rsid w:val="00781664"/>
    <w:rsid w:val="007A1EE6"/>
    <w:rsid w:val="007D7480"/>
    <w:rsid w:val="007F0E8A"/>
    <w:rsid w:val="00810B24"/>
    <w:rsid w:val="0081582F"/>
    <w:rsid w:val="00821A07"/>
    <w:rsid w:val="00962A74"/>
    <w:rsid w:val="00966EDA"/>
    <w:rsid w:val="00976872"/>
    <w:rsid w:val="0098552A"/>
    <w:rsid w:val="00A12D0F"/>
    <w:rsid w:val="00A166F9"/>
    <w:rsid w:val="00AB34F6"/>
    <w:rsid w:val="00AB60C2"/>
    <w:rsid w:val="00AF7393"/>
    <w:rsid w:val="00B32890"/>
    <w:rsid w:val="00B6142C"/>
    <w:rsid w:val="00B6473F"/>
    <w:rsid w:val="00B76C66"/>
    <w:rsid w:val="00B806B6"/>
    <w:rsid w:val="00B956DE"/>
    <w:rsid w:val="00C26FEC"/>
    <w:rsid w:val="00C6648B"/>
    <w:rsid w:val="00CB5E21"/>
    <w:rsid w:val="00CD22CE"/>
    <w:rsid w:val="00D14A8D"/>
    <w:rsid w:val="00D15DDE"/>
    <w:rsid w:val="00D76EE1"/>
    <w:rsid w:val="00D836B3"/>
    <w:rsid w:val="00D85D58"/>
    <w:rsid w:val="00D87AC8"/>
    <w:rsid w:val="00D95656"/>
    <w:rsid w:val="00DA7EBD"/>
    <w:rsid w:val="00DE619E"/>
    <w:rsid w:val="00DF4B8A"/>
    <w:rsid w:val="00DF65F2"/>
    <w:rsid w:val="00E03B73"/>
    <w:rsid w:val="00E300C2"/>
    <w:rsid w:val="00E317CD"/>
    <w:rsid w:val="00E47D20"/>
    <w:rsid w:val="00E7260E"/>
    <w:rsid w:val="00EB04E9"/>
    <w:rsid w:val="00F06430"/>
    <w:rsid w:val="00F75BD1"/>
    <w:rsid w:val="00FB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60958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7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1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1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12C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12C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7EB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7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xfordtrauma@ndorms.ox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9a7ab1e4885de2f685511ed8fb8c00b4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c942e2c2013f6e63354f26d46a8674f8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2E9D-A53D-4802-B3BA-1108E045A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2582</Characters>
  <Application>Microsoft Office Word</Application>
  <DocSecurity>0</DocSecurity>
  <Lines>37</Lines>
  <Paragraphs>8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2</cp:revision>
  <dcterms:created xsi:type="dcterms:W3CDTF">2026-01-08T09:54:00Z</dcterms:created>
  <dcterms:modified xsi:type="dcterms:W3CDTF">2026-01-08T09:54:00Z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