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B3A62" w14:textId="23838112" w:rsidR="00433F60" w:rsidRDefault="00D97981">
      <w:r>
        <w:rPr>
          <w:lang w:val="vi-VN"/>
        </w:rPr>
        <w:t xml:space="preserve">Tea Fujiki Matcha packaging </w:t>
      </w:r>
      <w:r>
        <w:t>design</w:t>
      </w:r>
    </w:p>
    <w:p w14:paraId="277EA617" w14:textId="486E0926" w:rsidR="00E53A64" w:rsidRDefault="00E53A64">
      <w:r>
        <w:t>Package size</w:t>
      </w:r>
    </w:p>
    <w:p w14:paraId="2218F02B" w14:textId="1C12844A" w:rsidR="0020484E" w:rsidRPr="0020484E" w:rsidRDefault="0020484E" w:rsidP="0020484E">
      <w:pPr>
        <w:rPr>
          <w:lang w:val="vi-VN"/>
        </w:rPr>
      </w:pPr>
      <w:r>
        <w:rPr>
          <w:lang w:val="vi-VN"/>
        </w:rPr>
        <w:t>Pouch</w:t>
      </w:r>
      <w:r w:rsidRPr="0020484E">
        <w:rPr>
          <w:lang w:val="vi-VN"/>
        </w:rPr>
        <w:t xml:space="preserve"> 50g size: 12x15cm</w:t>
      </w:r>
      <w:r w:rsidR="00C23A02">
        <w:rPr>
          <w:lang w:val="vi-VN"/>
        </w:rPr>
        <w:t xml:space="preserve"> </w:t>
      </w:r>
    </w:p>
    <w:p w14:paraId="58E0E87D" w14:textId="4DFF9824" w:rsidR="0020484E" w:rsidRDefault="0020484E" w:rsidP="0020484E">
      <w:pPr>
        <w:rPr>
          <w:lang w:val="vi-VN"/>
        </w:rPr>
      </w:pPr>
      <w:r>
        <w:rPr>
          <w:lang w:val="vi-VN"/>
        </w:rPr>
        <w:t>Pouch</w:t>
      </w:r>
      <w:r w:rsidRPr="0020484E">
        <w:rPr>
          <w:lang w:val="vi-VN"/>
        </w:rPr>
        <w:t xml:space="preserve"> 100g size: 12x19.5</w:t>
      </w:r>
      <w:r>
        <w:rPr>
          <w:lang w:val="vi-VN"/>
        </w:rPr>
        <w:t>cm</w:t>
      </w:r>
    </w:p>
    <w:p w14:paraId="46CA1DFD" w14:textId="77777777" w:rsidR="006B00D8" w:rsidRPr="0020484E" w:rsidRDefault="006B00D8" w:rsidP="0020484E">
      <w:pPr>
        <w:rPr>
          <w:lang w:val="vi-VN"/>
        </w:rPr>
      </w:pPr>
    </w:p>
    <w:p w14:paraId="2FB0CA4B" w14:textId="5231BB07" w:rsidR="00D97981" w:rsidRPr="00483AD8" w:rsidRDefault="00D97981" w:rsidP="0020484E">
      <w:pPr>
        <w:rPr>
          <w:b/>
          <w:bCs/>
          <w:sz w:val="36"/>
          <w:szCs w:val="36"/>
        </w:rPr>
      </w:pPr>
      <w:r w:rsidRPr="00483AD8">
        <w:rPr>
          <w:b/>
          <w:bCs/>
          <w:sz w:val="36"/>
          <w:szCs w:val="36"/>
        </w:rPr>
        <w:t>Front face features:</w:t>
      </w:r>
    </w:p>
    <w:p w14:paraId="56F8BD73" w14:textId="637AF664" w:rsidR="00D97981" w:rsidRDefault="00D97981" w:rsidP="00D97981">
      <w:pPr>
        <w:pStyle w:val="ListParagraph"/>
        <w:numPr>
          <w:ilvl w:val="0"/>
          <w:numId w:val="1"/>
        </w:numPr>
      </w:pPr>
      <w:r>
        <w:t>Tea Fujiki Logo</w:t>
      </w:r>
    </w:p>
    <w:p w14:paraId="04E9129B" w14:textId="78F46B04" w:rsidR="00D97981" w:rsidRPr="00D97981" w:rsidRDefault="00D97981" w:rsidP="00D97981">
      <w:pPr>
        <w:pStyle w:val="ListParagraph"/>
        <w:numPr>
          <w:ilvl w:val="0"/>
          <w:numId w:val="1"/>
        </w:numPr>
      </w:pPr>
      <w:r>
        <w:rPr>
          <w:lang w:val="vi-VN"/>
        </w:rPr>
        <w:t>Product name in Japanese: Hikari</w:t>
      </w:r>
      <w:r w:rsidR="00580383">
        <w:t>/H</w:t>
      </w:r>
      <w:r w:rsidR="0003772C">
        <w:rPr>
          <w:lang w:val="vi-VN"/>
        </w:rPr>
        <w:t>ana Midori</w:t>
      </w:r>
      <w:r>
        <w:rPr>
          <w:lang w:val="vi-VN"/>
        </w:rPr>
        <w:t xml:space="preserve"> Matcha</w:t>
      </w:r>
    </w:p>
    <w:p w14:paraId="4041C43B" w14:textId="2A0A6C55" w:rsidR="00D97981" w:rsidRPr="00D97981" w:rsidRDefault="00D97981" w:rsidP="00D97981">
      <w:pPr>
        <w:pStyle w:val="ListParagraph"/>
        <w:numPr>
          <w:ilvl w:val="0"/>
          <w:numId w:val="1"/>
        </w:numPr>
      </w:pPr>
      <w:r>
        <w:rPr>
          <w:lang w:val="vi-VN"/>
        </w:rPr>
        <w:t xml:space="preserve">Grade name: Culinary/Premium/Ceremonial </w:t>
      </w:r>
    </w:p>
    <w:p w14:paraId="120F7057" w14:textId="1AC28588" w:rsidR="00D97981" w:rsidRPr="00D97981" w:rsidRDefault="00D97981" w:rsidP="00D97981">
      <w:pPr>
        <w:pStyle w:val="ListParagraph"/>
        <w:numPr>
          <w:ilvl w:val="0"/>
          <w:numId w:val="1"/>
        </w:numPr>
      </w:pPr>
      <w:r>
        <w:rPr>
          <w:lang w:val="vi-VN"/>
        </w:rPr>
        <w:t>Cultivar and Location: Single cultiva</w:t>
      </w:r>
      <w:r w:rsidR="00580383">
        <w:t xml:space="preserve"> </w:t>
      </w:r>
      <w:proofErr w:type="spellStart"/>
      <w:r w:rsidR="00580383">
        <w:t>Okumidori</w:t>
      </w:r>
      <w:proofErr w:type="spellEnd"/>
      <w:r>
        <w:rPr>
          <w:lang w:val="vi-VN"/>
        </w:rPr>
        <w:t>/Blended from Yame/Uji/Shizuoka</w:t>
      </w:r>
    </w:p>
    <w:p w14:paraId="033EC116" w14:textId="5A43CD41" w:rsidR="00D97981" w:rsidRPr="00D97981" w:rsidRDefault="00D97981" w:rsidP="00D97981">
      <w:pPr>
        <w:pStyle w:val="ListParagraph"/>
        <w:numPr>
          <w:ilvl w:val="0"/>
          <w:numId w:val="1"/>
        </w:numPr>
      </w:pPr>
      <w:r>
        <w:rPr>
          <w:lang w:val="vi-VN"/>
        </w:rPr>
        <w:t>USDA and JAS logo</w:t>
      </w:r>
    </w:p>
    <w:p w14:paraId="2F3AADD4" w14:textId="05382E38" w:rsidR="00D97981" w:rsidRPr="00D97981" w:rsidRDefault="00D97981" w:rsidP="00D97981">
      <w:pPr>
        <w:pStyle w:val="ListParagraph"/>
        <w:numPr>
          <w:ilvl w:val="0"/>
          <w:numId w:val="1"/>
        </w:numPr>
      </w:pPr>
      <w:r>
        <w:rPr>
          <w:lang w:val="vi-VN"/>
        </w:rPr>
        <w:t>Net weight in gram and in Oz</w:t>
      </w:r>
    </w:p>
    <w:p w14:paraId="77774CC9" w14:textId="0101CA41" w:rsidR="00D97981" w:rsidRDefault="00D97981" w:rsidP="00D97981">
      <w:pPr>
        <w:pStyle w:val="ListParagraph"/>
        <w:numPr>
          <w:ilvl w:val="0"/>
          <w:numId w:val="1"/>
        </w:numPr>
      </w:pPr>
      <w:r>
        <w:rPr>
          <w:lang w:val="vi-VN"/>
        </w:rPr>
        <w:t>Made in Japan logo</w:t>
      </w:r>
    </w:p>
    <w:p w14:paraId="29DD6C35" w14:textId="6FE26211" w:rsidR="00580383" w:rsidRPr="00D97981" w:rsidRDefault="00580383" w:rsidP="00D97981">
      <w:pPr>
        <w:pStyle w:val="ListParagraph"/>
        <w:numPr>
          <w:ilvl w:val="0"/>
          <w:numId w:val="1"/>
        </w:numPr>
      </w:pPr>
      <w:r>
        <w:t>Decorative Japanese writing (best in Hiragana, name of the matcha)</w:t>
      </w:r>
    </w:p>
    <w:p w14:paraId="18A6B51E" w14:textId="35F40D9A" w:rsidR="00D97981" w:rsidRDefault="00580383" w:rsidP="00D97981">
      <w:pPr>
        <w:pStyle w:val="ListParagraph"/>
        <w:numPr>
          <w:ilvl w:val="0"/>
          <w:numId w:val="1"/>
        </w:numPr>
      </w:pPr>
      <w:r>
        <w:rPr>
          <w:lang w:val="vi-VN"/>
        </w:rPr>
        <w:t xml:space="preserve">Short description </w:t>
      </w:r>
      <w:r>
        <w:t>of matcha, or use case (optional)</w:t>
      </w:r>
    </w:p>
    <w:p w14:paraId="08E826D8" w14:textId="77777777" w:rsidR="00580383" w:rsidRDefault="00580383" w:rsidP="00580383"/>
    <w:p w14:paraId="29BC2511" w14:textId="4874C4C4" w:rsidR="00580383" w:rsidRPr="00483AD8" w:rsidRDefault="00580383" w:rsidP="00580383">
      <w:pPr>
        <w:rPr>
          <w:b/>
          <w:bCs/>
          <w:sz w:val="36"/>
          <w:szCs w:val="36"/>
        </w:rPr>
      </w:pPr>
      <w:r w:rsidRPr="00483AD8">
        <w:rPr>
          <w:b/>
          <w:bCs/>
          <w:sz w:val="36"/>
          <w:szCs w:val="36"/>
        </w:rPr>
        <w:t>Back face features:</w:t>
      </w:r>
    </w:p>
    <w:p w14:paraId="166B751F" w14:textId="77C00AFA" w:rsidR="00580383" w:rsidRPr="00580383" w:rsidRDefault="00580383" w:rsidP="00580383">
      <w:pPr>
        <w:pStyle w:val="ListParagraph"/>
        <w:numPr>
          <w:ilvl w:val="0"/>
          <w:numId w:val="2"/>
        </w:numPr>
      </w:pPr>
      <w:r>
        <w:rPr>
          <w:lang w:val="vi-VN"/>
        </w:rPr>
        <w:t>Tea Fujiki Logo (optional)</w:t>
      </w:r>
    </w:p>
    <w:p w14:paraId="10574687" w14:textId="78775E59" w:rsidR="00580383" w:rsidRPr="00580383" w:rsidRDefault="00580383" w:rsidP="00580383">
      <w:pPr>
        <w:pStyle w:val="ListParagraph"/>
        <w:numPr>
          <w:ilvl w:val="0"/>
          <w:numId w:val="2"/>
        </w:numPr>
      </w:pPr>
      <w:r>
        <w:t>US standard Nutrition</w:t>
      </w:r>
      <w:r>
        <w:rPr>
          <w:lang w:val="vi-VN"/>
        </w:rPr>
        <w:t xml:space="preserve"> panel</w:t>
      </w:r>
    </w:p>
    <w:p w14:paraId="2B1C51B5" w14:textId="39921C38" w:rsidR="00580383" w:rsidRDefault="00580383" w:rsidP="00580383">
      <w:pPr>
        <w:pStyle w:val="ListParagraph"/>
        <w:numPr>
          <w:ilvl w:val="0"/>
          <w:numId w:val="2"/>
        </w:numPr>
      </w:pPr>
      <w:r>
        <w:rPr>
          <w:lang w:val="vi-VN"/>
        </w:rPr>
        <w:t xml:space="preserve">Barcode </w:t>
      </w:r>
      <w:r>
        <w:t>window</w:t>
      </w:r>
    </w:p>
    <w:p w14:paraId="3BCCD45E" w14:textId="0A4A47D7" w:rsidR="00580383" w:rsidRPr="006E5B02" w:rsidRDefault="00580383" w:rsidP="00580383">
      <w:pPr>
        <w:pStyle w:val="ListParagraph"/>
        <w:numPr>
          <w:ilvl w:val="0"/>
          <w:numId w:val="2"/>
        </w:numPr>
      </w:pPr>
      <w:r>
        <w:t>Expiry date and lot number window</w:t>
      </w:r>
    </w:p>
    <w:p w14:paraId="0CB45DA9" w14:textId="08C00776" w:rsidR="006E5B02" w:rsidRPr="0087330E" w:rsidRDefault="006E5B02" w:rsidP="00580383">
      <w:pPr>
        <w:pStyle w:val="ListParagraph"/>
        <w:numPr>
          <w:ilvl w:val="0"/>
          <w:numId w:val="2"/>
        </w:numPr>
      </w:pPr>
      <w:r>
        <w:rPr>
          <w:lang w:val="vi-VN"/>
        </w:rPr>
        <w:t>Short description about</w:t>
      </w:r>
      <w:r w:rsidR="0095119D">
        <w:rPr>
          <w:lang w:val="vi-VN"/>
        </w:rPr>
        <w:t xml:space="preserve"> Tea Fujiki</w:t>
      </w:r>
    </w:p>
    <w:p w14:paraId="597AFB93" w14:textId="7DCB8B98" w:rsidR="0087330E" w:rsidRPr="0087330E" w:rsidRDefault="0087330E" w:rsidP="0087330E">
      <w:pPr>
        <w:pStyle w:val="Subtitle"/>
        <w:rPr>
          <w:rStyle w:val="Emphasis"/>
        </w:rPr>
      </w:pPr>
      <w:r w:rsidRPr="0087330E">
        <w:rPr>
          <w:rStyle w:val="Emphasis"/>
        </w:rPr>
        <w:t>Rooted in Yame’s renowned tea region, Tea</w:t>
      </w:r>
      <w:r w:rsidRPr="0087330E">
        <w:rPr>
          <w:rStyle w:val="Emphasis"/>
          <w:rFonts w:ascii="Arial" w:hAnsi="Arial" w:cs="Arial"/>
        </w:rPr>
        <w:t> </w:t>
      </w:r>
      <w:r w:rsidRPr="0087330E">
        <w:rPr>
          <w:rStyle w:val="Emphasis"/>
        </w:rPr>
        <w:t>Fujiki draws on a century of craftsmanship to offer premium Japanese green teas</w:t>
      </w:r>
      <w:r>
        <w:rPr>
          <w:rStyle w:val="Emphasis"/>
          <w:lang w:val="vi-VN"/>
        </w:rPr>
        <w:t>. We</w:t>
      </w:r>
      <w:r w:rsidRPr="0087330E">
        <w:rPr>
          <w:rStyle w:val="Emphasis"/>
        </w:rPr>
        <w:t xml:space="preserve"> partner with trusted growers,</w:t>
      </w:r>
      <w:r>
        <w:rPr>
          <w:rStyle w:val="Emphasis"/>
          <w:lang w:val="vi-VN"/>
        </w:rPr>
        <w:t xml:space="preserve"> tea masters and </w:t>
      </w:r>
      <w:r>
        <w:rPr>
          <w:rStyle w:val="Emphasis"/>
        </w:rPr>
        <w:t>producers</w:t>
      </w:r>
      <w:r w:rsidRPr="0087330E">
        <w:rPr>
          <w:rStyle w:val="Emphasis"/>
        </w:rPr>
        <w:t xml:space="preserve"> emphasize authenticity and quality, and </w:t>
      </w:r>
      <w:proofErr w:type="spellStart"/>
      <w:r w:rsidRPr="0087330E">
        <w:rPr>
          <w:rStyle w:val="Emphasis"/>
        </w:rPr>
        <w:t>honor</w:t>
      </w:r>
      <w:proofErr w:type="spellEnd"/>
      <w:r w:rsidRPr="0087330E">
        <w:rPr>
          <w:rStyle w:val="Emphasis"/>
        </w:rPr>
        <w:t xml:space="preserve"> Japanese cultural heritage in every cup.</w:t>
      </w:r>
    </w:p>
    <w:p w14:paraId="531377FD" w14:textId="5D40C851" w:rsidR="0095119D" w:rsidRDefault="00271886" w:rsidP="00580383">
      <w:pPr>
        <w:pStyle w:val="ListParagraph"/>
        <w:numPr>
          <w:ilvl w:val="0"/>
          <w:numId w:val="2"/>
        </w:numPr>
      </w:pPr>
      <w:r>
        <w:rPr>
          <w:lang w:val="vi-VN"/>
        </w:rPr>
        <w:t>A short</w:t>
      </w:r>
      <w:r w:rsidR="00411EA0">
        <w:t xml:space="preserve"> description of matcha taste</w:t>
      </w:r>
    </w:p>
    <w:p w14:paraId="0ECDFC1D" w14:textId="107A0ADD" w:rsidR="00411EA0" w:rsidRDefault="00411EA0" w:rsidP="00411EA0">
      <w:pPr>
        <w:ind w:left="720"/>
        <w:rPr>
          <w:rFonts w:ascii="-webkit-standard" w:hAnsi="-webkit-standard"/>
          <w:color w:val="000000"/>
          <w:sz w:val="27"/>
          <w:szCs w:val="27"/>
        </w:rPr>
      </w:pPr>
      <w:r>
        <w:rPr>
          <w:rFonts w:ascii="-webkit-standard" w:hAnsi="-webkit-standard"/>
          <w:color w:val="000000"/>
          <w:sz w:val="27"/>
          <w:szCs w:val="27"/>
        </w:rPr>
        <w:t>Hakiri</w:t>
      </w:r>
      <w:r>
        <w:rPr>
          <w:rFonts w:ascii="-webkit-standard" w:hAnsi="-webkit-standard"/>
          <w:color w:val="000000"/>
          <w:sz w:val="27"/>
          <w:szCs w:val="27"/>
        </w:rPr>
        <w:t xml:space="preserve"> matcha offers a deep, rounded </w:t>
      </w:r>
      <w:proofErr w:type="spellStart"/>
      <w:r>
        <w:rPr>
          <w:rFonts w:ascii="-webkit-standard" w:hAnsi="-webkit-standard"/>
          <w:color w:val="000000"/>
          <w:sz w:val="27"/>
          <w:szCs w:val="27"/>
        </w:rPr>
        <w:t>flavor</w:t>
      </w:r>
      <w:proofErr w:type="spellEnd"/>
      <w:r>
        <w:rPr>
          <w:rFonts w:ascii="-webkit-standard" w:hAnsi="-webkit-standard"/>
          <w:color w:val="000000"/>
          <w:sz w:val="27"/>
          <w:szCs w:val="27"/>
        </w:rPr>
        <w:t xml:space="preserve"> with rich umami, gentle sweetness, and minimal bitterness. Its creamy texture and lingering finish reflect the region’s ideal climate and careful shading, creating a refined, elegant taste prized by tea connoisseurs.</w:t>
      </w:r>
    </w:p>
    <w:p w14:paraId="1B2F161B" w14:textId="1CFA4B4F" w:rsidR="00411EA0" w:rsidRDefault="00411EA0" w:rsidP="00411EA0">
      <w:pPr>
        <w:pStyle w:val="ListParagraph"/>
        <w:numPr>
          <w:ilvl w:val="0"/>
          <w:numId w:val="2"/>
        </w:numPr>
        <w:rPr>
          <w:rFonts w:ascii="-webkit-standard" w:hAnsi="-webkit-standard"/>
          <w:color w:val="000000"/>
          <w:sz w:val="27"/>
          <w:szCs w:val="27"/>
        </w:rPr>
      </w:pPr>
      <w:r>
        <w:rPr>
          <w:rFonts w:ascii="-webkit-standard" w:hAnsi="-webkit-standard"/>
          <w:color w:val="000000"/>
          <w:sz w:val="27"/>
          <w:szCs w:val="27"/>
        </w:rPr>
        <w:lastRenderedPageBreak/>
        <w:t>Direction of usage/storage</w:t>
      </w:r>
    </w:p>
    <w:p w14:paraId="03305D3E" w14:textId="3602A47F" w:rsidR="00411EA0" w:rsidRDefault="00411EA0" w:rsidP="00411EA0">
      <w:pPr>
        <w:ind w:left="720"/>
        <w:rPr>
          <w:rFonts w:ascii="Helvetica Neue" w:hAnsi="Helvetica Neue"/>
          <w:color w:val="474747"/>
          <w:sz w:val="21"/>
          <w:szCs w:val="21"/>
          <w:shd w:val="clear" w:color="auto" w:fill="FFFFFF"/>
        </w:rPr>
      </w:pPr>
      <w:r>
        <w:rPr>
          <w:rFonts w:ascii="Helvetica Neue" w:hAnsi="Helvetica Neue"/>
          <w:color w:val="474747"/>
          <w:sz w:val="21"/>
          <w:szCs w:val="21"/>
          <w:shd w:val="clear" w:color="auto" w:fill="FFFFFF"/>
        </w:rPr>
        <w:t>Using a matcha whisk or small regular whisk,</w:t>
      </w:r>
      <w:r>
        <w:rPr>
          <w:rStyle w:val="apple-converted-space"/>
          <w:rFonts w:ascii="Helvetica Neue" w:hAnsi="Helvetica Neue"/>
          <w:color w:val="474747"/>
          <w:sz w:val="21"/>
          <w:szCs w:val="21"/>
          <w:shd w:val="clear" w:color="auto" w:fill="FFFFFF"/>
        </w:rPr>
        <w:t> </w:t>
      </w:r>
      <w:r>
        <w:rPr>
          <w:rStyle w:val="Emphasis"/>
          <w:rFonts w:ascii="Helvetica Neue" w:hAnsi="Helvetica Neue"/>
          <w:b/>
          <w:bCs/>
          <w:i w:val="0"/>
          <w:iCs w:val="0"/>
          <w:color w:val="767676"/>
          <w:sz w:val="21"/>
          <w:szCs w:val="21"/>
        </w:rPr>
        <w:t>whisk briskly from side to side</w:t>
      </w:r>
      <w:r>
        <w:rPr>
          <w:rStyle w:val="apple-converted-space"/>
          <w:rFonts w:ascii="Helvetica Neue" w:hAnsi="Helvetica Neue"/>
          <w:color w:val="474747"/>
          <w:sz w:val="21"/>
          <w:szCs w:val="21"/>
          <w:shd w:val="clear" w:color="auto" w:fill="FFFFFF"/>
        </w:rPr>
        <w:t> </w:t>
      </w:r>
      <w:r>
        <w:rPr>
          <w:rFonts w:ascii="Helvetica Neue" w:hAnsi="Helvetica Neue"/>
          <w:color w:val="474747"/>
          <w:sz w:val="21"/>
          <w:szCs w:val="21"/>
          <w:shd w:val="clear" w:color="auto" w:fill="FFFFFF"/>
        </w:rPr>
        <w:t>until the matcha is fully dispersed and there is a foamy layer on top.</w:t>
      </w:r>
    </w:p>
    <w:p w14:paraId="1AB3231A" w14:textId="64A8CC7B" w:rsidR="00411EA0" w:rsidRDefault="00411EA0" w:rsidP="00411EA0">
      <w:pPr>
        <w:ind w:left="720"/>
        <w:rPr>
          <w:rFonts w:ascii="Helvetica Neue" w:hAnsi="Helvetica Neue"/>
          <w:color w:val="474747"/>
          <w:sz w:val="21"/>
          <w:szCs w:val="21"/>
          <w:shd w:val="clear" w:color="auto" w:fill="FFFFFF"/>
        </w:rPr>
      </w:pPr>
      <w:r>
        <w:rPr>
          <w:rFonts w:ascii="Helvetica Neue" w:hAnsi="Helvetica Neue"/>
          <w:color w:val="474747"/>
          <w:sz w:val="21"/>
          <w:szCs w:val="21"/>
          <w:shd w:val="clear" w:color="auto" w:fill="FFFFFF"/>
        </w:rPr>
        <w:t>Consume as soon as possible after opening package. Store in cool, dry and dark place to protect freshness.</w:t>
      </w:r>
    </w:p>
    <w:p w14:paraId="79B627C8" w14:textId="77777777" w:rsidR="00411EA0" w:rsidRDefault="00411EA0" w:rsidP="00411EA0">
      <w:pPr>
        <w:ind w:left="720"/>
        <w:rPr>
          <w:rFonts w:ascii="Helvetica Neue" w:hAnsi="Helvetica Neue"/>
          <w:color w:val="474747"/>
          <w:sz w:val="21"/>
          <w:szCs w:val="21"/>
          <w:shd w:val="clear" w:color="auto" w:fill="FFFFFF"/>
        </w:rPr>
      </w:pPr>
    </w:p>
    <w:p w14:paraId="0258A679" w14:textId="304A1619" w:rsidR="00411EA0" w:rsidRDefault="00411EA0" w:rsidP="00411EA0">
      <w:pPr>
        <w:pStyle w:val="ListParagraph"/>
        <w:numPr>
          <w:ilvl w:val="0"/>
          <w:numId w:val="2"/>
        </w:numPr>
        <w:rPr>
          <w:rFonts w:ascii="-webkit-standard" w:hAnsi="-webkit-standard"/>
          <w:color w:val="000000"/>
          <w:sz w:val="27"/>
          <w:szCs w:val="27"/>
        </w:rPr>
      </w:pPr>
      <w:r>
        <w:rPr>
          <w:rFonts w:ascii="-webkit-standard" w:hAnsi="-webkit-standard"/>
          <w:color w:val="000000"/>
          <w:sz w:val="27"/>
          <w:szCs w:val="27"/>
        </w:rPr>
        <w:t>Ingredient</w:t>
      </w:r>
    </w:p>
    <w:p w14:paraId="6B5C227C" w14:textId="73834FC9" w:rsidR="00411EA0" w:rsidRDefault="00411EA0" w:rsidP="00411EA0">
      <w:pPr>
        <w:ind w:left="720"/>
        <w:rPr>
          <w:rFonts w:ascii="-webkit-standard" w:hAnsi="-webkit-standard"/>
          <w:color w:val="000000"/>
          <w:sz w:val="27"/>
          <w:szCs w:val="27"/>
        </w:rPr>
      </w:pPr>
      <w:r>
        <w:rPr>
          <w:rFonts w:ascii="-webkit-standard" w:hAnsi="-webkit-standard"/>
          <w:color w:val="000000"/>
          <w:sz w:val="27"/>
          <w:szCs w:val="27"/>
        </w:rPr>
        <w:t>100% matcha green tea powder. Cholesterol, gluten and sugar free.</w:t>
      </w:r>
    </w:p>
    <w:p w14:paraId="733EB80A" w14:textId="4F14F58C" w:rsidR="00411EA0" w:rsidRDefault="00411EA0" w:rsidP="00411EA0">
      <w:pPr>
        <w:pStyle w:val="ListParagraph"/>
        <w:numPr>
          <w:ilvl w:val="0"/>
          <w:numId w:val="2"/>
        </w:numPr>
        <w:rPr>
          <w:rFonts w:ascii="-webkit-standard" w:hAnsi="-webkit-standard"/>
          <w:color w:val="000000"/>
          <w:sz w:val="27"/>
          <w:szCs w:val="27"/>
        </w:rPr>
      </w:pPr>
      <w:r>
        <w:rPr>
          <w:rFonts w:ascii="-webkit-standard" w:hAnsi="-webkit-standard"/>
          <w:color w:val="000000"/>
          <w:sz w:val="27"/>
          <w:szCs w:val="27"/>
        </w:rPr>
        <w:t>Website address and a QR code</w:t>
      </w:r>
    </w:p>
    <w:p w14:paraId="5A21C476" w14:textId="5859493C" w:rsidR="00411EA0" w:rsidRDefault="004C3C1A" w:rsidP="00411EA0">
      <w:pPr>
        <w:pStyle w:val="ListParagraph"/>
        <w:rPr>
          <w:rFonts w:ascii="-webkit-standard" w:hAnsi="-webkit-standard"/>
          <w:color w:val="000000"/>
          <w:sz w:val="27"/>
          <w:szCs w:val="27"/>
          <w:lang w:val="vi-VN"/>
        </w:rPr>
      </w:pPr>
      <w:hyperlink r:id="rId5" w:history="1">
        <w:r w:rsidRPr="00A776D3">
          <w:rPr>
            <w:rStyle w:val="Hyperlink"/>
            <w:rFonts w:ascii="-webkit-standard" w:hAnsi="-webkit-standard"/>
            <w:sz w:val="27"/>
            <w:szCs w:val="27"/>
          </w:rPr>
          <w:t>www.teafujiki.com</w:t>
        </w:r>
      </w:hyperlink>
    </w:p>
    <w:p w14:paraId="56BE2544" w14:textId="77777777" w:rsidR="004C3C1A" w:rsidRDefault="004C3C1A" w:rsidP="00411EA0">
      <w:pPr>
        <w:pStyle w:val="ListParagraph"/>
        <w:rPr>
          <w:rFonts w:ascii="-webkit-standard" w:hAnsi="-webkit-standard"/>
          <w:color w:val="000000"/>
          <w:sz w:val="27"/>
          <w:szCs w:val="27"/>
          <w:lang w:val="vi-VN"/>
        </w:rPr>
      </w:pPr>
    </w:p>
    <w:p w14:paraId="13A9901F" w14:textId="77777777" w:rsidR="004C3C1A" w:rsidRDefault="004C3C1A" w:rsidP="00411EA0">
      <w:pPr>
        <w:pStyle w:val="ListParagraph"/>
        <w:rPr>
          <w:rFonts w:ascii="-webkit-standard" w:hAnsi="-webkit-standard"/>
          <w:color w:val="000000"/>
          <w:sz w:val="27"/>
          <w:szCs w:val="27"/>
          <w:lang w:val="vi-VN"/>
        </w:rPr>
      </w:pPr>
    </w:p>
    <w:p w14:paraId="354FEE9F" w14:textId="4A859155" w:rsidR="004C3C1A" w:rsidRPr="004C3C1A" w:rsidRDefault="004C3C1A" w:rsidP="00411EA0">
      <w:pPr>
        <w:pStyle w:val="ListParagraph"/>
        <w:rPr>
          <w:rFonts w:ascii="-webkit-standard" w:hAnsi="-webkit-standard"/>
          <w:color w:val="000000"/>
          <w:sz w:val="27"/>
          <w:szCs w:val="27"/>
        </w:rPr>
      </w:pPr>
      <w:r>
        <w:rPr>
          <w:rFonts w:ascii="-webkit-standard" w:hAnsi="-webkit-standard"/>
          <w:color w:val="000000"/>
          <w:sz w:val="27"/>
          <w:szCs w:val="27"/>
          <w:lang w:val="vi-VN"/>
        </w:rPr>
        <w:t xml:space="preserve">Note: Smaller pouch may </w:t>
      </w:r>
      <w:r w:rsidR="003F3578">
        <w:rPr>
          <w:rFonts w:ascii="-webkit-standard" w:hAnsi="-webkit-standard"/>
          <w:color w:val="000000"/>
          <w:sz w:val="27"/>
          <w:szCs w:val="27"/>
        </w:rPr>
        <w:t>remove feature #5</w:t>
      </w:r>
      <w:r w:rsidR="007476B4">
        <w:rPr>
          <w:rFonts w:ascii="-webkit-standard" w:hAnsi="-webkit-standard"/>
          <w:color w:val="000000"/>
          <w:sz w:val="27"/>
          <w:szCs w:val="27"/>
        </w:rPr>
        <w:t>, and #6 if not enough space.</w:t>
      </w:r>
    </w:p>
    <w:sectPr w:rsidR="004C3C1A" w:rsidRPr="004C3C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A51543"/>
    <w:multiLevelType w:val="hybridMultilevel"/>
    <w:tmpl w:val="0A1AF0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A8296B"/>
    <w:multiLevelType w:val="hybridMultilevel"/>
    <w:tmpl w:val="30FC9E18"/>
    <w:lvl w:ilvl="0" w:tplc="0809000F">
      <w:start w:val="1"/>
      <w:numFmt w:val="decimal"/>
      <w:lvlText w:val="%1."/>
      <w:lvlJc w:val="left"/>
      <w:pPr>
        <w:ind w:left="1445" w:hanging="360"/>
      </w:pPr>
    </w:lvl>
    <w:lvl w:ilvl="1" w:tplc="08090019" w:tentative="1">
      <w:start w:val="1"/>
      <w:numFmt w:val="lowerLetter"/>
      <w:lvlText w:val="%2."/>
      <w:lvlJc w:val="left"/>
      <w:pPr>
        <w:ind w:left="2165" w:hanging="360"/>
      </w:pPr>
    </w:lvl>
    <w:lvl w:ilvl="2" w:tplc="0809001B" w:tentative="1">
      <w:start w:val="1"/>
      <w:numFmt w:val="lowerRoman"/>
      <w:lvlText w:val="%3."/>
      <w:lvlJc w:val="right"/>
      <w:pPr>
        <w:ind w:left="2885" w:hanging="180"/>
      </w:pPr>
    </w:lvl>
    <w:lvl w:ilvl="3" w:tplc="0809000F" w:tentative="1">
      <w:start w:val="1"/>
      <w:numFmt w:val="decimal"/>
      <w:lvlText w:val="%4."/>
      <w:lvlJc w:val="left"/>
      <w:pPr>
        <w:ind w:left="3605" w:hanging="360"/>
      </w:pPr>
    </w:lvl>
    <w:lvl w:ilvl="4" w:tplc="08090019" w:tentative="1">
      <w:start w:val="1"/>
      <w:numFmt w:val="lowerLetter"/>
      <w:lvlText w:val="%5."/>
      <w:lvlJc w:val="left"/>
      <w:pPr>
        <w:ind w:left="4325" w:hanging="360"/>
      </w:pPr>
    </w:lvl>
    <w:lvl w:ilvl="5" w:tplc="0809001B" w:tentative="1">
      <w:start w:val="1"/>
      <w:numFmt w:val="lowerRoman"/>
      <w:lvlText w:val="%6."/>
      <w:lvlJc w:val="right"/>
      <w:pPr>
        <w:ind w:left="5045" w:hanging="180"/>
      </w:pPr>
    </w:lvl>
    <w:lvl w:ilvl="6" w:tplc="0809000F" w:tentative="1">
      <w:start w:val="1"/>
      <w:numFmt w:val="decimal"/>
      <w:lvlText w:val="%7."/>
      <w:lvlJc w:val="left"/>
      <w:pPr>
        <w:ind w:left="5765" w:hanging="360"/>
      </w:pPr>
    </w:lvl>
    <w:lvl w:ilvl="7" w:tplc="08090019" w:tentative="1">
      <w:start w:val="1"/>
      <w:numFmt w:val="lowerLetter"/>
      <w:lvlText w:val="%8."/>
      <w:lvlJc w:val="left"/>
      <w:pPr>
        <w:ind w:left="6485" w:hanging="360"/>
      </w:pPr>
    </w:lvl>
    <w:lvl w:ilvl="8" w:tplc="0809001B" w:tentative="1">
      <w:start w:val="1"/>
      <w:numFmt w:val="lowerRoman"/>
      <w:lvlText w:val="%9."/>
      <w:lvlJc w:val="right"/>
      <w:pPr>
        <w:ind w:left="7205" w:hanging="180"/>
      </w:pPr>
    </w:lvl>
  </w:abstractNum>
  <w:num w:numId="1" w16cid:durableId="517160008">
    <w:abstractNumId w:val="1"/>
  </w:num>
  <w:num w:numId="2" w16cid:durableId="628822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981"/>
    <w:rsid w:val="0003772C"/>
    <w:rsid w:val="001D3291"/>
    <w:rsid w:val="0020484E"/>
    <w:rsid w:val="00271886"/>
    <w:rsid w:val="00341F15"/>
    <w:rsid w:val="003E5616"/>
    <w:rsid w:val="003F3578"/>
    <w:rsid w:val="00411EA0"/>
    <w:rsid w:val="00425F23"/>
    <w:rsid w:val="00433F60"/>
    <w:rsid w:val="00483AD8"/>
    <w:rsid w:val="004C3C1A"/>
    <w:rsid w:val="00580383"/>
    <w:rsid w:val="00652903"/>
    <w:rsid w:val="006B00D8"/>
    <w:rsid w:val="006E5B02"/>
    <w:rsid w:val="00746D98"/>
    <w:rsid w:val="007476B4"/>
    <w:rsid w:val="0087330E"/>
    <w:rsid w:val="0095119D"/>
    <w:rsid w:val="00C23A02"/>
    <w:rsid w:val="00D97981"/>
    <w:rsid w:val="00E53A64"/>
    <w:rsid w:val="00F8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82BD66"/>
  <w15:chartTrackingRefBased/>
  <w15:docId w15:val="{ED7E14EF-85AC-604B-9723-CDAD781DC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79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79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79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79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79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79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79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79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79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79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79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79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79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79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79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79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79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79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79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79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79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79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79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79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79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79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79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79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7981"/>
    <w:rPr>
      <w:b/>
      <w:bCs/>
      <w:smallCaps/>
      <w:color w:val="0F4761" w:themeColor="accent1" w:themeShade="BF"/>
      <w:spacing w:val="5"/>
    </w:rPr>
  </w:style>
  <w:style w:type="character" w:styleId="Emphasis">
    <w:name w:val="Emphasis"/>
    <w:basedOn w:val="DefaultParagraphFont"/>
    <w:uiPriority w:val="20"/>
    <w:qFormat/>
    <w:rsid w:val="0087330E"/>
    <w:rPr>
      <w:i/>
      <w:iCs/>
    </w:rPr>
  </w:style>
  <w:style w:type="character" w:customStyle="1" w:styleId="apple-converted-space">
    <w:name w:val="apple-converted-space"/>
    <w:basedOn w:val="DefaultParagraphFont"/>
    <w:rsid w:val="00411EA0"/>
  </w:style>
  <w:style w:type="character" w:styleId="Hyperlink">
    <w:name w:val="Hyperlink"/>
    <w:basedOn w:val="DefaultParagraphFont"/>
    <w:uiPriority w:val="99"/>
    <w:unhideWhenUsed/>
    <w:rsid w:val="004C3C1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3C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eafujik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Nguyen</dc:creator>
  <cp:keywords/>
  <dc:description/>
  <cp:lastModifiedBy>Darren Nguyen</cp:lastModifiedBy>
  <cp:revision>13</cp:revision>
  <dcterms:created xsi:type="dcterms:W3CDTF">2025-07-02T07:52:00Z</dcterms:created>
  <dcterms:modified xsi:type="dcterms:W3CDTF">2025-07-02T09:35:00Z</dcterms:modified>
</cp:coreProperties>
</file>