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B53BD" w14:textId="77777777" w:rsidR="00BA7171" w:rsidRPr="00924E7D" w:rsidRDefault="00BA7171">
      <w:pPr>
        <w:rPr>
          <w:b/>
          <w:bCs/>
          <w:u w:val="single"/>
        </w:rPr>
      </w:pPr>
      <w:r w:rsidRPr="00924E7D">
        <w:rPr>
          <w:b/>
          <w:bCs/>
          <w:u w:val="single"/>
        </w:rPr>
        <w:t xml:space="preserve">Front side </w:t>
      </w:r>
    </w:p>
    <w:p w14:paraId="47B1EC84" w14:textId="137116CA" w:rsidR="00456526" w:rsidRDefault="00BA7171">
      <w:r>
        <w:t xml:space="preserve">[Typhon </w:t>
      </w:r>
      <w:r w:rsidR="009156C0">
        <w:t>Logo</w:t>
      </w:r>
      <w:r>
        <w:t>]</w:t>
      </w:r>
    </w:p>
    <w:p w14:paraId="396CA08B" w14:textId="497DC3AE" w:rsidR="009156C0" w:rsidRDefault="009156C0">
      <w:r>
        <w:t xml:space="preserve">Focus on Education, Not Paperwork. </w:t>
      </w:r>
    </w:p>
    <w:p w14:paraId="48248342" w14:textId="03EAF508" w:rsidR="009156C0" w:rsidRDefault="009156C0">
      <w:r>
        <w:t xml:space="preserve">The leading cloud-based </w:t>
      </w:r>
      <w:r w:rsidR="00924E7D">
        <w:t>solution</w:t>
      </w:r>
      <w:r>
        <w:t xml:space="preserve"> for tracking student clinical </w:t>
      </w:r>
      <w:r w:rsidR="00924E7D">
        <w:t>activities</w:t>
      </w:r>
      <w:r>
        <w:t xml:space="preserve">. </w:t>
      </w:r>
    </w:p>
    <w:p w14:paraId="5BD95B8B" w14:textId="47014FB8" w:rsidR="009156C0" w:rsidRDefault="00BA7171">
      <w:r>
        <w:t>[</w:t>
      </w:r>
      <w:r w:rsidR="009156C0">
        <w:t>Product logos</w:t>
      </w:r>
      <w:r>
        <w:t>]</w:t>
      </w:r>
      <w:r w:rsidR="009156C0">
        <w:t xml:space="preserve"> </w:t>
      </w:r>
      <w:r w:rsidR="00CF0336">
        <w:t xml:space="preserve">Current Bullets </w:t>
      </w:r>
    </w:p>
    <w:p w14:paraId="0D0B733E" w14:textId="77777777" w:rsidR="00CF0336" w:rsidRDefault="00CF0336" w:rsidP="00CF0336">
      <w:r>
        <w:t>Typhon sets the standard for easy-to-use, cloud-based clinical education tracking.</w:t>
      </w:r>
    </w:p>
    <w:p w14:paraId="35D314F7" w14:textId="77777777" w:rsidR="00CF0336" w:rsidRPr="00CF0336" w:rsidRDefault="00CF0336" w:rsidP="00CF0336">
      <w:pPr>
        <w:rPr>
          <w:b/>
          <w:bCs/>
        </w:rPr>
      </w:pPr>
      <w:r w:rsidRPr="00CF0336">
        <w:rPr>
          <w:b/>
          <w:bCs/>
        </w:rPr>
        <w:t>Intuitive</w:t>
      </w:r>
    </w:p>
    <w:p w14:paraId="65424A17" w14:textId="77777777" w:rsidR="00CF0336" w:rsidRDefault="00CF0336" w:rsidP="00CF0336">
      <w:r>
        <w:t>Experience a user-friendly interface that simplifies daily operations, data collection, and reporting.</w:t>
      </w:r>
    </w:p>
    <w:p w14:paraId="082BC9D5" w14:textId="44EEF7E9" w:rsidR="00CF0336" w:rsidRPr="00CF0336" w:rsidRDefault="00CF0336" w:rsidP="00CF0336">
      <w:pPr>
        <w:rPr>
          <w:b/>
          <w:bCs/>
        </w:rPr>
      </w:pPr>
      <w:r w:rsidRPr="00CF0336">
        <w:rPr>
          <w:b/>
          <w:bCs/>
        </w:rPr>
        <w:t>Versatile</w:t>
      </w:r>
    </w:p>
    <w:p w14:paraId="4F7190A9" w14:textId="6847FE4F" w:rsidR="00CF0336" w:rsidRDefault="00CF0336" w:rsidP="00CF0336">
      <w:r>
        <w:t>Tailor the system for your specific needs without waiting for us to make changes.</w:t>
      </w:r>
    </w:p>
    <w:p w14:paraId="4A55B5E2" w14:textId="77777777" w:rsidR="00CF0336" w:rsidRPr="00CF0336" w:rsidRDefault="00CF0336" w:rsidP="00CF0336">
      <w:pPr>
        <w:rPr>
          <w:b/>
          <w:bCs/>
        </w:rPr>
      </w:pPr>
      <w:r w:rsidRPr="00CF0336">
        <w:rPr>
          <w:b/>
          <w:bCs/>
        </w:rPr>
        <w:t>Affordable</w:t>
      </w:r>
    </w:p>
    <w:p w14:paraId="1853D1D5" w14:textId="77777777" w:rsidR="00CF0336" w:rsidRDefault="00CF0336" w:rsidP="00CF0336">
      <w:r>
        <w:t>We fit any budget with a modest annual subscription and one-time per-student pricing.</w:t>
      </w:r>
    </w:p>
    <w:p w14:paraId="02C82FAF" w14:textId="77777777" w:rsidR="00CF0336" w:rsidRPr="00CF0336" w:rsidRDefault="00CF0336" w:rsidP="00CF0336">
      <w:pPr>
        <w:rPr>
          <w:b/>
          <w:bCs/>
        </w:rPr>
      </w:pPr>
      <w:r w:rsidRPr="00CF0336">
        <w:rPr>
          <w:b/>
          <w:bCs/>
        </w:rPr>
        <w:t>Validated</w:t>
      </w:r>
    </w:p>
    <w:p w14:paraId="4B2C79CB" w14:textId="77777777" w:rsidR="00CF0336" w:rsidRDefault="00CF0336" w:rsidP="00CF0336">
      <w:r>
        <w:t>Academic research consistently verifies Typhon's high efficacy and reliability.</w:t>
      </w:r>
    </w:p>
    <w:p w14:paraId="07148CC8" w14:textId="3A74CDD2" w:rsidR="00CF0336" w:rsidRPr="00CF0336" w:rsidRDefault="00CF0336" w:rsidP="00CF0336">
      <w:pPr>
        <w:rPr>
          <w:b/>
          <w:bCs/>
        </w:rPr>
      </w:pPr>
      <w:r w:rsidRPr="00CF0336">
        <w:rPr>
          <w:b/>
          <w:bCs/>
        </w:rPr>
        <w:t>Suppo</w:t>
      </w:r>
      <w:r w:rsidR="00577569">
        <w:rPr>
          <w:b/>
          <w:bCs/>
        </w:rPr>
        <w:t>rt</w:t>
      </w:r>
      <w:r w:rsidRPr="00CF0336">
        <w:rPr>
          <w:b/>
          <w:bCs/>
        </w:rPr>
        <w:t>ed</w:t>
      </w:r>
    </w:p>
    <w:p w14:paraId="7E53299D" w14:textId="77777777" w:rsidR="00CF0336" w:rsidRDefault="00CF0336" w:rsidP="00CF0336">
      <w:r>
        <w:t>Our friendly and responsive customer support is included in your subscription at no extra cost.</w:t>
      </w:r>
    </w:p>
    <w:p w14:paraId="0EFDD199" w14:textId="77777777" w:rsidR="00CF0336" w:rsidRPr="00CF0336" w:rsidRDefault="00CF0336" w:rsidP="00CF0336">
      <w:pPr>
        <w:rPr>
          <w:b/>
          <w:bCs/>
        </w:rPr>
      </w:pPr>
      <w:r w:rsidRPr="00CF0336">
        <w:rPr>
          <w:b/>
          <w:bCs/>
        </w:rPr>
        <w:t>Scalable</w:t>
      </w:r>
    </w:p>
    <w:p w14:paraId="0BDFE9FE" w14:textId="58A7C52E" w:rsidR="00CF0336" w:rsidRDefault="00CF0336" w:rsidP="00CF0336">
      <w:r>
        <w:t>Our scalable design easily accommodates your program's growth year over year.</w:t>
      </w:r>
    </w:p>
    <w:p w14:paraId="50E75B54" w14:textId="60B227D9" w:rsidR="00BA7171" w:rsidRDefault="00BA7171">
      <w:hyperlink r:id="rId5" w:history="1">
        <w:r w:rsidRPr="00864AA7">
          <w:rPr>
            <w:rStyle w:val="Hyperlink"/>
          </w:rPr>
          <w:t>www.typhongroup.com</w:t>
        </w:r>
      </w:hyperlink>
    </w:p>
    <w:p w14:paraId="4A5A6A3D" w14:textId="141770D0" w:rsidR="00BA7171" w:rsidRPr="00A71249" w:rsidRDefault="00BA7171">
      <w:r>
        <w:br w:type="page"/>
      </w:r>
      <w:r w:rsidR="00A71249" w:rsidRPr="00A71249">
        <w:rPr>
          <w:b/>
          <w:bCs/>
          <w:u w:val="single"/>
        </w:rPr>
        <w:t>B</w:t>
      </w:r>
      <w:r w:rsidRPr="2E4445DB">
        <w:rPr>
          <w:b/>
          <w:bCs/>
          <w:u w:val="single"/>
        </w:rPr>
        <w:t>ack</w:t>
      </w:r>
      <w:r w:rsidR="32025BC5" w:rsidRPr="2E4445DB">
        <w:rPr>
          <w:b/>
          <w:bCs/>
          <w:u w:val="single"/>
        </w:rPr>
        <w:t xml:space="preserve"> </w:t>
      </w:r>
      <w:r w:rsidRPr="2E4445DB">
        <w:rPr>
          <w:b/>
          <w:bCs/>
          <w:u w:val="single"/>
        </w:rPr>
        <w:t xml:space="preserve">side </w:t>
      </w:r>
    </w:p>
    <w:p w14:paraId="4036EB04" w14:textId="770C4CA0" w:rsidR="00BA7171" w:rsidRPr="00BA7171" w:rsidRDefault="00BA7171">
      <w:pPr>
        <w:rPr>
          <w:u w:val="single"/>
        </w:rPr>
      </w:pPr>
      <w:r w:rsidRPr="2E4445DB">
        <w:rPr>
          <w:u w:val="single"/>
        </w:rPr>
        <w:t>Colum</w:t>
      </w:r>
      <w:r w:rsidR="7652DBB8" w:rsidRPr="2E4445DB">
        <w:rPr>
          <w:u w:val="single"/>
        </w:rPr>
        <w:t>n</w:t>
      </w:r>
      <w:r w:rsidRPr="2E4445DB">
        <w:rPr>
          <w:u w:val="single"/>
        </w:rPr>
        <w:t xml:space="preserve"> One </w:t>
      </w:r>
    </w:p>
    <w:p w14:paraId="1BF1F7C2" w14:textId="4B01E945" w:rsidR="00BA7171" w:rsidRDefault="00BA7171">
      <w:r>
        <w:t>More than 1</w:t>
      </w:r>
      <w:r w:rsidR="4B476699">
        <w:t>100</w:t>
      </w:r>
      <w:r>
        <w:t xml:space="preserve"> Programs Trust Typhon </w:t>
      </w:r>
    </w:p>
    <w:p w14:paraId="1219716E" w14:textId="5F83E77E" w:rsidR="00BA7171" w:rsidRPr="00BA7171" w:rsidRDefault="00BA7171" w:rsidP="00BA7171">
      <w:pPr>
        <w:rPr>
          <w:i/>
          <w:iCs/>
        </w:rPr>
      </w:pPr>
      <w:r>
        <w:t xml:space="preserve">Perfect for: </w:t>
      </w:r>
    </w:p>
    <w:p w14:paraId="0A4ECB1A" w14:textId="38B84FF7" w:rsidR="00F95DFB" w:rsidRPr="00F95DFB" w:rsidRDefault="00BA7171" w:rsidP="00BA7171">
      <w:pPr>
        <w:rPr>
          <w:b/>
          <w:bCs/>
        </w:rPr>
      </w:pPr>
      <w:r w:rsidRPr="00F95DFB">
        <w:rPr>
          <w:b/>
          <w:bCs/>
        </w:rPr>
        <w:t xml:space="preserve">Program Directors </w:t>
      </w:r>
    </w:p>
    <w:p w14:paraId="14AFC6F7" w14:textId="1EA064FC" w:rsidR="00BA7171" w:rsidRDefault="00BA7171" w:rsidP="00BA7171">
      <w:r>
        <w:t xml:space="preserve">Monitor student clinical experiences through reports, </w:t>
      </w:r>
      <w:r w:rsidRPr="00A87C45">
        <w:t>curriculum mapping</w:t>
      </w:r>
      <w:r>
        <w:t>, and evaluations.</w:t>
      </w:r>
    </w:p>
    <w:p w14:paraId="6FAC7BFC" w14:textId="4CB50532" w:rsidR="00F95DFB" w:rsidRPr="00F95DFB" w:rsidRDefault="00BA7171" w:rsidP="00BA7171">
      <w:pPr>
        <w:rPr>
          <w:b/>
          <w:bCs/>
        </w:rPr>
      </w:pPr>
      <w:r w:rsidRPr="00F95DFB">
        <w:rPr>
          <w:b/>
          <w:bCs/>
        </w:rPr>
        <w:t xml:space="preserve">Clinical Coordinators </w:t>
      </w:r>
    </w:p>
    <w:p w14:paraId="1E2D8982" w14:textId="11E09478" w:rsidR="00BA7171" w:rsidRDefault="00BA7171" w:rsidP="00BA7171">
      <w:r>
        <w:t>Easily manage the ever-growing list of site/preceptor affiliation agreements and appropriately schedule students.</w:t>
      </w:r>
    </w:p>
    <w:p w14:paraId="0ECBEEA0" w14:textId="77777777" w:rsidR="00F95DFB" w:rsidRPr="00F95DFB" w:rsidRDefault="00BA7171" w:rsidP="00BA7171">
      <w:pPr>
        <w:rPr>
          <w:b/>
          <w:bCs/>
        </w:rPr>
      </w:pPr>
      <w:r w:rsidRPr="00F95DFB">
        <w:rPr>
          <w:b/>
          <w:bCs/>
        </w:rPr>
        <w:t xml:space="preserve">Administrative Assistants </w:t>
      </w:r>
    </w:p>
    <w:p w14:paraId="47E7A024" w14:textId="2B68350C" w:rsidR="00BA7171" w:rsidRDefault="00BA7171" w:rsidP="00BA7171">
      <w:r>
        <w:t>Access and manage the details of every student in your program, including licenses and immunization documents.</w:t>
      </w:r>
    </w:p>
    <w:p w14:paraId="25EA1BA8" w14:textId="32525182" w:rsidR="00F95DFB" w:rsidRPr="00F95DFB" w:rsidRDefault="00BA7171" w:rsidP="00BA7171">
      <w:pPr>
        <w:rPr>
          <w:b/>
          <w:bCs/>
        </w:rPr>
      </w:pPr>
      <w:r w:rsidRPr="00F95DFB">
        <w:rPr>
          <w:b/>
          <w:bCs/>
        </w:rPr>
        <w:t xml:space="preserve">Faculty </w:t>
      </w:r>
    </w:p>
    <w:p w14:paraId="7F038C61" w14:textId="57C7C554" w:rsidR="00BA7171" w:rsidRDefault="00BA7171" w:rsidP="00BA7171">
      <w:r>
        <w:t>Monitor the progress of student clinical experiences and ensure that the objectives of each course are achieved.</w:t>
      </w:r>
    </w:p>
    <w:p w14:paraId="7A819058" w14:textId="42ADA511" w:rsidR="00F95DFB" w:rsidRPr="00861C79" w:rsidRDefault="00BA7171" w:rsidP="00BA7171">
      <w:pPr>
        <w:rPr>
          <w:b/>
          <w:bCs/>
        </w:rPr>
      </w:pPr>
      <w:r w:rsidRPr="00861C79">
        <w:rPr>
          <w:b/>
          <w:bCs/>
        </w:rPr>
        <w:t>Preceptors</w:t>
      </w:r>
    </w:p>
    <w:p w14:paraId="57BEA49B" w14:textId="1B0DC66A" w:rsidR="00BA7171" w:rsidRDefault="00BA7171" w:rsidP="00BA7171">
      <w:r>
        <w:t>Evaluate students, approve clinical experiences, and update contact info as needed.</w:t>
      </w:r>
    </w:p>
    <w:p w14:paraId="61CB7C4B" w14:textId="77777777" w:rsidR="00F95DFB" w:rsidRPr="00861C79" w:rsidRDefault="00BA7171" w:rsidP="00BA7171">
      <w:pPr>
        <w:rPr>
          <w:b/>
          <w:bCs/>
        </w:rPr>
      </w:pPr>
      <w:r w:rsidRPr="00861C79">
        <w:rPr>
          <w:b/>
          <w:bCs/>
        </w:rPr>
        <w:t>Students</w:t>
      </w:r>
    </w:p>
    <w:p w14:paraId="0A65EFC1" w14:textId="6A1FE501" w:rsidR="00BA7171" w:rsidRDefault="00BA7171" w:rsidP="00BA7171">
      <w:r>
        <w:t>Report their clinical experiences, take evaluations, and build a portfolio to use when job hunting after graduation.</w:t>
      </w:r>
    </w:p>
    <w:p w14:paraId="4CF84F44" w14:textId="41BB4AF9" w:rsidR="00BA7171" w:rsidRDefault="00BA7171" w:rsidP="00BA7171">
      <w:r>
        <w:t>[Typhon Logo]</w:t>
      </w:r>
    </w:p>
    <w:p w14:paraId="072286F0" w14:textId="4D749D34" w:rsidR="00BA7171" w:rsidRDefault="00BA7171" w:rsidP="00BA7171">
      <w:r>
        <w:t xml:space="preserve">800-333-7984 </w:t>
      </w:r>
      <w:r>
        <w:rPr>
          <w:rFonts w:ascii="Calibri" w:hAnsi="Calibri" w:cs="Calibri"/>
        </w:rPr>
        <w:t>·</w:t>
      </w:r>
      <w:r>
        <w:t xml:space="preserve"> </w:t>
      </w:r>
      <w:hyperlink r:id="rId6" w:history="1">
        <w:r w:rsidRPr="00864AA7">
          <w:rPr>
            <w:rStyle w:val="Hyperlink"/>
          </w:rPr>
          <w:t>www.typhongroup.com</w:t>
        </w:r>
      </w:hyperlink>
    </w:p>
    <w:p w14:paraId="61D43E63" w14:textId="3873342E" w:rsidR="00BA7171" w:rsidRDefault="00BA7171" w:rsidP="00BA7171">
      <w:r>
        <w:t>© 2025 Typhon Group, LLC, All Rights Reserved 2/25</w:t>
      </w:r>
    </w:p>
    <w:p w14:paraId="49DBA2B2" w14:textId="77777777" w:rsidR="00BA7171" w:rsidRPr="00BA7171" w:rsidRDefault="00BA7171">
      <w:pPr>
        <w:rPr>
          <w:noProof/>
          <w:u w:val="single"/>
        </w:rPr>
      </w:pPr>
      <w:r w:rsidRPr="00BA7171">
        <w:rPr>
          <w:noProof/>
          <w:u w:val="single"/>
        </w:rPr>
        <w:t xml:space="preserve">Column Two </w:t>
      </w:r>
    </w:p>
    <w:p w14:paraId="3755E5AD" w14:textId="304C9C98" w:rsidR="00861C79" w:rsidRDefault="00BA7171">
      <w:pPr>
        <w:rPr>
          <w:noProof/>
        </w:rPr>
      </w:pPr>
      <w:r>
        <w:rPr>
          <w:noProof/>
        </w:rPr>
        <w:t>8 Customizable Core Modules</w:t>
      </w:r>
      <w:r w:rsidR="00083E98">
        <w:rPr>
          <w:noProof/>
        </w:rPr>
        <w:t xml:space="preserve"> </w:t>
      </w:r>
    </w:p>
    <w:p w14:paraId="78B23489" w14:textId="77777777" w:rsidR="00BA7171" w:rsidRDefault="00BA7171" w:rsidP="00BA7171">
      <w:r>
        <w:t>Each Typhon product includes 8 fully customizable core modules.</w:t>
      </w:r>
    </w:p>
    <w:p w14:paraId="0F8B2EDC" w14:textId="4D083F5F" w:rsidR="00BA7171" w:rsidRDefault="00BA7171" w:rsidP="00BA7171">
      <w:r>
        <w:t>Our core modules deliver comprehensive features and can be tailored to meet the unique needs of your program.</w:t>
      </w:r>
    </w:p>
    <w:p w14:paraId="4CFD4896" w14:textId="77777777" w:rsidR="00F54B0D" w:rsidRPr="008D528E" w:rsidRDefault="00F54B0D" w:rsidP="00F54B0D">
      <w:pPr>
        <w:rPr>
          <w:b/>
          <w:bCs/>
        </w:rPr>
      </w:pPr>
      <w:r w:rsidRPr="008D528E">
        <w:rPr>
          <w:b/>
          <w:bCs/>
        </w:rPr>
        <w:t>Clinical Tracking</w:t>
      </w:r>
    </w:p>
    <w:p w14:paraId="2BD673B7" w14:textId="77777777" w:rsidR="00F54B0D" w:rsidRDefault="00F54B0D" w:rsidP="00F54B0D">
      <w:r>
        <w:t>Quickly and easily enter all clinical encounter information on a single page, track clinical encounter information, and run reports.</w:t>
      </w:r>
    </w:p>
    <w:p w14:paraId="0CF2CDF5" w14:textId="77777777" w:rsidR="00BA7171" w:rsidRPr="00861C79" w:rsidRDefault="00BA7171" w:rsidP="00BA7171">
      <w:pPr>
        <w:rPr>
          <w:b/>
          <w:bCs/>
        </w:rPr>
      </w:pPr>
      <w:r w:rsidRPr="00861C79">
        <w:rPr>
          <w:b/>
          <w:bCs/>
        </w:rPr>
        <w:t>User &amp; Site Databases</w:t>
      </w:r>
    </w:p>
    <w:p w14:paraId="32770416" w14:textId="0CEC9AF7" w:rsidR="00BA7171" w:rsidRDefault="00BA7171" w:rsidP="00BA7171">
      <w:r>
        <w:t>Manage the relevant details of each person in your system, and share information with students, faculty, and others as needed.</w:t>
      </w:r>
    </w:p>
    <w:p w14:paraId="21B92863" w14:textId="77777777" w:rsidR="00BA7171" w:rsidRPr="008D528E" w:rsidRDefault="00BA7171" w:rsidP="00BA7171">
      <w:pPr>
        <w:rPr>
          <w:b/>
          <w:bCs/>
        </w:rPr>
      </w:pPr>
      <w:r w:rsidRPr="008D528E">
        <w:rPr>
          <w:b/>
          <w:bCs/>
        </w:rPr>
        <w:t>Evaluations &amp; Surveys</w:t>
      </w:r>
    </w:p>
    <w:p w14:paraId="11681630" w14:textId="3AFDC21D" w:rsidR="00BA7171" w:rsidRDefault="00BA7171" w:rsidP="00BA7171">
      <w:r>
        <w:t>Web-based evaluations are simple to create, edit, and administer to anyone, and results are available in real-time.</w:t>
      </w:r>
    </w:p>
    <w:p w14:paraId="30923E60" w14:textId="77777777" w:rsidR="005A753E" w:rsidRDefault="005A753E" w:rsidP="005A753E">
      <w:pPr>
        <w:rPr>
          <w:b/>
          <w:bCs/>
        </w:rPr>
      </w:pPr>
      <w:r w:rsidRPr="008D528E">
        <w:rPr>
          <w:b/>
          <w:bCs/>
        </w:rPr>
        <w:t>Competency Tracking</w:t>
      </w:r>
    </w:p>
    <w:p w14:paraId="234F4319" w14:textId="5A42C2DB" w:rsidR="005A753E" w:rsidRPr="00083E98" w:rsidRDefault="00083E98" w:rsidP="005A753E">
      <w:r w:rsidRPr="00083E98">
        <w:t>Monitor, assess, and document student competencies with customizable workflows, real-time dashboards, and robust reporting.</w:t>
      </w:r>
      <w:r w:rsidRPr="00083E98">
        <w:rPr>
          <w:rFonts w:ascii="Arial" w:hAnsi="Arial" w:cs="Arial"/>
        </w:rPr>
        <w:t> </w:t>
      </w:r>
    </w:p>
    <w:p w14:paraId="54BCDFB6" w14:textId="77777777" w:rsidR="00BA7171" w:rsidRPr="008D528E" w:rsidRDefault="00BA7171" w:rsidP="00BA7171">
      <w:pPr>
        <w:rPr>
          <w:b/>
          <w:bCs/>
        </w:rPr>
      </w:pPr>
      <w:r w:rsidRPr="008D528E">
        <w:rPr>
          <w:b/>
          <w:bCs/>
        </w:rPr>
        <w:t>Scheduling</w:t>
      </w:r>
    </w:p>
    <w:p w14:paraId="46DFA797" w14:textId="340CB5F7" w:rsidR="00BA7171" w:rsidRDefault="00BA7171" w:rsidP="00BA7171">
      <w:r>
        <w:t>Quickly build and maintain your students’ calendars for classes, conferences, clinical rotations, and more.</w:t>
      </w:r>
    </w:p>
    <w:p w14:paraId="1ADB5AE6" w14:textId="77777777" w:rsidR="00A71249" w:rsidRPr="008D528E" w:rsidRDefault="00A71249" w:rsidP="00A71249">
      <w:pPr>
        <w:rPr>
          <w:b/>
          <w:bCs/>
        </w:rPr>
      </w:pPr>
      <w:r w:rsidRPr="008D528E">
        <w:rPr>
          <w:b/>
          <w:bCs/>
        </w:rPr>
        <w:t>Document Management</w:t>
      </w:r>
    </w:p>
    <w:p w14:paraId="6C3AEC77" w14:textId="77777777" w:rsidR="00A71249" w:rsidRDefault="00A71249" w:rsidP="00A71249">
      <w:r>
        <w:t>Online coursework and document management allow faculty to easily review and comment on student’s assignments. Programs can also keep track of important documents that need to be securely stored and shared.</w:t>
      </w:r>
    </w:p>
    <w:p w14:paraId="18736AAF" w14:textId="77777777" w:rsidR="00BA7171" w:rsidRPr="008D528E" w:rsidRDefault="00BA7171" w:rsidP="00BA7171">
      <w:pPr>
        <w:rPr>
          <w:b/>
          <w:bCs/>
        </w:rPr>
      </w:pPr>
      <w:r w:rsidRPr="008D528E">
        <w:rPr>
          <w:b/>
          <w:bCs/>
        </w:rPr>
        <w:t xml:space="preserve">Curriculum Mapping </w:t>
      </w:r>
    </w:p>
    <w:p w14:paraId="3DF34F60" w14:textId="77777777" w:rsidR="00BA7171" w:rsidRDefault="00BA7171" w:rsidP="00BA7171">
      <w:r>
        <w:t>Easily organize program and course objectives to align with program accreditation requirements.</w:t>
      </w:r>
    </w:p>
    <w:p w14:paraId="60415C30" w14:textId="77777777" w:rsidR="00BA7171" w:rsidRPr="008D528E" w:rsidRDefault="00BA7171" w:rsidP="00BA7171">
      <w:pPr>
        <w:rPr>
          <w:b/>
          <w:bCs/>
        </w:rPr>
      </w:pPr>
      <w:r w:rsidRPr="008D528E">
        <w:rPr>
          <w:b/>
          <w:bCs/>
        </w:rPr>
        <w:t>Student Portfolio</w:t>
      </w:r>
    </w:p>
    <w:p w14:paraId="652FFA17" w14:textId="77777777" w:rsidR="00BA7171" w:rsidRDefault="00BA7171" w:rsidP="00BA7171">
      <w:r>
        <w:t>Students can create and customize portfolio websites to showcase education, work history, case logs, and more.</w:t>
      </w:r>
    </w:p>
    <w:sectPr w:rsidR="00BA7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6C0"/>
    <w:rsid w:val="00056AF1"/>
    <w:rsid w:val="00062DED"/>
    <w:rsid w:val="00083E98"/>
    <w:rsid w:val="000C50F7"/>
    <w:rsid w:val="001008D9"/>
    <w:rsid w:val="00456526"/>
    <w:rsid w:val="005424FB"/>
    <w:rsid w:val="00555723"/>
    <w:rsid w:val="00577569"/>
    <w:rsid w:val="005A753E"/>
    <w:rsid w:val="00677B2A"/>
    <w:rsid w:val="006874A3"/>
    <w:rsid w:val="00861C79"/>
    <w:rsid w:val="008D528E"/>
    <w:rsid w:val="009156C0"/>
    <w:rsid w:val="00924E7D"/>
    <w:rsid w:val="00931FCD"/>
    <w:rsid w:val="00985A0A"/>
    <w:rsid w:val="00A71249"/>
    <w:rsid w:val="00A87C45"/>
    <w:rsid w:val="00AC2A2B"/>
    <w:rsid w:val="00BA7171"/>
    <w:rsid w:val="00CF0336"/>
    <w:rsid w:val="00DA1516"/>
    <w:rsid w:val="00F54B0D"/>
    <w:rsid w:val="00F95DFB"/>
    <w:rsid w:val="065F4910"/>
    <w:rsid w:val="0849C9CF"/>
    <w:rsid w:val="0E2521CA"/>
    <w:rsid w:val="2E4445DB"/>
    <w:rsid w:val="311A6B16"/>
    <w:rsid w:val="32025BC5"/>
    <w:rsid w:val="371A7376"/>
    <w:rsid w:val="4B476699"/>
    <w:rsid w:val="5A7C902A"/>
    <w:rsid w:val="5CDAD7BE"/>
    <w:rsid w:val="60FEEB3D"/>
    <w:rsid w:val="6551D725"/>
    <w:rsid w:val="65BF4176"/>
    <w:rsid w:val="675CCBB9"/>
    <w:rsid w:val="6796A81E"/>
    <w:rsid w:val="6AD2DC0A"/>
    <w:rsid w:val="6F292C89"/>
    <w:rsid w:val="6F4F57FA"/>
    <w:rsid w:val="70D9EEEA"/>
    <w:rsid w:val="7652DBB8"/>
    <w:rsid w:val="7E2D49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71F5"/>
  <w15:chartTrackingRefBased/>
  <w15:docId w15:val="{39D7A5C1-96AF-4D3B-A9E6-633D0549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56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56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56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56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56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56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56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56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56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6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56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56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56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56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56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56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56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56C0"/>
    <w:rPr>
      <w:rFonts w:eastAsiaTheme="majorEastAsia" w:cstheme="majorBidi"/>
      <w:color w:val="272727" w:themeColor="text1" w:themeTint="D8"/>
    </w:rPr>
  </w:style>
  <w:style w:type="paragraph" w:styleId="Title">
    <w:name w:val="Title"/>
    <w:basedOn w:val="Normal"/>
    <w:next w:val="Normal"/>
    <w:link w:val="TitleChar"/>
    <w:uiPriority w:val="10"/>
    <w:qFormat/>
    <w:rsid w:val="009156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56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56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56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56C0"/>
    <w:pPr>
      <w:spacing w:before="160"/>
      <w:jc w:val="center"/>
    </w:pPr>
    <w:rPr>
      <w:i/>
      <w:iCs/>
      <w:color w:val="404040" w:themeColor="text1" w:themeTint="BF"/>
    </w:rPr>
  </w:style>
  <w:style w:type="character" w:customStyle="1" w:styleId="QuoteChar">
    <w:name w:val="Quote Char"/>
    <w:basedOn w:val="DefaultParagraphFont"/>
    <w:link w:val="Quote"/>
    <w:uiPriority w:val="29"/>
    <w:rsid w:val="009156C0"/>
    <w:rPr>
      <w:i/>
      <w:iCs/>
      <w:color w:val="404040" w:themeColor="text1" w:themeTint="BF"/>
    </w:rPr>
  </w:style>
  <w:style w:type="paragraph" w:styleId="ListParagraph">
    <w:name w:val="List Paragraph"/>
    <w:basedOn w:val="Normal"/>
    <w:uiPriority w:val="34"/>
    <w:qFormat/>
    <w:rsid w:val="009156C0"/>
    <w:pPr>
      <w:ind w:left="720"/>
      <w:contextualSpacing/>
    </w:pPr>
  </w:style>
  <w:style w:type="character" w:styleId="IntenseEmphasis">
    <w:name w:val="Intense Emphasis"/>
    <w:basedOn w:val="DefaultParagraphFont"/>
    <w:uiPriority w:val="21"/>
    <w:qFormat/>
    <w:rsid w:val="009156C0"/>
    <w:rPr>
      <w:i/>
      <w:iCs/>
      <w:color w:val="0F4761" w:themeColor="accent1" w:themeShade="BF"/>
    </w:rPr>
  </w:style>
  <w:style w:type="paragraph" w:styleId="IntenseQuote">
    <w:name w:val="Intense Quote"/>
    <w:basedOn w:val="Normal"/>
    <w:next w:val="Normal"/>
    <w:link w:val="IntenseQuoteChar"/>
    <w:uiPriority w:val="30"/>
    <w:qFormat/>
    <w:rsid w:val="009156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56C0"/>
    <w:rPr>
      <w:i/>
      <w:iCs/>
      <w:color w:val="0F4761" w:themeColor="accent1" w:themeShade="BF"/>
    </w:rPr>
  </w:style>
  <w:style w:type="character" w:styleId="IntenseReference">
    <w:name w:val="Intense Reference"/>
    <w:basedOn w:val="DefaultParagraphFont"/>
    <w:uiPriority w:val="32"/>
    <w:qFormat/>
    <w:rsid w:val="009156C0"/>
    <w:rPr>
      <w:b/>
      <w:bCs/>
      <w:smallCaps/>
      <w:color w:val="0F4761" w:themeColor="accent1" w:themeShade="BF"/>
      <w:spacing w:val="5"/>
    </w:rPr>
  </w:style>
  <w:style w:type="character" w:styleId="Hyperlink">
    <w:name w:val="Hyperlink"/>
    <w:basedOn w:val="DefaultParagraphFont"/>
    <w:uiPriority w:val="99"/>
    <w:unhideWhenUsed/>
    <w:rsid w:val="00BA7171"/>
    <w:rPr>
      <w:color w:val="467886" w:themeColor="hyperlink"/>
      <w:u w:val="single"/>
    </w:rPr>
  </w:style>
  <w:style w:type="character" w:styleId="UnresolvedMention">
    <w:name w:val="Unresolved Mention"/>
    <w:basedOn w:val="DefaultParagraphFont"/>
    <w:uiPriority w:val="99"/>
    <w:semiHidden/>
    <w:unhideWhenUsed/>
    <w:rsid w:val="00BA7171"/>
    <w:rPr>
      <w:color w:val="605E5C"/>
      <w:shd w:val="clear" w:color="auto" w:fill="E1DFDD"/>
    </w:rPr>
  </w:style>
  <w:style w:type="character" w:styleId="CommentReference">
    <w:name w:val="annotation reference"/>
    <w:basedOn w:val="DefaultParagraphFont"/>
    <w:uiPriority w:val="99"/>
    <w:semiHidden/>
    <w:unhideWhenUsed/>
    <w:rsid w:val="00985A0A"/>
    <w:rPr>
      <w:sz w:val="16"/>
      <w:szCs w:val="16"/>
    </w:rPr>
  </w:style>
  <w:style w:type="paragraph" w:styleId="CommentText">
    <w:name w:val="annotation text"/>
    <w:basedOn w:val="Normal"/>
    <w:link w:val="CommentTextChar"/>
    <w:uiPriority w:val="99"/>
    <w:unhideWhenUsed/>
    <w:rsid w:val="00985A0A"/>
    <w:pPr>
      <w:spacing w:line="240" w:lineRule="auto"/>
    </w:pPr>
    <w:rPr>
      <w:sz w:val="20"/>
      <w:szCs w:val="20"/>
    </w:rPr>
  </w:style>
  <w:style w:type="character" w:customStyle="1" w:styleId="CommentTextChar">
    <w:name w:val="Comment Text Char"/>
    <w:basedOn w:val="DefaultParagraphFont"/>
    <w:link w:val="CommentText"/>
    <w:uiPriority w:val="99"/>
    <w:rsid w:val="00985A0A"/>
    <w:rPr>
      <w:sz w:val="20"/>
      <w:szCs w:val="20"/>
    </w:rPr>
  </w:style>
  <w:style w:type="paragraph" w:styleId="CommentSubject">
    <w:name w:val="annotation subject"/>
    <w:basedOn w:val="CommentText"/>
    <w:next w:val="CommentText"/>
    <w:link w:val="CommentSubjectChar"/>
    <w:uiPriority w:val="99"/>
    <w:semiHidden/>
    <w:unhideWhenUsed/>
    <w:rsid w:val="00985A0A"/>
    <w:rPr>
      <w:b/>
      <w:bCs/>
    </w:rPr>
  </w:style>
  <w:style w:type="character" w:customStyle="1" w:styleId="CommentSubjectChar">
    <w:name w:val="Comment Subject Char"/>
    <w:basedOn w:val="CommentTextChar"/>
    <w:link w:val="CommentSubject"/>
    <w:uiPriority w:val="99"/>
    <w:semiHidden/>
    <w:rsid w:val="00985A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yphongroup.com" TargetMode="External"/><Relationship Id="rId5" Type="http://schemas.openxmlformats.org/officeDocument/2006/relationships/hyperlink" Target="http://www.typhon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482</Words>
  <Characters>2754</Characters>
  <Application>Microsoft Office Word</Application>
  <DocSecurity>4</DocSecurity>
  <Lines>22</Lines>
  <Paragraphs>6</Paragraphs>
  <ScaleCrop>false</ScaleCrop>
  <Company/>
  <LinksUpToDate>false</LinksUpToDate>
  <CharactersWithSpaces>3230</CharactersWithSpaces>
  <SharedDoc>false</SharedDoc>
  <HLinks>
    <vt:vector size="12" baseType="variant">
      <vt:variant>
        <vt:i4>3539049</vt:i4>
      </vt:variant>
      <vt:variant>
        <vt:i4>3</vt:i4>
      </vt:variant>
      <vt:variant>
        <vt:i4>0</vt:i4>
      </vt:variant>
      <vt:variant>
        <vt:i4>5</vt:i4>
      </vt:variant>
      <vt:variant>
        <vt:lpwstr>http://www.typhongroup.com/</vt:lpwstr>
      </vt:variant>
      <vt:variant>
        <vt:lpwstr/>
      </vt:variant>
      <vt:variant>
        <vt:i4>3539049</vt:i4>
      </vt:variant>
      <vt:variant>
        <vt:i4>0</vt:i4>
      </vt:variant>
      <vt:variant>
        <vt:i4>0</vt:i4>
      </vt:variant>
      <vt:variant>
        <vt:i4>5</vt:i4>
      </vt:variant>
      <vt:variant>
        <vt:lpwstr>http://www.typhongroup.com/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Harrison</dc:creator>
  <cp:keywords/>
  <dc:description/>
  <cp:lastModifiedBy>Max Merlin</cp:lastModifiedBy>
  <cp:revision>22</cp:revision>
  <dcterms:created xsi:type="dcterms:W3CDTF">2025-02-07T17:04:00Z</dcterms:created>
  <dcterms:modified xsi:type="dcterms:W3CDTF">2025-03-07T21:11:00Z</dcterms:modified>
</cp:coreProperties>
</file>