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rPr>
          <w:sz w:val="23"/>
          <w:szCs w:val="23"/>
        </w:rPr>
      </w:pPr>
      <w:r w:rsidDel="00000000" w:rsidR="00000000" w:rsidRPr="00000000">
        <w:rPr>
          <w:sz w:val="23"/>
          <w:szCs w:val="23"/>
          <w:rtl w:val="0"/>
        </w:rPr>
        <w:t xml:space="preserve">Brief Description of Label Design Our company is an international supplier of additives, whose production is located in Europe. We are releasing a batch of 4 new products from the HERBOLOID brand. We need a design for 4 labels for our drugs, which will be sold individually or in a set of 4 pieces. If you place these 4 jars next to each other, they should look harmonious together. We want a label that stands out with a bold design that anchors itself in natural elements, but is also modern and clean. Green is our company color, so it must be used for the logo. We wanted a common design style that would be used not only for the first batch of 4 products, but also for a further line of different products. Pacifista - AntiStress Complex Mentalsin - Brain Nootropic Complex Fluxorid Prostate Health Complex Helminot Herbal AntiParasitic Complex Attached is a sample size label. I have also attached a picture of the label of our old products.undefined The Herboloid logo and inscription should be at the top of the label, as on the old sample. All bottles are white. We are looking for a fast turnaround time and a designer who is very responsive to feedback. Target market(s) Health-conscious consumers aged 18 to 50. Targeted products for men and target audience based on ingredients. </w:t>
      </w:r>
    </w:p>
    <w:p w:rsidR="00000000" w:rsidDel="00000000" w:rsidP="00000000" w:rsidRDefault="00000000" w:rsidRPr="00000000" w14:paraId="00000002">
      <w:pPr>
        <w:shd w:fill="ffffff" w:val="clear"/>
        <w:rPr>
          <w:sz w:val="23"/>
          <w:szCs w:val="23"/>
        </w:rPr>
      </w:pPr>
      <w:r w:rsidDel="00000000" w:rsidR="00000000" w:rsidRPr="00000000">
        <w:rPr>
          <w:sz w:val="23"/>
          <w:szCs w:val="23"/>
          <w:rtl w:val="0"/>
        </w:rPr>
        <w:t xml:space="preserve">Label text: </w:t>
      </w:r>
    </w:p>
    <w:p w:rsidR="00000000" w:rsidDel="00000000" w:rsidP="00000000" w:rsidRDefault="00000000" w:rsidRPr="00000000" w14:paraId="00000003">
      <w:pPr>
        <w:shd w:fill="ffffff" w:val="clear"/>
        <w:rPr>
          <w:sz w:val="33"/>
          <w:szCs w:val="33"/>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Anti-stress complex</w:t>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Front:</w:t>
      </w:r>
    </w:p>
    <w:p w:rsidR="00000000" w:rsidDel="00000000" w:rsidP="00000000" w:rsidRDefault="00000000" w:rsidRPr="00000000" w14:paraId="00000008">
      <w:pPr>
        <w:spacing w:line="240" w:lineRule="auto"/>
        <w:rPr>
          <w:b w:val="1"/>
        </w:rPr>
      </w:pPr>
      <w:r w:rsidDel="00000000" w:rsidR="00000000" w:rsidRPr="00000000">
        <w:rPr>
          <w:b w:val="1"/>
          <w:rtl w:val="0"/>
        </w:rPr>
        <w:t xml:space="preserve">Pacifista </w:t>
      </w:r>
    </w:p>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Anti-stress complex </w:t>
      </w:r>
    </w:p>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 capsules; 60 servings</w:t>
      </w:r>
    </w:p>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Sides:</w:t>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FOOD SUPPLEMENT:  ANTI-STRESS COMPLEX</w:t>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yellow"/>
          <w:rtl w:val="0"/>
        </w:rPr>
        <w:t xml:space="preserve">Vitamins B2, B3 (Niacin), B5 (Pantothenic acid), B6, B12 and magnesium help to decrease tiredness and fatigue.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L-Tryptophan helps maintain positive mood and good cognitive functions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highlight w:val="yellow"/>
          <w:rtl w:val="0"/>
        </w:rPr>
        <w:t xml:space="preserve">Hop extract provides soothing effect for the nervous system and helps to cope calmly with the stres</w:t>
      </w:r>
      <w:r w:rsidDel="00000000" w:rsidR="00000000" w:rsidRPr="00000000">
        <w:rPr>
          <w:rFonts w:ascii="Times New Roman" w:cs="Times New Roman" w:eastAsia="Times New Roman" w:hAnsi="Times New Roman"/>
          <w:sz w:val="24"/>
          <w:szCs w:val="24"/>
          <w:rtl w:val="0"/>
        </w:rPr>
        <w:t xml:space="preserve">s</w:t>
      </w:r>
    </w:p>
    <w:p w:rsidR="00000000" w:rsidDel="00000000" w:rsidP="00000000" w:rsidRDefault="00000000" w:rsidRPr="00000000" w14:paraId="0000000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Ingredients: </w:t>
      </w:r>
      <w:r w:rsidDel="00000000" w:rsidR="00000000" w:rsidRPr="00000000">
        <w:rPr>
          <w:rFonts w:ascii="Times New Roman" w:cs="Times New Roman" w:eastAsia="Times New Roman" w:hAnsi="Times New Roman"/>
          <w:sz w:val="24"/>
          <w:szCs w:val="24"/>
          <w:rtl w:val="0"/>
        </w:rPr>
        <w:t xml:space="preserve">coating composition (bulking agent: hydroxypropylmethylcellulose); magnesium oxide, bulking agents: calcium carbonate, microcrystalline cellulose; L-Tryptophan, D-alpha-tocopheryl acetate, zinc oxide, nicotinamide, magnolia (Magnolia officinalis) bark extract 10:1, calcium D-pantothenate, chamomile (Matricaria chamomilla) flower extract 10:1, siberian ginseng (Eleutherococcus senticosus) root extract 10:1, hop (Humulus lupulus) cones extract 10:1, purple passionflower (Passiflora incarnata) flower extract 10:1, anti-caking agent: magnesium salts of fatty acids; choline bitartrate, p-aminobenzoic acid, thiamine hydrochloride, pyridoxine hydrochloride, riboflavin, pteroylmonoglutamic acid, methylcobalamin.</w:t>
      </w:r>
    </w:p>
    <w:p w:rsidR="00000000" w:rsidDel="00000000" w:rsidP="00000000" w:rsidRDefault="00000000" w:rsidRPr="00000000" w14:paraId="00000011">
      <w:pPr>
        <w:shd w:fill="ffffff" w:val="clea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
        <w:tblW w:w="901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39"/>
        <w:gridCol w:w="2471"/>
        <w:gridCol w:w="3006"/>
        <w:tblGridChange w:id="0">
          <w:tblGrid>
            <w:gridCol w:w="3539"/>
            <w:gridCol w:w="2471"/>
            <w:gridCol w:w="3006"/>
          </w:tblGrid>
        </w:tblGridChange>
      </w:tblGrid>
      <w:tr>
        <w:trPr>
          <w:cantSplit w:val="0"/>
          <w:tblHeader w:val="0"/>
        </w:trPr>
        <w:tc>
          <w:tcPr>
            <w:gridSpan w:val="2"/>
          </w:tcPr>
          <w:p w:rsidR="00000000" w:rsidDel="00000000" w:rsidP="00000000" w:rsidRDefault="00000000" w:rsidRPr="00000000" w14:paraId="0000001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Ingredients per 1 capsule:</w:t>
            </w:r>
          </w:p>
        </w:tc>
        <w:tc>
          <w:tcPr/>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NRV*, %</w:t>
            </w:r>
          </w:p>
        </w:tc>
      </w:tr>
      <w:tr>
        <w:trPr>
          <w:cantSplit w:val="0"/>
          <w:tblHeader w:val="0"/>
        </w:trPr>
        <w:tc>
          <w:tcPr/>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L-tryptophan</w:t>
            </w:r>
          </w:p>
        </w:tc>
        <w:tc>
          <w:tcPr/>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 mg </w:t>
            </w:r>
          </w:p>
        </w:tc>
        <w:tc>
          <w:tcPr/>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Magnesium</w:t>
            </w:r>
          </w:p>
        </w:tc>
        <w:tc>
          <w:tcPr/>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 mg </w:t>
            </w:r>
          </w:p>
        </w:tc>
        <w:tc>
          <w:tcPr/>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r>
      <w:tr>
        <w:trPr>
          <w:cantSplit w:val="0"/>
          <w:tblHeader w:val="0"/>
        </w:trPr>
        <w:tc>
          <w:tcPr/>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Vitamin E</w:t>
            </w:r>
          </w:p>
        </w:tc>
        <w:tc>
          <w:tcPr/>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mg α-TE</w:t>
            </w:r>
          </w:p>
        </w:tc>
        <w:tc>
          <w:tcPr/>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167</w:t>
            </w:r>
          </w:p>
        </w:tc>
      </w:tr>
      <w:tr>
        <w:trPr>
          <w:cantSplit w:val="0"/>
          <w:tblHeader w:val="0"/>
        </w:trPr>
        <w:tc>
          <w:tcPr/>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Zinc</w:t>
            </w:r>
          </w:p>
        </w:tc>
        <w:tc>
          <w:tcPr/>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mg</w:t>
            </w:r>
          </w:p>
        </w:tc>
        <w:tc>
          <w:tcPr/>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250</w:t>
            </w:r>
          </w:p>
        </w:tc>
      </w:tr>
      <w:tr>
        <w:trPr>
          <w:cantSplit w:val="0"/>
          <w:tblHeader w:val="0"/>
        </w:trPr>
        <w:tc>
          <w:tcPr/>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Vitamin B1</w:t>
            </w:r>
          </w:p>
        </w:tc>
        <w:tc>
          <w:tcPr/>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mg</w:t>
            </w:r>
          </w:p>
        </w:tc>
        <w:tc>
          <w:tcPr/>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364</w:t>
            </w:r>
          </w:p>
        </w:tc>
      </w:tr>
      <w:tr>
        <w:trPr>
          <w:cantSplit w:val="0"/>
          <w:tblHeader w:val="0"/>
        </w:trPr>
        <w:tc>
          <w:tcPr/>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Vitamin B2 </w:t>
            </w:r>
          </w:p>
        </w:tc>
        <w:tc>
          <w:tcPr/>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mg</w:t>
            </w:r>
          </w:p>
        </w:tc>
        <w:tc>
          <w:tcPr/>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286</w:t>
            </w:r>
          </w:p>
        </w:tc>
      </w:tr>
      <w:tr>
        <w:trPr>
          <w:cantSplit w:val="0"/>
          <w:tblHeader w:val="0"/>
        </w:trPr>
        <w:tc>
          <w:tcPr/>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Vitamin B3 </w:t>
            </w:r>
          </w:p>
        </w:tc>
        <w:tc>
          <w:tcPr/>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mg NE</w:t>
            </w:r>
          </w:p>
        </w:tc>
        <w:tc>
          <w:tcPr/>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125</w:t>
            </w:r>
          </w:p>
        </w:tc>
      </w:tr>
      <w:tr>
        <w:trPr>
          <w:cantSplit w:val="0"/>
          <w:tblHeader w:val="0"/>
        </w:trPr>
        <w:tc>
          <w:tcPr/>
          <w:p w:rsidR="00000000" w:rsidDel="00000000" w:rsidP="00000000" w:rsidRDefault="00000000" w:rsidRPr="00000000" w14:paraId="0000002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Vitamin B5</w:t>
            </w:r>
          </w:p>
        </w:tc>
        <w:tc>
          <w:tcPr/>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mg </w:t>
            </w:r>
          </w:p>
        </w:tc>
        <w:tc>
          <w:tcPr/>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250</w:t>
            </w:r>
          </w:p>
        </w:tc>
      </w:tr>
      <w:tr>
        <w:trPr>
          <w:cantSplit w:val="0"/>
          <w:tblHeader w:val="0"/>
        </w:trPr>
        <w:tc>
          <w:tcPr/>
          <w:p w:rsidR="00000000" w:rsidDel="00000000" w:rsidP="00000000" w:rsidRDefault="00000000" w:rsidRPr="00000000" w14:paraId="0000002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Vitamin B6 </w:t>
            </w:r>
          </w:p>
        </w:tc>
        <w:tc>
          <w:tcPr/>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mg</w:t>
            </w:r>
          </w:p>
        </w:tc>
        <w:tc>
          <w:tcPr/>
          <w:p w:rsidR="00000000" w:rsidDel="00000000" w:rsidP="00000000" w:rsidRDefault="00000000" w:rsidRPr="00000000" w14:paraId="0000002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286</w:t>
            </w:r>
          </w:p>
        </w:tc>
      </w:tr>
      <w:tr>
        <w:trPr>
          <w:cantSplit w:val="0"/>
          <w:tblHeader w:val="0"/>
        </w:trPr>
        <w:tc>
          <w:tcPr/>
          <w:p w:rsidR="00000000" w:rsidDel="00000000" w:rsidP="00000000" w:rsidRDefault="00000000" w:rsidRPr="00000000" w14:paraId="0000003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Vitamin B9 </w:t>
            </w:r>
          </w:p>
        </w:tc>
        <w:tc>
          <w:tcPr/>
          <w:p w:rsidR="00000000" w:rsidDel="00000000" w:rsidP="00000000" w:rsidRDefault="00000000" w:rsidRPr="00000000" w14:paraId="0000003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400 μg</w:t>
            </w:r>
          </w:p>
        </w:tc>
        <w:tc>
          <w:tcPr/>
          <w:p w:rsidR="00000000" w:rsidDel="00000000" w:rsidP="00000000" w:rsidRDefault="00000000" w:rsidRPr="00000000" w14:paraId="0000003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w:t>
            </w:r>
          </w:p>
        </w:tc>
      </w:tr>
      <w:tr>
        <w:trPr>
          <w:cantSplit w:val="0"/>
          <w:tblHeader w:val="0"/>
        </w:trPr>
        <w:tc>
          <w:tcPr/>
          <w:p w:rsidR="00000000" w:rsidDel="00000000" w:rsidP="00000000" w:rsidRDefault="00000000" w:rsidRPr="00000000" w14:paraId="0000003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Vitamin B12 </w:t>
            </w:r>
          </w:p>
        </w:tc>
        <w:tc>
          <w:tcPr/>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μg</w:t>
            </w:r>
          </w:p>
        </w:tc>
        <w:tc>
          <w:tcPr/>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280</w:t>
            </w:r>
          </w:p>
        </w:tc>
      </w:tr>
      <w:tr>
        <w:trPr>
          <w:cantSplit w:val="0"/>
          <w:tblHeader w:val="0"/>
        </w:trPr>
        <w:tc>
          <w:tcPr/>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Choline Bitartrate </w:t>
            </w:r>
          </w:p>
        </w:tc>
        <w:tc>
          <w:tcPr/>
          <w:p w:rsidR="00000000" w:rsidDel="00000000" w:rsidP="00000000" w:rsidRDefault="00000000" w:rsidRPr="00000000" w14:paraId="0000003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mg</w:t>
            </w:r>
          </w:p>
        </w:tc>
        <w:tc>
          <w:tcPr/>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p-Aminobenzoic acid </w:t>
            </w:r>
          </w:p>
        </w:tc>
        <w:tc>
          <w:tcPr/>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mg</w:t>
            </w:r>
          </w:p>
        </w:tc>
        <w:tc>
          <w:tcPr/>
          <w:p w:rsidR="00000000" w:rsidDel="00000000" w:rsidP="00000000" w:rsidRDefault="00000000" w:rsidRPr="00000000" w14:paraId="0000003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Chamomile extract 10:1</w:t>
            </w:r>
          </w:p>
        </w:tc>
        <w:tc>
          <w:tcPr/>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mg</w:t>
            </w:r>
          </w:p>
        </w:tc>
        <w:tc>
          <w:tcPr/>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3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Siberian Ginseng extract 10:1</w:t>
            </w:r>
          </w:p>
        </w:tc>
        <w:tc>
          <w:tcPr/>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mg</w:t>
            </w:r>
          </w:p>
        </w:tc>
        <w:tc>
          <w:tcPr/>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Hop Extract 10:1 </w:t>
            </w:r>
          </w:p>
        </w:tc>
        <w:tc>
          <w:tcPr/>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mg</w:t>
            </w:r>
          </w:p>
        </w:tc>
        <w:tc>
          <w:tcPr/>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Purple Passionflower extract 10:1</w:t>
            </w:r>
          </w:p>
        </w:tc>
        <w:tc>
          <w:tcPr/>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mg</w:t>
            </w:r>
          </w:p>
        </w:tc>
        <w:tc>
          <w:tcPr/>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Magnolia extract 10:1</w:t>
            </w:r>
          </w:p>
        </w:tc>
        <w:tc>
          <w:tcPr/>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mg</w:t>
            </w:r>
          </w:p>
        </w:tc>
        <w:tc>
          <w:tcPr/>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4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Advice:</w:t>
      </w:r>
      <w:r w:rsidDel="00000000" w:rsidR="00000000" w:rsidRPr="00000000">
        <w:rPr>
          <w:rFonts w:ascii="Times New Roman" w:cs="Times New Roman" w:eastAsia="Times New Roman" w:hAnsi="Times New Roman"/>
          <w:sz w:val="24"/>
          <w:szCs w:val="24"/>
          <w:rtl w:val="0"/>
        </w:rPr>
        <w:t xml:space="preserve"> Do not exceed the recommended dose. Food supplement should not be used as a substitute for a varied diet and healthy lifestyle. It is important to have a varied and balanced diet and practice a healthy lifestyle. Not suitable for pregnant, breast feeding or persons under the age of 18.</w:t>
      </w:r>
    </w:p>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Suggested Use:</w:t>
      </w:r>
      <w:r w:rsidDel="00000000" w:rsidR="00000000" w:rsidRPr="00000000">
        <w:rPr>
          <w:rFonts w:ascii="Times New Roman" w:cs="Times New Roman" w:eastAsia="Times New Roman" w:hAnsi="Times New Roman"/>
          <w:sz w:val="24"/>
          <w:szCs w:val="24"/>
          <w:rtl w:val="0"/>
        </w:rPr>
        <w:t xml:space="preserve"> Take 1 capsule per day </w:t>
      </w:r>
    </w:p>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Store</w:t>
      </w:r>
      <w:r w:rsidDel="00000000" w:rsidR="00000000" w:rsidRPr="00000000">
        <w:rPr>
          <w:rFonts w:ascii="Times New Roman" w:cs="Times New Roman" w:eastAsia="Times New Roman" w:hAnsi="Times New Roman"/>
          <w:sz w:val="24"/>
          <w:szCs w:val="24"/>
          <w:rtl w:val="0"/>
        </w:rPr>
        <w:t xml:space="preserve"> in a dry place, protected from direct sunlight, at temperatures no higher than 25°C. Keep out of reach of children!</w:t>
      </w:r>
    </w:p>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Produced in EU, by order of SUPREMESupply OU</w:t>
      </w:r>
    </w:p>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Address </w:t>
      </w:r>
      <w:r w:rsidDel="00000000" w:rsidR="00000000" w:rsidRPr="00000000">
        <w:rPr>
          <w:color w:val="4a4a4a"/>
          <w:sz w:val="24"/>
          <w:szCs w:val="24"/>
          <w:highlight w:val="white"/>
          <w:rtl w:val="0"/>
        </w:rPr>
        <w:t xml:space="preserve">Harju maakond, Tallinn, Kesklinna linnaosa, Narva mnt 10-24, 10124</w:t>
      </w:r>
      <w:r w:rsidDel="00000000" w:rsidR="00000000" w:rsidRPr="00000000">
        <w:rPr>
          <w:rtl w:val="0"/>
        </w:rPr>
      </w:r>
    </w:p>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E-mail: </w:t>
      </w:r>
      <w:r w:rsidDel="00000000" w:rsidR="00000000" w:rsidRPr="00000000">
        <w:rPr>
          <w:rFonts w:ascii="Roboto" w:cs="Roboto" w:eastAsia="Roboto" w:hAnsi="Roboto"/>
          <w:color w:val="1f1f1f"/>
          <w:sz w:val="21"/>
          <w:szCs w:val="21"/>
          <w:shd w:fill="e9eef6" w:val="clear"/>
          <w:rtl w:val="0"/>
        </w:rPr>
        <w:t xml:space="preserve">supreme.supply.es@gmail.com</w:t>
      </w:r>
      <w:r w:rsidDel="00000000" w:rsidR="00000000" w:rsidRPr="00000000">
        <w:rPr>
          <w:rtl w:val="0"/>
        </w:rPr>
      </w:r>
    </w:p>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Batch number: 1111F111</w:t>
      </w:r>
    </w:p>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Best before: 01.01.01</w:t>
      </w:r>
    </w:p>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Net weight: 00.0g</w:t>
      </w:r>
    </w:p>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B">
      <w:pPr>
        <w:shd w:fill="ffffff" w:val="clea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C">
      <w:pPr>
        <w:shd w:fill="ffffff" w:val="clea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D">
      <w:pPr>
        <w:shd w:fill="ffffff" w:val="clea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E">
      <w:pPr>
        <w:shd w:fill="ffffff" w:val="clea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Nootropic&amp;emotional balance Complex</w:t>
      </w:r>
    </w:p>
    <w:p w:rsidR="00000000" w:rsidDel="00000000" w:rsidP="00000000" w:rsidRDefault="00000000" w:rsidRPr="00000000" w14:paraId="0000005F">
      <w:pPr>
        <w:shd w:fill="ffffff" w:val="clea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0">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Front:</w:t>
      </w:r>
    </w:p>
    <w:p w:rsidR="00000000" w:rsidDel="00000000" w:rsidP="00000000" w:rsidRDefault="00000000" w:rsidRPr="00000000" w14:paraId="00000061">
      <w:pPr>
        <w:spacing w:line="240" w:lineRule="auto"/>
        <w:rPr>
          <w:b w:val="1"/>
          <w:sz w:val="24"/>
          <w:szCs w:val="24"/>
        </w:rPr>
      </w:pPr>
      <w:r w:rsidDel="00000000" w:rsidR="00000000" w:rsidRPr="00000000">
        <w:rPr>
          <w:b w:val="1"/>
          <w:sz w:val="24"/>
          <w:szCs w:val="24"/>
          <w:rtl w:val="0"/>
        </w:rPr>
        <w:t xml:space="preserve">Mentalsin </w:t>
      </w:r>
    </w:p>
    <w:p w:rsidR="00000000" w:rsidDel="00000000" w:rsidP="00000000" w:rsidRDefault="00000000" w:rsidRPr="00000000" w14:paraId="0000006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Nootropic complex) </w:t>
      </w:r>
    </w:p>
    <w:p w:rsidR="00000000" w:rsidDel="00000000" w:rsidP="00000000" w:rsidRDefault="00000000" w:rsidRPr="00000000" w14:paraId="0000006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 capsules; 60 servings</w:t>
      </w:r>
    </w:p>
    <w:p w:rsidR="00000000" w:rsidDel="00000000" w:rsidP="00000000" w:rsidRDefault="00000000" w:rsidRPr="00000000" w14:paraId="0000006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Sides:</w:t>
      </w:r>
    </w:p>
    <w:p w:rsidR="00000000" w:rsidDel="00000000" w:rsidP="00000000" w:rsidRDefault="00000000" w:rsidRPr="00000000" w14:paraId="0000006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FOOD SUPPLEMENT:  NOOTROPIC COMPLEX</w:t>
      </w:r>
    </w:p>
    <w:p w:rsidR="00000000" w:rsidDel="00000000" w:rsidP="00000000" w:rsidRDefault="00000000" w:rsidRPr="00000000" w14:paraId="0000006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yellow"/>
          <w:rtl w:val="0"/>
        </w:rPr>
        <w:t xml:space="preserve">Bacopa monniery extract helps the maintenace of good cognitive function. St. John’s Wort extract contributes to emotional balance and general wellbeing. Gingko extract helps to maintain memory with age decline and to preserve cognitive function.</w:t>
      </w:r>
      <w:r w:rsidDel="00000000" w:rsidR="00000000" w:rsidRPr="00000000">
        <w:rPr>
          <w:rtl w:val="0"/>
        </w:rPr>
      </w:r>
    </w:p>
    <w:p w:rsidR="00000000" w:rsidDel="00000000" w:rsidP="00000000" w:rsidRDefault="00000000" w:rsidRPr="00000000" w14:paraId="0000006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Ingredients: </w:t>
      </w:r>
      <w:r w:rsidDel="00000000" w:rsidR="00000000" w:rsidRPr="00000000">
        <w:rPr>
          <w:rFonts w:ascii="Times New Roman" w:cs="Times New Roman" w:eastAsia="Times New Roman" w:hAnsi="Times New Roman"/>
          <w:sz w:val="24"/>
          <w:szCs w:val="24"/>
          <w:rtl w:val="0"/>
        </w:rPr>
        <w:t xml:space="preserve">St. John's wort (Hypericum perforatum) extract 10:1, Bacopa Monnieri (Bacopa monnieri L.) extract 10:1, Ginkgo Biloba (Ginkgo Biloba L.) extract 50:1, L-Glutamine, coating composition (bulking agent: hydroxypropylmethylcellulose), bulking agent: cellulose microcrystalline; D-acetyl-l-carnitine hydrochloride, dimethylaminoethanol bitartrate, choline bitartrate, anti-caking agent: magnesium salts of fatty acids.</w:t>
      </w:r>
    </w:p>
    <w:p w:rsidR="00000000" w:rsidDel="00000000" w:rsidP="00000000" w:rsidRDefault="00000000" w:rsidRPr="00000000" w14:paraId="0000006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2"/>
        <w:tblW w:w="8347.0" w:type="dxa"/>
        <w:jc w:val="left"/>
        <w:tblInd w:w="-1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4945"/>
        <w:gridCol w:w="3402"/>
        <w:tblGridChange w:id="0">
          <w:tblGrid>
            <w:gridCol w:w="4945"/>
            <w:gridCol w:w="3402"/>
          </w:tblGrid>
        </w:tblGridChange>
      </w:tblGrid>
      <w:tr>
        <w:trPr>
          <w:cantSplit w:val="0"/>
          <w:trHeight w:val="39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6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Ingredients per 1 capsule: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6D">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326"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6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 John's wort extract 10:1</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6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 mg </w:t>
            </w:r>
          </w:p>
        </w:tc>
      </w:tr>
      <w:tr>
        <w:trPr>
          <w:cantSplit w:val="0"/>
          <w:trHeight w:val="326"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7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Bacopa Monnieri extract 10:1</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7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 mg </w:t>
            </w:r>
          </w:p>
        </w:tc>
      </w:tr>
      <w:tr>
        <w:trPr>
          <w:cantSplit w:val="0"/>
          <w:trHeight w:val="39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7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Ginkgo Biloba extract 50:1 </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7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 mg</w:t>
            </w:r>
          </w:p>
        </w:tc>
      </w:tr>
      <w:tr>
        <w:trPr>
          <w:cantSplit w:val="0"/>
          <w:trHeight w:val="41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74">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L-Glutamine</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7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 mg</w:t>
            </w:r>
          </w:p>
        </w:tc>
      </w:tr>
      <w:tr>
        <w:trPr>
          <w:cantSplit w:val="0"/>
          <w:trHeight w:val="251"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76">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D-Acetyl-L-Carnitine Hydrochloride</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7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mg</w:t>
            </w:r>
          </w:p>
        </w:tc>
      </w:tr>
      <w:tr>
        <w:trPr>
          <w:cantSplit w:val="0"/>
          <w:trHeight w:val="99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78">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Dimethylaminoethanol bitartrate </w:t>
            </w:r>
          </w:p>
          <w:p w:rsidR="00000000" w:rsidDel="00000000" w:rsidP="00000000" w:rsidRDefault="00000000" w:rsidRPr="00000000" w14:paraId="00000079">
            <w:pPr>
              <w:numPr>
                <w:ilvl w:val="0"/>
                <w:numId w:val="1"/>
              </w:numP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Including DMAE (Dimethylaminoethanol)</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7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 mg</w:t>
            </w:r>
          </w:p>
          <w:p w:rsidR="00000000" w:rsidDel="00000000" w:rsidP="00000000" w:rsidRDefault="00000000" w:rsidRPr="00000000" w14:paraId="0000007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mg</w:t>
            </w:r>
          </w:p>
        </w:tc>
      </w:tr>
      <w:tr>
        <w:trPr>
          <w:cantSplit w:val="0"/>
          <w:trHeight w:val="203"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7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Choline Bitartrate</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7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 mg</w:t>
            </w:r>
          </w:p>
        </w:tc>
      </w:tr>
    </w:tbl>
    <w:p w:rsidR="00000000" w:rsidDel="00000000" w:rsidP="00000000" w:rsidRDefault="00000000" w:rsidRPr="00000000" w14:paraId="0000007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Advice:</w:t>
      </w:r>
      <w:r w:rsidDel="00000000" w:rsidR="00000000" w:rsidRPr="00000000">
        <w:rPr>
          <w:rFonts w:ascii="Times New Roman" w:cs="Times New Roman" w:eastAsia="Times New Roman" w:hAnsi="Times New Roman"/>
          <w:sz w:val="24"/>
          <w:szCs w:val="24"/>
          <w:rtl w:val="0"/>
        </w:rPr>
        <w:t xml:space="preserve"> Do not exceed the recommended dose. Food supplement should not be used as a substitute for a varied diet and healthy lifestyle. It is important to have a varied and balanced diet and practice a healthy lifestyle. Not suitable for pregnant, breast feeding or persons under the age of 18. </w:t>
      </w:r>
    </w:p>
    <w:p w:rsidR="00000000" w:rsidDel="00000000" w:rsidP="00000000" w:rsidRDefault="00000000" w:rsidRPr="00000000" w14:paraId="0000008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Warnings:</w:t>
      </w:r>
      <w:r w:rsidDel="00000000" w:rsidR="00000000" w:rsidRPr="00000000">
        <w:rPr>
          <w:rFonts w:ascii="Times New Roman" w:cs="Times New Roman" w:eastAsia="Times New Roman" w:hAnsi="Times New Roman"/>
          <w:sz w:val="24"/>
          <w:szCs w:val="24"/>
          <w:rtl w:val="0"/>
        </w:rPr>
        <w:t xml:space="preserve"> Higher amounts of St. John's wort may contribute to photosensitive reactions (redness of the skin) in the presence of strong sunlight or solarium. St. John's wort is known to interact with antidepressants, oral contraceptives, immunosuppressants, anticoagulants, anti-epileptic drugs, chemotherapeutics and other prescription and non-prescription drugs. Do not use this product while taking any medicines, or if you are ill, without your doctor's advice.</w:t>
      </w:r>
    </w:p>
    <w:p w:rsidR="00000000" w:rsidDel="00000000" w:rsidP="00000000" w:rsidRDefault="00000000" w:rsidRPr="00000000" w14:paraId="0000008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Suggested Use:</w:t>
      </w:r>
      <w:r w:rsidDel="00000000" w:rsidR="00000000" w:rsidRPr="00000000">
        <w:rPr>
          <w:rFonts w:ascii="Times New Roman" w:cs="Times New Roman" w:eastAsia="Times New Roman" w:hAnsi="Times New Roman"/>
          <w:sz w:val="24"/>
          <w:szCs w:val="24"/>
          <w:rtl w:val="0"/>
        </w:rPr>
        <w:t xml:space="preserve"> Take 1 capsule per day </w:t>
      </w:r>
    </w:p>
    <w:p w:rsidR="00000000" w:rsidDel="00000000" w:rsidP="00000000" w:rsidRDefault="00000000" w:rsidRPr="00000000" w14:paraId="0000008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Store</w:t>
      </w:r>
      <w:r w:rsidDel="00000000" w:rsidR="00000000" w:rsidRPr="00000000">
        <w:rPr>
          <w:rFonts w:ascii="Times New Roman" w:cs="Times New Roman" w:eastAsia="Times New Roman" w:hAnsi="Times New Roman"/>
          <w:sz w:val="24"/>
          <w:szCs w:val="24"/>
          <w:rtl w:val="0"/>
        </w:rPr>
        <w:t xml:space="preserve"> in a dry place, protected from direct sunlight, at temperatures no higher than 25°C. Keep out of reach of children!</w:t>
      </w:r>
    </w:p>
    <w:p w:rsidR="00000000" w:rsidDel="00000000" w:rsidP="00000000" w:rsidRDefault="00000000" w:rsidRPr="00000000" w14:paraId="0000008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Produced in EU, by order of SUPREMESupply OU</w:t>
      </w:r>
    </w:p>
    <w:p w:rsidR="00000000" w:rsidDel="00000000" w:rsidP="00000000" w:rsidRDefault="00000000" w:rsidRPr="00000000" w14:paraId="0000008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Address </w:t>
      </w:r>
      <w:r w:rsidDel="00000000" w:rsidR="00000000" w:rsidRPr="00000000">
        <w:rPr>
          <w:color w:val="4a4a4a"/>
          <w:sz w:val="24"/>
          <w:szCs w:val="24"/>
          <w:highlight w:val="white"/>
          <w:rtl w:val="0"/>
        </w:rPr>
        <w:t xml:space="preserve">Harju maakond, Tallinn, Kesklinna linnaosa, Narva mnt 10-24, 10124</w:t>
      </w:r>
      <w:r w:rsidDel="00000000" w:rsidR="00000000" w:rsidRPr="00000000">
        <w:rPr>
          <w:rtl w:val="0"/>
        </w:rPr>
      </w:r>
    </w:p>
    <w:p w:rsidR="00000000" w:rsidDel="00000000" w:rsidP="00000000" w:rsidRDefault="00000000" w:rsidRPr="00000000" w14:paraId="0000008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E-mail: </w:t>
      </w:r>
      <w:r w:rsidDel="00000000" w:rsidR="00000000" w:rsidRPr="00000000">
        <w:rPr>
          <w:rFonts w:ascii="Roboto" w:cs="Roboto" w:eastAsia="Roboto" w:hAnsi="Roboto"/>
          <w:color w:val="1f1f1f"/>
          <w:sz w:val="21"/>
          <w:szCs w:val="21"/>
          <w:shd w:fill="e9eef6" w:val="clear"/>
          <w:rtl w:val="0"/>
        </w:rPr>
        <w:t xml:space="preserve">supreme.supply.es@gmail.com</w:t>
      </w:r>
      <w:r w:rsidDel="00000000" w:rsidR="00000000" w:rsidRPr="00000000">
        <w:rPr>
          <w:rtl w:val="0"/>
        </w:rPr>
      </w:r>
    </w:p>
    <w:p w:rsidR="00000000" w:rsidDel="00000000" w:rsidP="00000000" w:rsidRDefault="00000000" w:rsidRPr="00000000" w14:paraId="0000008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8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Batch number: 1111F111</w:t>
      </w:r>
    </w:p>
    <w:p w:rsidR="00000000" w:rsidDel="00000000" w:rsidP="00000000" w:rsidRDefault="00000000" w:rsidRPr="00000000" w14:paraId="0000008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Best before: 01.01.01</w:t>
      </w:r>
    </w:p>
    <w:p w:rsidR="00000000" w:rsidDel="00000000" w:rsidP="00000000" w:rsidRDefault="00000000" w:rsidRPr="00000000" w14:paraId="0000008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Net weight: 00.0g</w:t>
      </w:r>
    </w:p>
    <w:p w:rsidR="00000000" w:rsidDel="00000000" w:rsidP="00000000" w:rsidRDefault="00000000" w:rsidRPr="00000000" w14:paraId="0000008E">
      <w:pPr>
        <w:spacing w:line="24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Prostate complex</w:t>
      </w:r>
      <w:r w:rsidDel="00000000" w:rsidR="00000000" w:rsidRPr="00000000">
        <w:rPr>
          <w:rtl w:val="0"/>
        </w:rPr>
      </w:r>
    </w:p>
    <w:p w:rsidR="00000000" w:rsidDel="00000000" w:rsidP="00000000" w:rsidRDefault="00000000" w:rsidRPr="00000000" w14:paraId="00000091">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2">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Front:</w:t>
      </w:r>
    </w:p>
    <w:p w:rsidR="00000000" w:rsidDel="00000000" w:rsidP="00000000" w:rsidRDefault="00000000" w:rsidRPr="00000000" w14:paraId="00000093">
      <w:pPr>
        <w:rPr>
          <w:rFonts w:ascii="Times New Roman" w:cs="Times New Roman" w:eastAsia="Times New Roman" w:hAnsi="Times New Roman"/>
          <w:i w:val="1"/>
          <w:sz w:val="24"/>
          <w:szCs w:val="24"/>
        </w:rPr>
      </w:pPr>
      <w:r w:rsidDel="00000000" w:rsidR="00000000" w:rsidRPr="00000000">
        <w:rPr>
          <w:b w:val="1"/>
          <w:sz w:val="24"/>
          <w:szCs w:val="24"/>
          <w:rtl w:val="0"/>
        </w:rPr>
        <w:t xml:space="preserve">Fluxorid</w:t>
      </w:r>
      <w:r w:rsidDel="00000000" w:rsidR="00000000" w:rsidRPr="00000000">
        <w:rPr>
          <w:rtl w:val="0"/>
        </w:rPr>
      </w:r>
    </w:p>
    <w:p w:rsidR="00000000" w:rsidDel="00000000" w:rsidP="00000000" w:rsidRDefault="00000000" w:rsidRPr="00000000" w14:paraId="0000009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Prostate health complex (Name) </w:t>
      </w:r>
    </w:p>
    <w:p w:rsidR="00000000" w:rsidDel="00000000" w:rsidP="00000000" w:rsidRDefault="00000000" w:rsidRPr="00000000" w14:paraId="0000009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 capsules; 60 servings</w:t>
      </w:r>
    </w:p>
    <w:p w:rsidR="00000000" w:rsidDel="00000000" w:rsidP="00000000" w:rsidRDefault="00000000" w:rsidRPr="00000000" w14:paraId="0000009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Sides:</w:t>
      </w:r>
    </w:p>
    <w:p w:rsidR="00000000" w:rsidDel="00000000" w:rsidP="00000000" w:rsidRDefault="00000000" w:rsidRPr="00000000" w14:paraId="0000009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FOOD SUPPLEMENT:  PROSTATE HEALTH COMPLEX</w:t>
      </w:r>
      <w:r w:rsidDel="00000000" w:rsidR="00000000" w:rsidRPr="00000000">
        <w:rPr>
          <w:rtl w:val="0"/>
        </w:rPr>
      </w:r>
    </w:p>
    <w:p w:rsidR="00000000" w:rsidDel="00000000" w:rsidP="00000000" w:rsidRDefault="00000000" w:rsidRPr="00000000" w14:paraId="0000009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yellow"/>
          <w:rtl w:val="0"/>
        </w:rPr>
        <w:t xml:space="preserve">Pumpkin extract helps to maintain prostate health. Zinc contributes to normal fertility and reproduction, and to the maintenance of normal testosterone levels in the blood. Selenium contributes to normal spermatogenesis</w:t>
      </w:r>
      <w:r w:rsidDel="00000000" w:rsidR="00000000" w:rsidRPr="00000000">
        <w:rPr>
          <w:rtl w:val="0"/>
        </w:rPr>
      </w:r>
    </w:p>
    <w:p w:rsidR="00000000" w:rsidDel="00000000" w:rsidP="00000000" w:rsidRDefault="00000000" w:rsidRPr="00000000" w14:paraId="0000009A">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9B">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Ingredients: </w:t>
      </w:r>
      <w:r w:rsidDel="00000000" w:rsidR="00000000" w:rsidRPr="00000000">
        <w:rPr>
          <w:rFonts w:ascii="Times New Roman" w:cs="Times New Roman" w:eastAsia="Times New Roman" w:hAnsi="Times New Roman"/>
          <w:sz w:val="24"/>
          <w:szCs w:val="24"/>
          <w:rtl w:val="0"/>
        </w:rPr>
        <w:t xml:space="preserve">saw palmetto (Serenoa repens) fruit extract 10:1, coating composition (bulking agent: hydroxypropylmethylcellulose), bulking agent: cellulose microcrystalline; pumpkin (Cucurbita Pepo) seed extract 4:1, Phytosterol (plant sterol) (from </w:t>
      </w:r>
      <w:r w:rsidDel="00000000" w:rsidR="00000000" w:rsidRPr="00000000">
        <w:rPr>
          <w:rFonts w:ascii="Times New Roman" w:cs="Times New Roman" w:eastAsia="Times New Roman" w:hAnsi="Times New Roman"/>
          <w:b w:val="1"/>
          <w:sz w:val="24"/>
          <w:szCs w:val="24"/>
          <w:rtl w:val="0"/>
        </w:rPr>
        <w:t xml:space="preserve">soy</w:t>
      </w:r>
      <w:r w:rsidDel="00000000" w:rsidR="00000000" w:rsidRPr="00000000">
        <w:rPr>
          <w:rFonts w:ascii="Times New Roman" w:cs="Times New Roman" w:eastAsia="Times New Roman" w:hAnsi="Times New Roman"/>
          <w:sz w:val="24"/>
          <w:szCs w:val="24"/>
          <w:rtl w:val="0"/>
        </w:rPr>
        <w:t xml:space="preserve">), curcumin 90%, zinc bisglycinate, ginger (Zingiber officinale) root extract 20:1, anti-caking agent: magnesium salts of fatty acids; selenomethionine.</w:t>
      </w:r>
    </w:p>
    <w:p w:rsidR="00000000" w:rsidDel="00000000" w:rsidP="00000000" w:rsidRDefault="00000000" w:rsidRPr="00000000" w14:paraId="0000009C">
      <w:pPr>
        <w:spacing w:line="240" w:lineRule="auto"/>
        <w:rPr>
          <w:rFonts w:ascii="Calibri" w:cs="Calibri" w:eastAsia="Calibri" w:hAnsi="Calibri"/>
        </w:rPr>
      </w:pPr>
      <w:r w:rsidDel="00000000" w:rsidR="00000000" w:rsidRPr="00000000">
        <w:rPr>
          <w:rtl w:val="0"/>
        </w:rPr>
      </w:r>
    </w:p>
    <w:tbl>
      <w:tblPr>
        <w:tblStyle w:val="Table3"/>
        <w:tblW w:w="8347.0" w:type="dxa"/>
        <w:jc w:val="left"/>
        <w:tblInd w:w="-1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4945"/>
        <w:gridCol w:w="3402"/>
        <w:tblGridChange w:id="0">
          <w:tblGrid>
            <w:gridCol w:w="4945"/>
            <w:gridCol w:w="3402"/>
          </w:tblGrid>
        </w:tblGridChange>
      </w:tblGrid>
      <w:tr>
        <w:trPr>
          <w:cantSplit w:val="0"/>
          <w:trHeight w:val="39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9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Ingredients per 1 capsule: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9E">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326"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9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Saw Palmetto Extract </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A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 mg </w:t>
            </w:r>
          </w:p>
        </w:tc>
      </w:tr>
      <w:tr>
        <w:trPr>
          <w:cantSplit w:val="0"/>
          <w:trHeight w:val="326"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A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Pumpkin Seed Extract</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A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mg </w:t>
            </w:r>
          </w:p>
        </w:tc>
      </w:tr>
      <w:tr>
        <w:trPr>
          <w:cantSplit w:val="0"/>
          <w:trHeight w:val="39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A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Phytosterol</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A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20mg</w:t>
            </w:r>
          </w:p>
        </w:tc>
      </w:tr>
      <w:tr>
        <w:trPr>
          <w:cantSplit w:val="0"/>
          <w:trHeight w:val="14"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A5">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Curcumin</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A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 mg</w:t>
            </w:r>
          </w:p>
        </w:tc>
      </w:tr>
      <w:tr>
        <w:trPr>
          <w:cantSplit w:val="0"/>
          <w:trHeight w:val="251"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A7">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Ginger extract</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A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mg</w:t>
            </w:r>
          </w:p>
        </w:tc>
      </w:tr>
      <w:tr>
        <w:trPr>
          <w:cantSplit w:val="0"/>
          <w:trHeight w:val="184"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A9">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Zinc (as bisglycinate)</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A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mg</w:t>
            </w:r>
          </w:p>
        </w:tc>
      </w:tr>
      <w:tr>
        <w:trPr>
          <w:cantSplit w:val="0"/>
          <w:trHeight w:val="21"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A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Selenium</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A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 μg</w:t>
            </w:r>
          </w:p>
        </w:tc>
      </w:tr>
    </w:tbl>
    <w:p w:rsidR="00000000" w:rsidDel="00000000" w:rsidP="00000000" w:rsidRDefault="00000000" w:rsidRPr="00000000" w14:paraId="000000AD">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A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Advice:</w:t>
      </w:r>
      <w:r w:rsidDel="00000000" w:rsidR="00000000" w:rsidRPr="00000000">
        <w:rPr>
          <w:rFonts w:ascii="Times New Roman" w:cs="Times New Roman" w:eastAsia="Times New Roman" w:hAnsi="Times New Roman"/>
          <w:sz w:val="24"/>
          <w:szCs w:val="24"/>
          <w:rtl w:val="0"/>
        </w:rPr>
        <w:t xml:space="preserve"> Do not exceed the recommended dose. Food supplement should not be used as a substitute for a varied diet and healthy lifestyle. It is important to have a varied and balanced diet and practice a healthy lifestyle. Not suitable for pregnant, breast feeding or persons under the age of 18.</w:t>
      </w:r>
    </w:p>
    <w:p w:rsidR="00000000" w:rsidDel="00000000" w:rsidP="00000000" w:rsidRDefault="00000000" w:rsidRPr="00000000" w14:paraId="000000A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Suggested Use:</w:t>
      </w:r>
      <w:r w:rsidDel="00000000" w:rsidR="00000000" w:rsidRPr="00000000">
        <w:rPr>
          <w:rFonts w:ascii="Times New Roman" w:cs="Times New Roman" w:eastAsia="Times New Roman" w:hAnsi="Times New Roman"/>
          <w:sz w:val="24"/>
          <w:szCs w:val="24"/>
          <w:rtl w:val="0"/>
        </w:rPr>
        <w:t xml:space="preserve"> Take 1 capsule per day with a glass of water</w:t>
      </w:r>
    </w:p>
    <w:p w:rsidR="00000000" w:rsidDel="00000000" w:rsidP="00000000" w:rsidRDefault="00000000" w:rsidRPr="00000000" w14:paraId="000000B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Store</w:t>
      </w:r>
      <w:r w:rsidDel="00000000" w:rsidR="00000000" w:rsidRPr="00000000">
        <w:rPr>
          <w:rFonts w:ascii="Times New Roman" w:cs="Times New Roman" w:eastAsia="Times New Roman" w:hAnsi="Times New Roman"/>
          <w:sz w:val="24"/>
          <w:szCs w:val="24"/>
          <w:rtl w:val="0"/>
        </w:rPr>
        <w:t xml:space="preserve"> in a dry place, protected from direct sunlight, at temperatures no higher than 25°C. Keep out of reach of children!</w:t>
      </w:r>
    </w:p>
    <w:p w:rsidR="00000000" w:rsidDel="00000000" w:rsidP="00000000" w:rsidRDefault="00000000" w:rsidRPr="00000000" w14:paraId="000000B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Produced in EU, by order of SUPREMESupply OU</w:t>
      </w:r>
    </w:p>
    <w:p w:rsidR="00000000" w:rsidDel="00000000" w:rsidP="00000000" w:rsidRDefault="00000000" w:rsidRPr="00000000" w14:paraId="000000B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Address </w:t>
      </w:r>
      <w:r w:rsidDel="00000000" w:rsidR="00000000" w:rsidRPr="00000000">
        <w:rPr>
          <w:color w:val="4a4a4a"/>
          <w:sz w:val="24"/>
          <w:szCs w:val="24"/>
          <w:highlight w:val="white"/>
          <w:rtl w:val="0"/>
        </w:rPr>
        <w:t xml:space="preserve">Harju maakond, Tallinn, Kesklinna linnaosa, Narva mnt 10-24, 10124</w:t>
      </w:r>
      <w:r w:rsidDel="00000000" w:rsidR="00000000" w:rsidRPr="00000000">
        <w:rPr>
          <w:rtl w:val="0"/>
        </w:rPr>
      </w:r>
    </w:p>
    <w:p w:rsidR="00000000" w:rsidDel="00000000" w:rsidP="00000000" w:rsidRDefault="00000000" w:rsidRPr="00000000" w14:paraId="000000B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E-mail: </w:t>
      </w:r>
      <w:r w:rsidDel="00000000" w:rsidR="00000000" w:rsidRPr="00000000">
        <w:rPr>
          <w:rFonts w:ascii="Roboto" w:cs="Roboto" w:eastAsia="Roboto" w:hAnsi="Roboto"/>
          <w:color w:val="1f1f1f"/>
          <w:sz w:val="21"/>
          <w:szCs w:val="21"/>
          <w:shd w:fill="e9eef6" w:val="clear"/>
          <w:rtl w:val="0"/>
        </w:rPr>
        <w:t xml:space="preserve">supreme.supply.es@gmail.com</w:t>
      </w:r>
      <w:r w:rsidDel="00000000" w:rsidR="00000000" w:rsidRPr="00000000">
        <w:rPr>
          <w:rtl w:val="0"/>
        </w:rPr>
      </w:r>
    </w:p>
    <w:p w:rsidR="00000000" w:rsidDel="00000000" w:rsidP="00000000" w:rsidRDefault="00000000" w:rsidRPr="00000000" w14:paraId="000000B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Batch number: 1111F111</w:t>
      </w:r>
    </w:p>
    <w:p w:rsidR="00000000" w:rsidDel="00000000" w:rsidP="00000000" w:rsidRDefault="00000000" w:rsidRPr="00000000" w14:paraId="000000B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Best before: 01.01.01</w:t>
      </w:r>
    </w:p>
    <w:p w:rsidR="00000000" w:rsidDel="00000000" w:rsidP="00000000" w:rsidRDefault="00000000" w:rsidRPr="00000000" w14:paraId="000000BA">
      <w:pPr>
        <w:spacing w:line="240" w:lineRule="auto"/>
        <w:rPr>
          <w:rFonts w:ascii="Calibri" w:cs="Calibri" w:eastAsia="Calibri" w:hAnsi="Calibri"/>
          <w:sz w:val="24"/>
          <w:szCs w:val="24"/>
        </w:rPr>
      </w:pPr>
      <w:r w:rsidDel="00000000" w:rsidR="00000000" w:rsidRPr="00000000">
        <w:rPr>
          <w:rFonts w:ascii="Times New Roman" w:cs="Times New Roman" w:eastAsia="Times New Roman" w:hAnsi="Times New Roman"/>
          <w:sz w:val="24"/>
          <w:szCs w:val="24"/>
          <w:rtl w:val="0"/>
        </w:rPr>
        <w:t xml:space="preserve">Net weight: 00.0g</w:t>
      </w:r>
      <w:r w:rsidDel="00000000" w:rsidR="00000000" w:rsidRPr="00000000">
        <w:br w:type="page"/>
      </w:r>
      <w:r w:rsidDel="00000000" w:rsidR="00000000" w:rsidRPr="00000000">
        <w:rPr>
          <w:rtl w:val="0"/>
        </w:rPr>
      </w:r>
    </w:p>
    <w:p w:rsidR="00000000" w:rsidDel="00000000" w:rsidP="00000000" w:rsidRDefault="00000000" w:rsidRPr="00000000" w14:paraId="000000B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Anti-Parasitic complex</w:t>
      </w:r>
    </w:p>
    <w:p w:rsidR="00000000" w:rsidDel="00000000" w:rsidP="00000000" w:rsidRDefault="00000000" w:rsidRPr="00000000" w14:paraId="000000BD">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BE">
      <w:pPr>
        <w:spacing w:line="240" w:lineRule="auto"/>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BF">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Front:</w:t>
      </w:r>
    </w:p>
    <w:p w:rsidR="00000000" w:rsidDel="00000000" w:rsidP="00000000" w:rsidRDefault="00000000" w:rsidRPr="00000000" w14:paraId="000000C0">
      <w:pPr>
        <w:spacing w:line="240" w:lineRule="auto"/>
        <w:rPr>
          <w:b w:val="1"/>
          <w:sz w:val="24"/>
          <w:szCs w:val="24"/>
        </w:rPr>
      </w:pPr>
      <w:r w:rsidDel="00000000" w:rsidR="00000000" w:rsidRPr="00000000">
        <w:rPr>
          <w:b w:val="1"/>
          <w:sz w:val="24"/>
          <w:szCs w:val="24"/>
          <w:rtl w:val="0"/>
        </w:rPr>
        <w:t xml:space="preserve">Helminot</w:t>
      </w:r>
    </w:p>
    <w:p w:rsidR="00000000" w:rsidDel="00000000" w:rsidP="00000000" w:rsidRDefault="00000000" w:rsidRPr="00000000" w14:paraId="000000C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Anti-parasitic complex (Name) </w:t>
      </w:r>
    </w:p>
    <w:p w:rsidR="00000000" w:rsidDel="00000000" w:rsidP="00000000" w:rsidRDefault="00000000" w:rsidRPr="00000000" w14:paraId="000000C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60 capsules; 60 servings</w:t>
      </w:r>
    </w:p>
    <w:p w:rsidR="00000000" w:rsidDel="00000000" w:rsidP="00000000" w:rsidRDefault="00000000" w:rsidRPr="00000000" w14:paraId="000000C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4">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Sides:</w:t>
      </w:r>
    </w:p>
    <w:p w:rsidR="00000000" w:rsidDel="00000000" w:rsidP="00000000" w:rsidRDefault="00000000" w:rsidRPr="00000000" w14:paraId="000000C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FOOD SUPPLEMENT:  ANTI-PARASITIC COMPLEX</w:t>
      </w:r>
    </w:p>
    <w:p w:rsidR="00000000" w:rsidDel="00000000" w:rsidP="00000000" w:rsidRDefault="00000000" w:rsidRPr="00000000" w14:paraId="000000C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highlight w:val="yellow"/>
          <w:rtl w:val="0"/>
        </w:rPr>
        <w:t xml:space="preserve">Fennel extract supports natural mechanism for body´s purification, favorises toxin elimination and blood purification function, supports digestive tract health.  Milk Thistle extract helps to maintain the liver function and additionally promote the digestion and the body´s purification. </w:t>
      </w:r>
      <w:r w:rsidDel="00000000" w:rsidR="00000000" w:rsidRPr="00000000">
        <w:rPr>
          <w:rtl w:val="0"/>
        </w:rPr>
      </w:r>
    </w:p>
    <w:p w:rsidR="00000000" w:rsidDel="00000000" w:rsidP="00000000" w:rsidRDefault="00000000" w:rsidRPr="00000000" w14:paraId="000000C7">
      <w:pPr>
        <w:spacing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Ingredients: </w:t>
      </w:r>
      <w:r w:rsidDel="00000000" w:rsidR="00000000" w:rsidRPr="00000000">
        <w:rPr>
          <w:rFonts w:ascii="Times New Roman" w:cs="Times New Roman" w:eastAsia="Times New Roman" w:hAnsi="Times New Roman"/>
          <w:rtl w:val="0"/>
        </w:rPr>
        <w:t xml:space="preserve">coating composition (bulking agent: hydroxypropylmethylcellulose), bulking agent: cellulose microcrystalline; Fennel (Foeniculum vulgare) fruit extract 10:1, Milk thistle (Silybum marianum) seed extract 40:1, Flaxseed (Linum usitatissimum) extract 10:1, Cranberry (Vaccinium macrocarpon) fruit extract 50:1, Echinacea (Echinacea purpurea) herb extract 4:1;  anti-caking agent: magnesium salts of fatty acids; curcumin (95% Curcuminoids)</w:t>
      </w:r>
    </w:p>
    <w:p w:rsidR="00000000" w:rsidDel="00000000" w:rsidP="00000000" w:rsidRDefault="00000000" w:rsidRPr="00000000" w14:paraId="000000C9">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A">
      <w:pPr>
        <w:spacing w:line="240" w:lineRule="auto"/>
        <w:rPr>
          <w:rFonts w:ascii="Calibri" w:cs="Calibri" w:eastAsia="Calibri" w:hAnsi="Calibri"/>
        </w:rPr>
      </w:pPr>
      <w:r w:rsidDel="00000000" w:rsidR="00000000" w:rsidRPr="00000000">
        <w:rPr>
          <w:rtl w:val="0"/>
        </w:rPr>
      </w:r>
    </w:p>
    <w:tbl>
      <w:tblPr>
        <w:tblStyle w:val="Table4"/>
        <w:tblW w:w="8347.0" w:type="dxa"/>
        <w:jc w:val="left"/>
        <w:tblInd w:w="-10.0" w:type="dxa"/>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400"/>
      </w:tblPr>
      <w:tblGrid>
        <w:gridCol w:w="4945"/>
        <w:gridCol w:w="3402"/>
        <w:tblGridChange w:id="0">
          <w:tblGrid>
            <w:gridCol w:w="4945"/>
            <w:gridCol w:w="3402"/>
          </w:tblGrid>
        </w:tblGridChange>
      </w:tblGrid>
      <w:tr>
        <w:trPr>
          <w:cantSplit w:val="0"/>
          <w:trHeight w:val="39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C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Ingredients per 1 capsule: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CC">
            <w:pPr>
              <w:spacing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326"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C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Fennel extract 10:1</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C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 mg </w:t>
            </w:r>
          </w:p>
        </w:tc>
      </w:tr>
      <w:tr>
        <w:trPr>
          <w:cantSplit w:val="0"/>
          <w:trHeight w:val="326"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C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Milk Thistle extract 40:1</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D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 mg </w:t>
            </w:r>
          </w:p>
        </w:tc>
      </w:tr>
      <w:tr>
        <w:trPr>
          <w:cantSplit w:val="0"/>
          <w:trHeight w:val="390"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D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Flaxseed extract 10:1</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D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 mg</w:t>
            </w:r>
          </w:p>
        </w:tc>
      </w:tr>
      <w:tr>
        <w:trPr>
          <w:cantSplit w:val="0"/>
          <w:trHeight w:val="14"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D3">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Curcumin (95% curcuminoids)</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D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mg</w:t>
            </w:r>
          </w:p>
        </w:tc>
      </w:tr>
      <w:tr>
        <w:trPr>
          <w:cantSplit w:val="0"/>
          <w:trHeight w:val="251"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D5">
            <w:pP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Cranberry extract 50:1</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D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 mg</w:t>
            </w:r>
          </w:p>
        </w:tc>
      </w:tr>
      <w:tr>
        <w:trPr>
          <w:cantSplit w:val="0"/>
          <w:trHeight w:val="184" w:hRule="atLeast"/>
          <w:tblHeader w:val="0"/>
        </w:trPr>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D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Echinacea extract 4:1</w:t>
            </w:r>
          </w:p>
        </w:tc>
        <w:tc>
          <w:tcPr>
            <w:tcBorders>
              <w:top w:color="000000" w:space="0" w:sz="8" w:val="single"/>
              <w:left w:color="000000" w:space="0" w:sz="8" w:val="single"/>
              <w:bottom w:color="000000" w:space="0" w:sz="8" w:val="single"/>
              <w:right w:color="000000" w:space="0" w:sz="8" w:val="single"/>
            </w:tcBorders>
            <w:shd w:fill="ffffff" w:val="clear"/>
            <w:tcMar>
              <w:top w:w="80.0" w:type="dxa"/>
              <w:left w:w="80.0" w:type="dxa"/>
              <w:bottom w:w="80.0" w:type="dxa"/>
              <w:right w:w="80.0" w:type="dxa"/>
            </w:tcMar>
          </w:tcPr>
          <w:p w:rsidR="00000000" w:rsidDel="00000000" w:rsidP="00000000" w:rsidRDefault="00000000" w:rsidRPr="00000000" w14:paraId="000000D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50 mg</w:t>
            </w:r>
          </w:p>
        </w:tc>
      </w:tr>
    </w:tbl>
    <w:p w:rsidR="00000000" w:rsidDel="00000000" w:rsidP="00000000" w:rsidRDefault="00000000" w:rsidRPr="00000000" w14:paraId="000000D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Advice:</w:t>
      </w:r>
      <w:r w:rsidDel="00000000" w:rsidR="00000000" w:rsidRPr="00000000">
        <w:rPr>
          <w:rFonts w:ascii="Times New Roman" w:cs="Times New Roman" w:eastAsia="Times New Roman" w:hAnsi="Times New Roman"/>
          <w:sz w:val="24"/>
          <w:szCs w:val="24"/>
          <w:rtl w:val="0"/>
        </w:rPr>
        <w:t xml:space="preserve"> Do not exceed the recommended dose. Food supplement should not be used as a substitute for a varied diet and healthy lifestyle. It is important to have a varied and balanced diet and practice a healthy lifestyle. Not suitable for pregnant, breast feeding or persons under the age of 18.</w:t>
      </w:r>
    </w:p>
    <w:p w:rsidR="00000000" w:rsidDel="00000000" w:rsidP="00000000" w:rsidRDefault="00000000" w:rsidRPr="00000000" w14:paraId="000000D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Suggested Use:</w:t>
      </w:r>
      <w:r w:rsidDel="00000000" w:rsidR="00000000" w:rsidRPr="00000000">
        <w:rPr>
          <w:rFonts w:ascii="Times New Roman" w:cs="Times New Roman" w:eastAsia="Times New Roman" w:hAnsi="Times New Roman"/>
          <w:sz w:val="24"/>
          <w:szCs w:val="24"/>
          <w:rtl w:val="0"/>
        </w:rPr>
        <w:t xml:space="preserve"> Take 1 capsule per day with a glass of water</w:t>
      </w:r>
    </w:p>
    <w:p w:rsidR="00000000" w:rsidDel="00000000" w:rsidP="00000000" w:rsidRDefault="00000000" w:rsidRPr="00000000" w14:paraId="000000D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Store</w:t>
      </w:r>
      <w:r w:rsidDel="00000000" w:rsidR="00000000" w:rsidRPr="00000000">
        <w:rPr>
          <w:rFonts w:ascii="Times New Roman" w:cs="Times New Roman" w:eastAsia="Times New Roman" w:hAnsi="Times New Roman"/>
          <w:sz w:val="24"/>
          <w:szCs w:val="24"/>
          <w:rtl w:val="0"/>
        </w:rPr>
        <w:t xml:space="preserve"> in a dry place, protected from direct sunlight, at temperatures no higher than 25°C. Keep out of reach of children!</w:t>
      </w:r>
    </w:p>
    <w:p w:rsidR="00000000" w:rsidDel="00000000" w:rsidP="00000000" w:rsidRDefault="00000000" w:rsidRPr="00000000" w14:paraId="000000D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Produced in EU, by order of SUPREMESupply OU</w:t>
      </w:r>
    </w:p>
    <w:p w:rsidR="00000000" w:rsidDel="00000000" w:rsidP="00000000" w:rsidRDefault="00000000" w:rsidRPr="00000000" w14:paraId="000000E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Address </w:t>
      </w:r>
      <w:r w:rsidDel="00000000" w:rsidR="00000000" w:rsidRPr="00000000">
        <w:rPr>
          <w:color w:val="4a4a4a"/>
          <w:sz w:val="24"/>
          <w:szCs w:val="24"/>
          <w:highlight w:val="white"/>
          <w:rtl w:val="0"/>
        </w:rPr>
        <w:t xml:space="preserve">Harju maakond, Tallinn, Kesklinna linnaosa, Narva mnt 10-24, 10124</w:t>
      </w:r>
      <w:r w:rsidDel="00000000" w:rsidR="00000000" w:rsidRPr="00000000">
        <w:rPr>
          <w:rtl w:val="0"/>
        </w:rPr>
      </w:r>
    </w:p>
    <w:p w:rsidR="00000000" w:rsidDel="00000000" w:rsidP="00000000" w:rsidRDefault="00000000" w:rsidRPr="00000000" w14:paraId="000000E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E-mail: </w:t>
      </w:r>
      <w:r w:rsidDel="00000000" w:rsidR="00000000" w:rsidRPr="00000000">
        <w:rPr>
          <w:rFonts w:ascii="Roboto" w:cs="Roboto" w:eastAsia="Roboto" w:hAnsi="Roboto"/>
          <w:color w:val="1f1f1f"/>
          <w:sz w:val="21"/>
          <w:szCs w:val="21"/>
          <w:shd w:fill="e9eef6" w:val="clear"/>
          <w:rtl w:val="0"/>
        </w:rPr>
        <w:t xml:space="preserve">supreme.supply.es@gmail.com</w:t>
      </w:r>
      <w:r w:rsidDel="00000000" w:rsidR="00000000" w:rsidRPr="00000000">
        <w:rPr>
          <w:rtl w:val="0"/>
        </w:rPr>
      </w:r>
    </w:p>
    <w:p w:rsidR="00000000" w:rsidDel="00000000" w:rsidP="00000000" w:rsidRDefault="00000000" w:rsidRPr="00000000" w14:paraId="000000E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Batch number: 1111F111</w:t>
      </w:r>
    </w:p>
    <w:p w:rsidR="00000000" w:rsidDel="00000000" w:rsidP="00000000" w:rsidRDefault="00000000" w:rsidRPr="00000000" w14:paraId="000000E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Best before: 01.01.01</w:t>
      </w:r>
    </w:p>
    <w:p w:rsidR="00000000" w:rsidDel="00000000" w:rsidP="00000000" w:rsidRDefault="00000000" w:rsidRPr="00000000" w14:paraId="000000E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Net weight: 00.0g</w:t>
      </w:r>
    </w:p>
    <w:p w:rsidR="00000000" w:rsidDel="00000000" w:rsidP="00000000" w:rsidRDefault="00000000" w:rsidRPr="00000000" w14:paraId="000000E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60"/>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