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D8F7D" w14:textId="6DCC6125" w:rsidR="00897426" w:rsidRDefault="006D50F9" w:rsidP="00CA7FC1">
      <w:pPr>
        <w:jc w:val="center"/>
      </w:pPr>
      <w:r>
        <w:t>Veritas Partners</w:t>
      </w:r>
      <w:r w:rsidR="00DB5966">
        <w:t xml:space="preserve"> – Corporate Property Strategists</w:t>
      </w:r>
    </w:p>
    <w:p w14:paraId="3141EA48" w14:textId="494C5A9C" w:rsidR="006D50F9" w:rsidRDefault="00563848" w:rsidP="00CA7FC1">
      <w:pPr>
        <w:jc w:val="center"/>
      </w:pPr>
      <w:r>
        <w:t>Exper</w:t>
      </w:r>
      <w:r w:rsidR="000D6BF2">
        <w:t>ience</w:t>
      </w:r>
      <w:r>
        <w:t xml:space="preserve"> – Trust - </w:t>
      </w:r>
      <w:r w:rsidR="000D6BF2">
        <w:t>Independence</w:t>
      </w:r>
    </w:p>
    <w:p w14:paraId="1F4E3C63" w14:textId="77777777" w:rsidR="00905259" w:rsidRDefault="00905259"/>
    <w:p w14:paraId="01886809" w14:textId="46C8C584" w:rsidR="006D50F9" w:rsidRPr="00CA7FC1" w:rsidRDefault="006D50F9">
      <w:pPr>
        <w:rPr>
          <w:b/>
          <w:bCs/>
        </w:rPr>
      </w:pPr>
      <w:r w:rsidRPr="00CA7FC1">
        <w:rPr>
          <w:b/>
          <w:bCs/>
        </w:rPr>
        <w:t>About US</w:t>
      </w:r>
    </w:p>
    <w:p w14:paraId="0071053A" w14:textId="1FDA7A59" w:rsidR="006D50F9" w:rsidRDefault="006D50F9">
      <w:r>
        <w:t xml:space="preserve">Veritas Partners – </w:t>
      </w:r>
      <w:r w:rsidR="002908B7">
        <w:t>Corporate Property Strategists</w:t>
      </w:r>
      <w:r>
        <w:t>.</w:t>
      </w:r>
    </w:p>
    <w:p w14:paraId="5557884C" w14:textId="2EBD8965" w:rsidR="0004796F" w:rsidRDefault="0004796F">
      <w:r>
        <w:t>“We level the playing field</w:t>
      </w:r>
      <w:r w:rsidR="00FE7218">
        <w:t xml:space="preserve"> for tenants</w:t>
      </w:r>
      <w:r>
        <w:t>”</w:t>
      </w:r>
    </w:p>
    <w:p w14:paraId="2899F63B" w14:textId="78D910C8" w:rsidR="0004796F" w:rsidRDefault="0004796F">
      <w:r>
        <w:t>OBJECTIVE &amp; INDPEND</w:t>
      </w:r>
      <w:r w:rsidR="00457C98">
        <w:t>E</w:t>
      </w:r>
      <w:r>
        <w:t xml:space="preserve">NT </w:t>
      </w:r>
      <w:r w:rsidR="00457C98">
        <w:t>STRATEGY AND ADV</w:t>
      </w:r>
      <w:r w:rsidR="00F34B82">
        <w:t>OCACY</w:t>
      </w:r>
      <w:r w:rsidR="00457C98">
        <w:t xml:space="preserve"> FOR </w:t>
      </w:r>
      <w:r w:rsidR="0065694B">
        <w:t>TENANTS</w:t>
      </w:r>
    </w:p>
    <w:p w14:paraId="61770587" w14:textId="55B384F2" w:rsidR="00B25F3F" w:rsidRDefault="003219E3">
      <w:r>
        <w:t>What</w:t>
      </w:r>
      <w:r w:rsidR="00111B1F">
        <w:t>’s</w:t>
      </w:r>
      <w:r>
        <w:t xml:space="preserve"> in the name? Veritas – Objective and independent </w:t>
      </w:r>
      <w:r w:rsidR="00EF78C7">
        <w:t xml:space="preserve">– desperately needed in a property world where most </w:t>
      </w:r>
      <w:r w:rsidR="008C247D">
        <w:t>market players</w:t>
      </w:r>
      <w:r w:rsidR="00EF78C7">
        <w:t xml:space="preserve"> </w:t>
      </w:r>
      <w:r w:rsidR="00F7339F">
        <w:t xml:space="preserve">lose objectivity with </w:t>
      </w:r>
      <w:r w:rsidR="00EF78C7">
        <w:t>misalign</w:t>
      </w:r>
      <w:r w:rsidR="00A95909">
        <w:t>ment</w:t>
      </w:r>
      <w:r w:rsidR="00EF78C7">
        <w:t xml:space="preserve"> </w:t>
      </w:r>
      <w:r w:rsidR="00F7339F">
        <w:t>or lack</w:t>
      </w:r>
      <w:r w:rsidR="00752135">
        <w:t>ing</w:t>
      </w:r>
      <w:r w:rsidR="00F7339F">
        <w:t xml:space="preserve"> transparency in </w:t>
      </w:r>
      <w:r w:rsidR="00EF78C7">
        <w:t xml:space="preserve">their </w:t>
      </w:r>
      <w:proofErr w:type="gramStart"/>
      <w:r w:rsidR="00EF78C7">
        <w:t xml:space="preserve">fees; </w:t>
      </w:r>
      <w:r w:rsidR="00F7339F">
        <w:t xml:space="preserve"> are</w:t>
      </w:r>
      <w:proofErr w:type="gramEnd"/>
      <w:r w:rsidR="00F7339F">
        <w:t xml:space="preserve"> confli</w:t>
      </w:r>
      <w:r w:rsidR="00752135">
        <w:t xml:space="preserve">cted by acting </w:t>
      </w:r>
      <w:r w:rsidR="00E16B7C">
        <w:t>on both sides of transactions or with downstream services in mind.</w:t>
      </w:r>
      <w:r w:rsidR="00752135">
        <w:t xml:space="preserve">  Veritas is a </w:t>
      </w:r>
      <w:r w:rsidR="00131D74">
        <w:t xml:space="preserve">dedicated tenant advisory firm without </w:t>
      </w:r>
      <w:r w:rsidR="007E4C41">
        <w:t>conflict or bias.</w:t>
      </w:r>
    </w:p>
    <w:p w14:paraId="6C4F584E" w14:textId="06E298EB" w:rsidR="0065694B" w:rsidRDefault="006F2D9F">
      <w:r>
        <w:t xml:space="preserve">Over 30 years </w:t>
      </w:r>
      <w:r w:rsidR="0005285D">
        <w:t xml:space="preserve">property experience across Australian, New Zealand and Asian </w:t>
      </w:r>
      <w:r w:rsidR="00585B3E">
        <w:t xml:space="preserve">markets, </w:t>
      </w:r>
      <w:r w:rsidR="00AA6166">
        <w:t xml:space="preserve">blending experience </w:t>
      </w:r>
      <w:r w:rsidR="00902CE9">
        <w:t xml:space="preserve">from the owners and leasing </w:t>
      </w:r>
      <w:r w:rsidR="00557816">
        <w:t>side,</w:t>
      </w:r>
      <w:r w:rsidR="00902CE9">
        <w:t xml:space="preserve"> and a</w:t>
      </w:r>
      <w:r w:rsidR="00176510">
        <w:t xml:space="preserve"> deep</w:t>
      </w:r>
      <w:r w:rsidR="00902CE9">
        <w:t xml:space="preserve"> lived experience as a tenant</w:t>
      </w:r>
      <w:r w:rsidR="00176510">
        <w:t>,</w:t>
      </w:r>
      <w:r w:rsidR="00557816">
        <w:t xml:space="preserve"> e</w:t>
      </w:r>
      <w:r w:rsidR="000456D4">
        <w:t>nsure</w:t>
      </w:r>
      <w:r w:rsidR="00176510">
        <w:t>s</w:t>
      </w:r>
      <w:r w:rsidR="000456D4">
        <w:t xml:space="preserve"> the property outcome aligns with our client</w:t>
      </w:r>
      <w:r w:rsidR="00194D54">
        <w:t>’</w:t>
      </w:r>
      <w:r w:rsidR="000456D4">
        <w:t>s strategic objectives.</w:t>
      </w:r>
    </w:p>
    <w:p w14:paraId="083ABA8D" w14:textId="4D0CB4B5" w:rsidR="006D50F9" w:rsidRPr="00111B1F" w:rsidRDefault="006D50F9">
      <w:pPr>
        <w:rPr>
          <w:b/>
          <w:bCs/>
        </w:rPr>
      </w:pPr>
      <w:r w:rsidRPr="00111B1F">
        <w:rPr>
          <w:b/>
          <w:bCs/>
        </w:rPr>
        <w:t>Mission:</w:t>
      </w:r>
    </w:p>
    <w:p w14:paraId="634BAE9C" w14:textId="1CA2868A" w:rsidR="006D50F9" w:rsidRDefault="004644F9">
      <w:r>
        <w:t xml:space="preserve">Veritas Partners </w:t>
      </w:r>
      <w:r w:rsidR="008D0AB9">
        <w:t xml:space="preserve">is an independent </w:t>
      </w:r>
      <w:r w:rsidR="00135331">
        <w:t>tenant advisory firm, providing advice</w:t>
      </w:r>
      <w:r w:rsidR="006D50F9">
        <w:t xml:space="preserve"> to represent the best interests of tenants</w:t>
      </w:r>
      <w:r w:rsidR="002B76B8">
        <w:t>. We excel in</w:t>
      </w:r>
      <w:r w:rsidR="007B5104">
        <w:t xml:space="preserve"> guiding</w:t>
      </w:r>
      <w:r w:rsidR="006D50F9">
        <w:t xml:space="preserve"> </w:t>
      </w:r>
      <w:r w:rsidR="001B7BD2">
        <w:t>clients</w:t>
      </w:r>
      <w:r w:rsidR="006D50F9">
        <w:t xml:space="preserve"> through the leas</w:t>
      </w:r>
      <w:r w:rsidR="00135331">
        <w:t>ing</w:t>
      </w:r>
      <w:r w:rsidR="006D50F9">
        <w:t xml:space="preserve"> process, securing the best financial outcomes, maximum flexibility, and lease agreements that align directly with the strategic goals of </w:t>
      </w:r>
      <w:r w:rsidR="00F92FA2">
        <w:t>our client</w:t>
      </w:r>
      <w:r w:rsidR="00AF0579">
        <w:t>’</w:t>
      </w:r>
      <w:r w:rsidR="00F92FA2">
        <w:t>s</w:t>
      </w:r>
      <w:r w:rsidR="006D50F9">
        <w:t xml:space="preserve"> business. </w:t>
      </w:r>
      <w:r w:rsidR="00111B1F">
        <w:t>Doing so with</w:t>
      </w:r>
      <w:r w:rsidR="006D50F9">
        <w:t xml:space="preserve"> </w:t>
      </w:r>
      <w:r w:rsidR="00D74180">
        <w:t xml:space="preserve">a </w:t>
      </w:r>
      <w:r w:rsidR="006D50F9">
        <w:t>passion towards delivering workplace solutions that stand the test of time, resoundingly attract, and retain the best talent for our clients.</w:t>
      </w:r>
    </w:p>
    <w:p w14:paraId="329D0AAD" w14:textId="6EC28C91" w:rsidR="006D50F9" w:rsidRDefault="001504C2">
      <w:r>
        <w:t xml:space="preserve">Being </w:t>
      </w:r>
      <w:r w:rsidR="002B76B8">
        <w:t>independent ensure</w:t>
      </w:r>
      <w:r w:rsidR="00457218">
        <w:t>s</w:t>
      </w:r>
      <w:r w:rsidR="002B76B8">
        <w:t xml:space="preserve"> we are not conflicted</w:t>
      </w:r>
      <w:r w:rsidR="00457218">
        <w:t>,</w:t>
      </w:r>
      <w:r w:rsidR="002B76B8">
        <w:t xml:space="preserve"> and our transparency with fees</w:t>
      </w:r>
      <w:r w:rsidR="00457218">
        <w:t xml:space="preserve"> ensures alignment and objectivity when advising our clients.</w:t>
      </w:r>
    </w:p>
    <w:p w14:paraId="5D21FBAD" w14:textId="31A74526" w:rsidR="006D50F9" w:rsidRPr="00D30A24" w:rsidRDefault="006D50F9">
      <w:pPr>
        <w:rPr>
          <w:b/>
          <w:bCs/>
        </w:rPr>
      </w:pPr>
      <w:r w:rsidRPr="00D30A24">
        <w:rPr>
          <w:b/>
          <w:bCs/>
        </w:rPr>
        <w:t>Values</w:t>
      </w:r>
    </w:p>
    <w:p w14:paraId="7003BEEB" w14:textId="4495B182" w:rsidR="006D50F9" w:rsidRPr="00567E1D" w:rsidRDefault="00394DA6" w:rsidP="00567E1D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67E1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Integrity</w:t>
      </w:r>
      <w:r w:rsidR="006D50F9" w:rsidRPr="00567E1D">
        <w:rPr>
          <w:rFonts w:ascii="Times New Roman" w:eastAsia="Times New Roman" w:hAnsi="Times New Roman" w:cs="Times New Roman"/>
          <w:sz w:val="24"/>
          <w:szCs w:val="24"/>
          <w:lang w:eastAsia="en-AU"/>
        </w:rPr>
        <w:t>: Always prioritize the best interests of our clients.</w:t>
      </w:r>
    </w:p>
    <w:p w14:paraId="5AC0237F" w14:textId="422D54A0" w:rsidR="006D50F9" w:rsidRPr="00567E1D" w:rsidRDefault="00C71EDE" w:rsidP="00567E1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67E1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Empathy</w:t>
      </w:r>
      <w:r w:rsidR="006D50F9" w:rsidRPr="00567E1D">
        <w:rPr>
          <w:rFonts w:ascii="Times New Roman" w:eastAsia="Times New Roman" w:hAnsi="Times New Roman" w:cs="Times New Roman"/>
          <w:sz w:val="24"/>
          <w:szCs w:val="24"/>
          <w:lang w:eastAsia="en-AU"/>
        </w:rPr>
        <w:t>: Deeply understand our clients’ needs and goals to tailor the best solutions.</w:t>
      </w:r>
    </w:p>
    <w:p w14:paraId="181EAF28" w14:textId="1D776F7F" w:rsidR="006D50F9" w:rsidRPr="00567E1D" w:rsidRDefault="006D50F9" w:rsidP="00567E1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67E1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Partnership</w:t>
      </w:r>
      <w:r w:rsidRPr="00567E1D">
        <w:rPr>
          <w:rFonts w:ascii="Times New Roman" w:eastAsia="Times New Roman" w:hAnsi="Times New Roman" w:cs="Times New Roman"/>
          <w:sz w:val="24"/>
          <w:szCs w:val="24"/>
          <w:lang w:eastAsia="en-AU"/>
        </w:rPr>
        <w:t>: Foster strong, collaborative relationships built on trust.</w:t>
      </w:r>
    </w:p>
    <w:p w14:paraId="0C507ED8" w14:textId="54755939" w:rsidR="001C6FDA" w:rsidRPr="00567E1D" w:rsidRDefault="001C6FDA" w:rsidP="00567E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67E1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Excellence</w:t>
      </w:r>
      <w:r w:rsidRPr="00567E1D">
        <w:rPr>
          <w:rFonts w:ascii="Times New Roman" w:eastAsia="Times New Roman" w:hAnsi="Times New Roman" w:cs="Times New Roman"/>
          <w:sz w:val="24"/>
          <w:szCs w:val="24"/>
          <w:lang w:eastAsia="en-AU"/>
        </w:rPr>
        <w:t>: Deliver superior results with unwavering commitment to excellence</w:t>
      </w:r>
    </w:p>
    <w:p w14:paraId="6C325A36" w14:textId="6C8F8E76" w:rsidR="006D50F9" w:rsidRPr="00567E1D" w:rsidRDefault="006D50F9" w:rsidP="00567E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67E1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Impact</w:t>
      </w:r>
      <w:r w:rsidRPr="00567E1D">
        <w:rPr>
          <w:rFonts w:ascii="Times New Roman" w:eastAsia="Times New Roman" w:hAnsi="Times New Roman" w:cs="Times New Roman"/>
          <w:sz w:val="24"/>
          <w:szCs w:val="24"/>
          <w:lang w:eastAsia="en-AU"/>
        </w:rPr>
        <w:t>: Strive to make a meaningful and positive impact in every engagement.</w:t>
      </w:r>
    </w:p>
    <w:p w14:paraId="1D68A886" w14:textId="41217E3B" w:rsidR="006D50F9" w:rsidRDefault="006D50F9" w:rsidP="006D5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D50F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</w:t>
      </w:r>
    </w:p>
    <w:p w14:paraId="095AA3A0" w14:textId="7F0F2174" w:rsidR="006D50F9" w:rsidRPr="00D30A24" w:rsidRDefault="006D50F9" w:rsidP="006D50F9">
      <w:pPr>
        <w:spacing w:after="0" w:line="240" w:lineRule="auto"/>
        <w:rPr>
          <w:b/>
          <w:bCs/>
        </w:rPr>
      </w:pPr>
      <w:r w:rsidRPr="00D30A24">
        <w:rPr>
          <w:b/>
          <w:bCs/>
        </w:rPr>
        <w:t>Our Services:</w:t>
      </w:r>
    </w:p>
    <w:p w14:paraId="2DEE22E8" w14:textId="64C1C39E" w:rsidR="00352B7E" w:rsidRPr="00352B7E" w:rsidRDefault="00502184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</w:t>
      </w:r>
      <w:r w:rsidR="006678F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enant Representation</w:t>
      </w:r>
      <w:r w:rsidR="00352B7E"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: </w:t>
      </w:r>
      <w:r w:rsidR="00614662">
        <w:rPr>
          <w:rFonts w:ascii="Times New Roman" w:eastAsia="Times New Roman" w:hAnsi="Times New Roman" w:cs="Times New Roman"/>
          <w:sz w:val="24"/>
          <w:szCs w:val="24"/>
          <w:lang w:eastAsia="en-AU"/>
        </w:rPr>
        <w:t>In site selection, new leases, renewals and lease restructures</w:t>
      </w:r>
      <w:r w:rsidR="008F67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352B7E"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Securing </w:t>
      </w:r>
      <w:r w:rsidR="00A75349"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favourable</w:t>
      </w:r>
      <w:r w:rsidR="00352B7E"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lease terms, including rent, tenant improvements, and renewal options</w:t>
      </w:r>
      <w:r w:rsidR="006B3DCB">
        <w:rPr>
          <w:rFonts w:ascii="Times New Roman" w:eastAsia="Times New Roman" w:hAnsi="Times New Roman" w:cs="Times New Roman"/>
          <w:sz w:val="24"/>
          <w:szCs w:val="24"/>
          <w:lang w:eastAsia="en-AU"/>
        </w:rPr>
        <w:t>, and key lease provisions</w:t>
      </w:r>
      <w:r w:rsidR="00352B7E"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26A9E1DF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Transaction Management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Managing the entire lease process from initial search to final lease signing, ensuring all deadlines and critical milestones are met.</w:t>
      </w:r>
    </w:p>
    <w:p w14:paraId="5E4AEBAC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Subleasing and Disposition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Assisting clients in subleasing excess space or disposing of unwanted leases.</w:t>
      </w:r>
    </w:p>
    <w:p w14:paraId="7B400025" w14:textId="5973D2BA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lastRenderedPageBreak/>
        <w:t>Portfolio Management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Managing multiple leases across different locations, optimizing terms, and ensuring consistency</w:t>
      </w:r>
      <w:r w:rsidR="006025C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benchmarking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across a client’s real estate portfolio.</w:t>
      </w:r>
    </w:p>
    <w:p w14:paraId="61528366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Lease Audits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Reviewing existing lease agreements to identify any discrepancies or potential cost savings.</w:t>
      </w:r>
    </w:p>
    <w:p w14:paraId="3587D8EA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Lease and Critical Date Administration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Tracking key lease dates and obligations to prevent missed deadlines and ensure compliance with lease terms.</w:t>
      </w:r>
    </w:p>
    <w:p w14:paraId="37996253" w14:textId="243AE5FA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Make Good/Reinstatement Negotiation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: Negotiating </w:t>
      </w:r>
      <w:r w:rsidR="00B9218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settlement 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terms related to the </w:t>
      </w:r>
      <w:r w:rsidR="00164E8D">
        <w:rPr>
          <w:rFonts w:ascii="Times New Roman" w:eastAsia="Times New Roman" w:hAnsi="Times New Roman" w:cs="Times New Roman"/>
          <w:sz w:val="24"/>
          <w:szCs w:val="24"/>
          <w:lang w:eastAsia="en-AU"/>
        </w:rPr>
        <w:t>exit obligations with tenancies, mitigating costs and risks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125DD16A" w14:textId="77777777" w:rsid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Benchmarking and Fair Value Assessment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Comparing lease terms, costs, and market conditions against industry standards to ensure competitive outcomes and assess the fair value of lease agreements.</w:t>
      </w:r>
    </w:p>
    <w:p w14:paraId="6E855D08" w14:textId="56DE4A8D" w:rsidR="0096251A" w:rsidRDefault="0096251A" w:rsidP="009625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Market Research and Analysis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Providing detailed market insights, including vacancy rates, rental rates, and local economic trends.</w:t>
      </w:r>
    </w:p>
    <w:p w14:paraId="061C4C1E" w14:textId="26529DB7" w:rsidR="00C05462" w:rsidRPr="00352B7E" w:rsidRDefault="00C05462" w:rsidP="00C054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Financial Analysis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Assessing the financial implications of lease options, including cost comparisons and budgeting.</w:t>
      </w:r>
    </w:p>
    <w:p w14:paraId="34377905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Cost-Out Strategies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: Identifying and implementing strategies to reduce operational and leasing costs.</w:t>
      </w:r>
    </w:p>
    <w:p w14:paraId="4F2A806B" w14:textId="77777777" w:rsidR="00352B7E" w:rsidRP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Onerous Lease Obligation Identification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: Identifying and addressing any lease obligations that could be financially burdensome or </w:t>
      </w:r>
      <w:proofErr w:type="spellStart"/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unfavorable</w:t>
      </w:r>
      <w:proofErr w:type="spellEnd"/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2C8D6D47" w14:textId="11FB49F2" w:rsidR="00352B7E" w:rsidRDefault="00352B7E" w:rsidP="00352B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52B7E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Due Diligence (Pre and Post Acquisition)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: Conducting thorough due diligence before and after property acquisitions to ensure informed decision-making </w:t>
      </w:r>
      <w:r w:rsidR="00F47195">
        <w:rPr>
          <w:rFonts w:ascii="Times New Roman" w:eastAsia="Times New Roman" w:hAnsi="Times New Roman" w:cs="Times New Roman"/>
          <w:sz w:val="24"/>
          <w:szCs w:val="24"/>
          <w:lang w:eastAsia="en-AU"/>
        </w:rPr>
        <w:t>to</w:t>
      </w:r>
      <w:r w:rsidRPr="00352B7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mitigate risks.</w:t>
      </w:r>
    </w:p>
    <w:p w14:paraId="48A5FF8E" w14:textId="33365ED3" w:rsidR="00352B7E" w:rsidRPr="00352B7E" w:rsidRDefault="00D85514" w:rsidP="005279FF">
      <w:pPr>
        <w:numPr>
          <w:ilvl w:val="0"/>
          <w:numId w:val="1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E54C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Project Team Assembly/ Project Direction</w:t>
      </w:r>
      <w:r w:rsidR="00452F27" w:rsidRPr="008E54CF">
        <w:rPr>
          <w:rFonts w:ascii="Times New Roman" w:eastAsia="Times New Roman" w:hAnsi="Times New Roman" w:cs="Times New Roman"/>
          <w:sz w:val="24"/>
          <w:szCs w:val="24"/>
          <w:lang w:eastAsia="en-AU"/>
        </w:rPr>
        <w:t>:</w:t>
      </w:r>
      <w:r w:rsidR="00452F27" w:rsidRPr="008E54C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</w:t>
      </w:r>
      <w:r w:rsidR="00452F27" w:rsidRPr="008E54C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Supporting the assembly of independent, best of class </w:t>
      </w:r>
      <w:r w:rsidR="00E41B4C" w:rsidRPr="008E54CF">
        <w:rPr>
          <w:rFonts w:ascii="Times New Roman" w:eastAsia="Times New Roman" w:hAnsi="Times New Roman" w:cs="Times New Roman"/>
          <w:sz w:val="24"/>
          <w:szCs w:val="24"/>
          <w:lang w:eastAsia="en-AU"/>
        </w:rPr>
        <w:t>skillset for each discipline required and strategic project direction.</w:t>
      </w:r>
    </w:p>
    <w:p w14:paraId="068B7219" w14:textId="391213C5" w:rsidR="006D50F9" w:rsidRPr="003E1539" w:rsidRDefault="008B39E6" w:rsidP="006D50F9">
      <w:pPr>
        <w:spacing w:after="0" w:line="240" w:lineRule="auto"/>
        <w:rPr>
          <w:b/>
          <w:bCs/>
        </w:rPr>
      </w:pPr>
      <w:r w:rsidRPr="003E1539">
        <w:rPr>
          <w:b/>
          <w:bCs/>
        </w:rPr>
        <w:t xml:space="preserve">Our Tenant Representation </w:t>
      </w:r>
      <w:r w:rsidR="003E1539" w:rsidRPr="003E1539">
        <w:rPr>
          <w:b/>
          <w:bCs/>
        </w:rPr>
        <w:t>4 stage p</w:t>
      </w:r>
      <w:r w:rsidRPr="003E1539">
        <w:rPr>
          <w:b/>
          <w:bCs/>
        </w:rPr>
        <w:t>rocess:</w:t>
      </w:r>
    </w:p>
    <w:p w14:paraId="1868B5B3" w14:textId="77777777" w:rsidR="008B39E6" w:rsidRDefault="008B39E6" w:rsidP="006D50F9">
      <w:pPr>
        <w:spacing w:after="0" w:line="240" w:lineRule="auto"/>
      </w:pPr>
    </w:p>
    <w:p w14:paraId="5BCC13CA" w14:textId="4CE2D5AE" w:rsidR="008B39E6" w:rsidRDefault="008B39E6" w:rsidP="001D1464">
      <w:pPr>
        <w:pStyle w:val="ListParagraph"/>
        <w:numPr>
          <w:ilvl w:val="0"/>
          <w:numId w:val="2"/>
        </w:numPr>
        <w:spacing w:after="0" w:line="240" w:lineRule="auto"/>
      </w:pPr>
      <w:r>
        <w:t>Understand Needs</w:t>
      </w:r>
      <w:r w:rsidR="00C4569D">
        <w:t xml:space="preserve"> (Understand </w:t>
      </w:r>
      <w:r w:rsidR="00C01F09">
        <w:t xml:space="preserve">client, strategy </w:t>
      </w:r>
      <w:r w:rsidR="00C4569D">
        <w:t>and prioritize)</w:t>
      </w:r>
    </w:p>
    <w:p w14:paraId="38CF611F" w14:textId="77777777" w:rsidR="008B39E6" w:rsidRDefault="008B39E6" w:rsidP="006D50F9">
      <w:pPr>
        <w:spacing w:after="0" w:line="240" w:lineRule="auto"/>
      </w:pPr>
    </w:p>
    <w:p w14:paraId="1E00BFC2" w14:textId="45D2959A" w:rsidR="008B39E6" w:rsidRDefault="008B39E6" w:rsidP="001D1464">
      <w:pPr>
        <w:pStyle w:val="ListParagraph"/>
        <w:numPr>
          <w:ilvl w:val="0"/>
          <w:numId w:val="2"/>
        </w:numPr>
        <w:spacing w:after="0" w:line="240" w:lineRule="auto"/>
      </w:pPr>
      <w:r>
        <w:t>Search</w:t>
      </w:r>
      <w:r w:rsidR="00C4569D">
        <w:t xml:space="preserve"> (exhaustively)</w:t>
      </w:r>
    </w:p>
    <w:p w14:paraId="70C69730" w14:textId="5224BBCA" w:rsidR="006D50F9" w:rsidRDefault="006D50F9" w:rsidP="001D1464">
      <w:pPr>
        <w:spacing w:after="0" w:line="240" w:lineRule="auto"/>
        <w:ind w:firstLine="40"/>
      </w:pPr>
    </w:p>
    <w:p w14:paraId="3F42E302" w14:textId="3F92C14A" w:rsidR="008B39E6" w:rsidRDefault="008B39E6" w:rsidP="001D1464">
      <w:pPr>
        <w:pStyle w:val="ListParagraph"/>
        <w:numPr>
          <w:ilvl w:val="0"/>
          <w:numId w:val="2"/>
        </w:numPr>
        <w:spacing w:after="0" w:line="240" w:lineRule="auto"/>
      </w:pPr>
      <w:r>
        <w:t>Negotiate</w:t>
      </w:r>
      <w:r w:rsidR="00C4569D">
        <w:t xml:space="preserve"> (maximise options and competitive leverage)</w:t>
      </w:r>
    </w:p>
    <w:p w14:paraId="6E0858CD" w14:textId="77777777" w:rsidR="008B39E6" w:rsidRDefault="008B39E6" w:rsidP="006D50F9">
      <w:pPr>
        <w:spacing w:after="0" w:line="240" w:lineRule="auto"/>
      </w:pPr>
    </w:p>
    <w:p w14:paraId="1140EB31" w14:textId="2F537261" w:rsidR="00A62C81" w:rsidRDefault="00A62C81" w:rsidP="001D1464">
      <w:pPr>
        <w:pStyle w:val="ListParagraph"/>
        <w:numPr>
          <w:ilvl w:val="0"/>
          <w:numId w:val="2"/>
        </w:numPr>
        <w:spacing w:after="0" w:line="240" w:lineRule="auto"/>
      </w:pPr>
      <w:r>
        <w:t>Complete</w:t>
      </w:r>
      <w:r w:rsidR="00C4569D">
        <w:t xml:space="preserve"> (dot i’s cross t’s)</w:t>
      </w:r>
    </w:p>
    <w:p w14:paraId="434B3FC6" w14:textId="77777777" w:rsidR="006D50F9" w:rsidRDefault="006D50F9" w:rsidP="006D50F9">
      <w:pPr>
        <w:spacing w:after="0" w:line="240" w:lineRule="auto"/>
      </w:pPr>
    </w:p>
    <w:p w14:paraId="03F67668" w14:textId="72D9D45F" w:rsidR="006D50F9" w:rsidRPr="003E1539" w:rsidRDefault="006D50F9" w:rsidP="006D50F9">
      <w:pPr>
        <w:spacing w:after="0" w:line="240" w:lineRule="auto"/>
        <w:rPr>
          <w:b/>
          <w:bCs/>
        </w:rPr>
      </w:pPr>
      <w:r w:rsidRPr="003E1539">
        <w:rPr>
          <w:b/>
          <w:bCs/>
        </w:rPr>
        <w:t xml:space="preserve">Our </w:t>
      </w:r>
      <w:r w:rsidR="00A75349">
        <w:rPr>
          <w:b/>
          <w:bCs/>
        </w:rPr>
        <w:t>Leader</w:t>
      </w:r>
      <w:r w:rsidRPr="003E1539">
        <w:rPr>
          <w:b/>
          <w:bCs/>
        </w:rPr>
        <w:t>:</w:t>
      </w:r>
    </w:p>
    <w:p w14:paraId="7FEFD0B9" w14:textId="77777777" w:rsidR="00D03222" w:rsidRDefault="00D03222" w:rsidP="006D50F9">
      <w:pPr>
        <w:spacing w:after="0" w:line="240" w:lineRule="auto"/>
      </w:pPr>
    </w:p>
    <w:p w14:paraId="64B33CA0" w14:textId="39989A63" w:rsidR="00D03222" w:rsidRDefault="00D03222" w:rsidP="006D50F9">
      <w:pPr>
        <w:spacing w:after="0" w:line="240" w:lineRule="auto"/>
      </w:pPr>
      <w:r w:rsidRPr="003E1539">
        <w:rPr>
          <w:b/>
          <w:bCs/>
        </w:rPr>
        <w:t>What clients say</w:t>
      </w:r>
      <w:r>
        <w:t xml:space="preserve"> - Future</w:t>
      </w:r>
    </w:p>
    <w:p w14:paraId="589E3F48" w14:textId="77777777" w:rsidR="00D03222" w:rsidRDefault="00D03222" w:rsidP="006D50F9">
      <w:pPr>
        <w:spacing w:after="0" w:line="240" w:lineRule="auto"/>
      </w:pPr>
    </w:p>
    <w:p w14:paraId="2CA68758" w14:textId="0CA7EC6D" w:rsidR="006E2D7F" w:rsidRDefault="003E1539" w:rsidP="006D50F9">
      <w:pPr>
        <w:spacing w:after="0" w:line="240" w:lineRule="auto"/>
      </w:pPr>
      <w:r>
        <w:rPr>
          <w:b/>
          <w:bCs/>
        </w:rPr>
        <w:t xml:space="preserve">Our Clients </w:t>
      </w:r>
      <w:r w:rsidRPr="003E1539">
        <w:t xml:space="preserve">- </w:t>
      </w:r>
      <w:r w:rsidR="00D03222" w:rsidRPr="003E1539">
        <w:t>Logo Wall</w:t>
      </w:r>
      <w:r w:rsidR="00D03222">
        <w:t xml:space="preserve"> </w:t>
      </w:r>
      <w:r w:rsidR="006E2D7F">
        <w:t>–</w:t>
      </w:r>
      <w:r w:rsidR="00D03222">
        <w:t xml:space="preserve"> </w:t>
      </w:r>
      <w:r w:rsidR="006E2D7F">
        <w:t>size, city</w:t>
      </w:r>
      <w:r>
        <w:t xml:space="preserve"> Future</w:t>
      </w:r>
    </w:p>
    <w:p w14:paraId="3D0D7AC8" w14:textId="77777777" w:rsidR="005B25C4" w:rsidRDefault="005B25C4" w:rsidP="006D50F9">
      <w:pPr>
        <w:spacing w:after="0" w:line="240" w:lineRule="auto"/>
      </w:pPr>
    </w:p>
    <w:p w14:paraId="3B6A45DD" w14:textId="54283788" w:rsidR="005B25C4" w:rsidRDefault="005B25C4" w:rsidP="006D50F9">
      <w:pPr>
        <w:spacing w:after="0" w:line="240" w:lineRule="auto"/>
      </w:pPr>
      <w:r>
        <w:t xml:space="preserve">Put your second </w:t>
      </w:r>
      <w:r w:rsidR="00180932">
        <w:t>largest cost outlay in safe hands…</w:t>
      </w:r>
    </w:p>
    <w:p w14:paraId="350FBE6B" w14:textId="77777777" w:rsidR="00180932" w:rsidRDefault="00180932" w:rsidP="006D50F9">
      <w:pPr>
        <w:spacing w:after="0" w:line="240" w:lineRule="auto"/>
      </w:pPr>
    </w:p>
    <w:p w14:paraId="06B3454B" w14:textId="0D5CD1F3" w:rsidR="006E2D7F" w:rsidRPr="003E1539" w:rsidRDefault="006E2D7F" w:rsidP="006D50F9">
      <w:pPr>
        <w:spacing w:after="0" w:line="240" w:lineRule="auto"/>
        <w:rPr>
          <w:b/>
          <w:bCs/>
        </w:rPr>
      </w:pPr>
      <w:r w:rsidRPr="003E1539">
        <w:rPr>
          <w:b/>
          <w:bCs/>
        </w:rPr>
        <w:t>Contact Us</w:t>
      </w:r>
    </w:p>
    <w:p w14:paraId="3A7394AA" w14:textId="77777777" w:rsidR="006E2D7F" w:rsidRDefault="006E2D7F" w:rsidP="006D50F9">
      <w:pPr>
        <w:spacing w:after="0" w:line="240" w:lineRule="auto"/>
      </w:pPr>
    </w:p>
    <w:p w14:paraId="4BF52ACF" w14:textId="30E306EB" w:rsidR="006E2D7F" w:rsidRDefault="003E1539" w:rsidP="006D50F9">
      <w:pPr>
        <w:spacing w:after="0" w:line="240" w:lineRule="auto"/>
      </w:pPr>
      <w:r>
        <w:t>a</w:t>
      </w:r>
      <w:r w:rsidR="006E2D7F">
        <w:t>dmin@</w:t>
      </w:r>
      <w:r>
        <w:t>veritaspartners.com.au</w:t>
      </w:r>
    </w:p>
    <w:p w14:paraId="6C5ABAB2" w14:textId="77777777" w:rsidR="006E2D7F" w:rsidRDefault="006E2D7F" w:rsidP="006D50F9">
      <w:pPr>
        <w:spacing w:after="0" w:line="240" w:lineRule="auto"/>
      </w:pPr>
    </w:p>
    <w:p w14:paraId="6406C84A" w14:textId="1D1B6BDB" w:rsidR="006E2D7F" w:rsidRDefault="006E2D7F" w:rsidP="006D50F9">
      <w:pPr>
        <w:spacing w:after="0" w:line="240" w:lineRule="auto"/>
      </w:pPr>
      <w:r w:rsidRPr="003E1539">
        <w:rPr>
          <w:b/>
          <w:bCs/>
        </w:rPr>
        <w:t>Contact form</w:t>
      </w:r>
    </w:p>
    <w:sectPr w:rsidR="006E2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717A7"/>
    <w:multiLevelType w:val="hybridMultilevel"/>
    <w:tmpl w:val="278ED6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16F7B"/>
    <w:multiLevelType w:val="hybridMultilevel"/>
    <w:tmpl w:val="68749C1A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4235B"/>
    <w:multiLevelType w:val="multilevel"/>
    <w:tmpl w:val="138C6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44514A"/>
    <w:multiLevelType w:val="hybridMultilevel"/>
    <w:tmpl w:val="7E84F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578821">
    <w:abstractNumId w:val="2"/>
  </w:num>
  <w:num w:numId="2" w16cid:durableId="944579415">
    <w:abstractNumId w:val="3"/>
  </w:num>
  <w:num w:numId="3" w16cid:durableId="42026573">
    <w:abstractNumId w:val="0"/>
  </w:num>
  <w:num w:numId="4" w16cid:durableId="888568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F9"/>
    <w:rsid w:val="000456D4"/>
    <w:rsid w:val="0004796F"/>
    <w:rsid w:val="0005285D"/>
    <w:rsid w:val="000D6BF2"/>
    <w:rsid w:val="00111B1F"/>
    <w:rsid w:val="001151CE"/>
    <w:rsid w:val="00122D56"/>
    <w:rsid w:val="00131D74"/>
    <w:rsid w:val="00135331"/>
    <w:rsid w:val="001504C2"/>
    <w:rsid w:val="00164E8D"/>
    <w:rsid w:val="00176510"/>
    <w:rsid w:val="00180932"/>
    <w:rsid w:val="00194D54"/>
    <w:rsid w:val="001B7BD2"/>
    <w:rsid w:val="001C6FDA"/>
    <w:rsid w:val="001D1464"/>
    <w:rsid w:val="00215B76"/>
    <w:rsid w:val="002908B7"/>
    <w:rsid w:val="002B76B8"/>
    <w:rsid w:val="003219E3"/>
    <w:rsid w:val="00352B7E"/>
    <w:rsid w:val="00394DA6"/>
    <w:rsid w:val="003E1539"/>
    <w:rsid w:val="00452F27"/>
    <w:rsid w:val="00457218"/>
    <w:rsid w:val="00457C98"/>
    <w:rsid w:val="004644F9"/>
    <w:rsid w:val="00464975"/>
    <w:rsid w:val="00464D36"/>
    <w:rsid w:val="004A4053"/>
    <w:rsid w:val="00502184"/>
    <w:rsid w:val="005379A8"/>
    <w:rsid w:val="00557816"/>
    <w:rsid w:val="00563848"/>
    <w:rsid w:val="00567E1D"/>
    <w:rsid w:val="00585B3E"/>
    <w:rsid w:val="005B25C4"/>
    <w:rsid w:val="006025C8"/>
    <w:rsid w:val="00614662"/>
    <w:rsid w:val="0065694B"/>
    <w:rsid w:val="006678F4"/>
    <w:rsid w:val="006B3DCB"/>
    <w:rsid w:val="006D50F9"/>
    <w:rsid w:val="006E2D7F"/>
    <w:rsid w:val="006F2D9F"/>
    <w:rsid w:val="00752135"/>
    <w:rsid w:val="007B5104"/>
    <w:rsid w:val="007C0809"/>
    <w:rsid w:val="007E4C41"/>
    <w:rsid w:val="0081244C"/>
    <w:rsid w:val="0087155D"/>
    <w:rsid w:val="00897426"/>
    <w:rsid w:val="008B39E6"/>
    <w:rsid w:val="008B5691"/>
    <w:rsid w:val="008C247D"/>
    <w:rsid w:val="008D0AB9"/>
    <w:rsid w:val="008E54CF"/>
    <w:rsid w:val="008F67AC"/>
    <w:rsid w:val="00902CE9"/>
    <w:rsid w:val="00905259"/>
    <w:rsid w:val="0096251A"/>
    <w:rsid w:val="00A62C81"/>
    <w:rsid w:val="00A75349"/>
    <w:rsid w:val="00A95909"/>
    <w:rsid w:val="00AA6166"/>
    <w:rsid w:val="00AF0579"/>
    <w:rsid w:val="00B25F3F"/>
    <w:rsid w:val="00B27616"/>
    <w:rsid w:val="00B92186"/>
    <w:rsid w:val="00C01F09"/>
    <w:rsid w:val="00C05462"/>
    <w:rsid w:val="00C4569D"/>
    <w:rsid w:val="00C71EDE"/>
    <w:rsid w:val="00CA7FC1"/>
    <w:rsid w:val="00CF6C77"/>
    <w:rsid w:val="00D03222"/>
    <w:rsid w:val="00D30A24"/>
    <w:rsid w:val="00D74180"/>
    <w:rsid w:val="00D80C54"/>
    <w:rsid w:val="00D85514"/>
    <w:rsid w:val="00DB5966"/>
    <w:rsid w:val="00E16B7C"/>
    <w:rsid w:val="00E41B4C"/>
    <w:rsid w:val="00EF78C7"/>
    <w:rsid w:val="00F34B82"/>
    <w:rsid w:val="00F47195"/>
    <w:rsid w:val="00F7339F"/>
    <w:rsid w:val="00F92FA2"/>
    <w:rsid w:val="00FE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AE685"/>
  <w15:chartTrackingRefBased/>
  <w15:docId w15:val="{3AA8BE66-6C0A-42FE-B0F6-C08F6D03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5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5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5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5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5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5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5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5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5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0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50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50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50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50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50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5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5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5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50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50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50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5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50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50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6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8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Woodburn</dc:creator>
  <cp:keywords/>
  <dc:description/>
  <cp:lastModifiedBy>James Woodburn</cp:lastModifiedBy>
  <cp:revision>2</cp:revision>
  <dcterms:created xsi:type="dcterms:W3CDTF">2024-08-15T13:02:00Z</dcterms:created>
  <dcterms:modified xsi:type="dcterms:W3CDTF">2024-08-15T13:02:00Z</dcterms:modified>
</cp:coreProperties>
</file>