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A54D" w14:textId="6C060861" w:rsidR="00C25090" w:rsidRPr="00C25090" w:rsidRDefault="00C25090" w:rsidP="004E1AED">
      <w:pPr>
        <w:pStyle w:val="Title"/>
        <w:rPr>
          <w:lang w:val="es-ES"/>
        </w:rPr>
      </w:pPr>
      <w:r w:rsidRPr="00C25090">
        <w:rPr>
          <w:lang w:val="es-ES"/>
        </w:rPr>
        <w:t>[create fertility logo]</w:t>
      </w:r>
      <w:r w:rsidRPr="00C25090">
        <w:rPr>
          <w:lang w:val="es-ES"/>
        </w:rPr>
        <w:br/>
        <w:t>[afynia lo</w:t>
      </w:r>
      <w:r>
        <w:rPr>
          <w:lang w:val="es-ES"/>
        </w:rPr>
        <w:t>go]</w:t>
      </w:r>
    </w:p>
    <w:p w14:paraId="092ED63F" w14:textId="77777777" w:rsidR="00C25090" w:rsidRPr="00C25090" w:rsidRDefault="00C25090" w:rsidP="004E1AED">
      <w:pPr>
        <w:pStyle w:val="Title"/>
        <w:rPr>
          <w:lang w:val="es-ES"/>
        </w:rPr>
      </w:pPr>
    </w:p>
    <w:p w14:paraId="13183180" w14:textId="6AD85B2E" w:rsidR="004E1AED" w:rsidRPr="00C25090" w:rsidRDefault="00CF6A9C" w:rsidP="004E1AED">
      <w:pPr>
        <w:pStyle w:val="Title"/>
        <w:rPr>
          <w:lang w:val="en-CA"/>
        </w:rPr>
      </w:pPr>
      <w:r w:rsidRPr="00C25090">
        <w:rPr>
          <w:lang w:val="en-CA"/>
        </w:rPr>
        <w:t>Endomir micro-rna endometriosis assay</w:t>
      </w:r>
    </w:p>
    <w:p w14:paraId="1D47A4B3" w14:textId="18E18E68" w:rsidR="004E1AED" w:rsidRPr="00C25090" w:rsidRDefault="00C25090" w:rsidP="00CF6A9C">
      <w:pPr>
        <w:pStyle w:val="Heading1"/>
        <w:rPr>
          <w:lang w:val="en-CA"/>
        </w:rPr>
      </w:pPr>
      <w:r w:rsidRPr="00CF6A9C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70947B" wp14:editId="4ED70DE8">
                <wp:simplePos x="0" y="0"/>
                <wp:positionH relativeFrom="margin">
                  <wp:posOffset>2962275</wp:posOffset>
                </wp:positionH>
                <wp:positionV relativeFrom="paragraph">
                  <wp:posOffset>1428115</wp:posOffset>
                </wp:positionV>
                <wp:extent cx="2933700" cy="866140"/>
                <wp:effectExtent l="0" t="0" r="19050" b="10160"/>
                <wp:wrapSquare wrapText="bothSides"/>
                <wp:docPr id="12229109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85DB9" w14:textId="13F054F8" w:rsidR="00CF6A9C" w:rsidRPr="007F4AAE" w:rsidRDefault="00CF6A9C" w:rsidP="007F4AAE">
                            <w:pPr>
                              <w:jc w:val="center"/>
                              <w:rPr>
                                <w:rFonts w:ascii="AngsanaUPC" w:hAnsi="AngsanaUPC" w:cs="AngsanaUPC" w:hint="cs"/>
                                <w:sz w:val="48"/>
                                <w:szCs w:val="48"/>
                                <w:lang w:val="en-CA"/>
                              </w:rPr>
                            </w:pPr>
                            <w:r w:rsidRPr="007F4AAE">
                              <w:rPr>
                                <w:rFonts w:ascii="AngsanaUPC" w:hAnsi="AngsanaUPC" w:cs="AngsanaUPC" w:hint="cs"/>
                                <w:sz w:val="48"/>
                                <w:szCs w:val="48"/>
                                <w:lang w:val="en-CA"/>
                              </w:rPr>
                              <w:t>38.7%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094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3.25pt;margin-top:112.45pt;width:231pt;height:68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">
                <v:textbox>
                  <w:txbxContent>
                    <w:p w14:paraId="72D85DB9" w14:textId="13F054F8" w:rsidR="00CF6A9C" w:rsidRPr="007F4AAE" w:rsidRDefault="00CF6A9C" w:rsidP="007F4AAE">
                      <w:pPr>
                        <w:jc w:val="center"/>
                        <w:rPr>
                          <w:rFonts w:ascii="AngsanaUPC" w:hAnsi="AngsanaUPC" w:cs="AngsanaUPC" w:hint="cs"/>
                          <w:sz w:val="48"/>
                          <w:szCs w:val="48"/>
                          <w:lang w:val="en-CA"/>
                        </w:rPr>
                      </w:pPr>
                      <w:r w:rsidRPr="007F4AAE">
                        <w:rPr>
                          <w:rFonts w:ascii="AngsanaUPC" w:hAnsi="AngsanaUPC" w:cs="AngsanaUPC" w:hint="cs"/>
                          <w:sz w:val="48"/>
                          <w:szCs w:val="48"/>
                          <w:lang w:val="en-CA"/>
                        </w:rPr>
                        <w:t>38.7%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25090">
        <w:rPr>
          <w:noProof/>
          <w:lang w:val="en-CA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953EC5" wp14:editId="055026B0">
                <wp:simplePos x="0" y="0"/>
                <wp:positionH relativeFrom="margin">
                  <wp:align>left</wp:align>
                </wp:positionH>
                <wp:positionV relativeFrom="paragraph">
                  <wp:posOffset>459740</wp:posOffset>
                </wp:positionV>
                <wp:extent cx="2047875" cy="904875"/>
                <wp:effectExtent l="0" t="0" r="28575" b="28575"/>
                <wp:wrapSquare wrapText="bothSides"/>
                <wp:docPr id="7978399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18BBE" w14:textId="51EAA222" w:rsidR="00C25090" w:rsidRPr="00C25090" w:rsidRDefault="00C25090">
                            <w:pPr>
                              <w:rPr>
                                <w:sz w:val="18"/>
                                <w:szCs w:val="18"/>
                                <w:lang w:val="en-CA"/>
                              </w:rPr>
                            </w:pPr>
                            <w:r w:rsidRPr="00C25090">
                              <w:rPr>
                                <w:sz w:val="18"/>
                                <w:szCs w:val="18"/>
                                <w:lang w:val="en-CA"/>
                              </w:rPr>
                              <w:t>[Last Name], [First Name]</w:t>
                            </w:r>
                          </w:p>
                          <w:p w14:paraId="6CEBE443" w14:textId="2B84C116" w:rsidR="00C25090" w:rsidRDefault="00C25090">
                            <w:pPr>
                              <w:rPr>
                                <w:sz w:val="18"/>
                                <w:szCs w:val="18"/>
                                <w:lang w:val="en-CA"/>
                              </w:rPr>
                            </w:pPr>
                            <w:r w:rsidRPr="00C25090">
                              <w:rPr>
                                <w:sz w:val="18"/>
                                <w:szCs w:val="18"/>
                                <w:lang w:val="en-CA"/>
                              </w:rPr>
                              <w:t>[OHIP Number</w:t>
                            </w:r>
                            <w:r>
                              <w:rPr>
                                <w:sz w:val="18"/>
                                <w:szCs w:val="18"/>
                                <w:lang w:val="en-CA"/>
                              </w:rPr>
                              <w:t xml:space="preserve"> (12 characters)</w:t>
                            </w:r>
                            <w:r w:rsidRPr="00C25090">
                              <w:rPr>
                                <w:sz w:val="18"/>
                                <w:szCs w:val="18"/>
                                <w:lang w:val="en-CA"/>
                              </w:rPr>
                              <w:t>}</w:t>
                            </w:r>
                          </w:p>
                          <w:p w14:paraId="2C96FB82" w14:textId="65710750" w:rsidR="00C25090" w:rsidRPr="00C25090" w:rsidRDefault="00C25090">
                            <w:pPr>
                              <w:rPr>
                                <w:sz w:val="18"/>
                                <w:szCs w:val="18"/>
                                <w:lang w:val="en-CA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CA"/>
                              </w:rPr>
                              <w:t>[DOB]</w:t>
                            </w:r>
                          </w:p>
                          <w:p w14:paraId="61868ACC" w14:textId="77777777" w:rsidR="00C25090" w:rsidRPr="00C25090" w:rsidRDefault="00C25090">
                            <w:pPr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53EC5" id="_x0000_s1027" type="#_x0000_t202" style="position:absolute;margin-left:0;margin-top:36.2pt;width:161.25pt;height:71.2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qyEQIAACY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">
                <v:textbox>
                  <w:txbxContent>
                    <w:p w14:paraId="10D18BBE" w14:textId="51EAA222" w:rsidR="00C25090" w:rsidRPr="00C25090" w:rsidRDefault="00C25090">
                      <w:pPr>
                        <w:rPr>
                          <w:sz w:val="18"/>
                          <w:szCs w:val="18"/>
                          <w:lang w:val="en-CA"/>
                        </w:rPr>
                      </w:pPr>
                      <w:r w:rsidRPr="00C25090">
                        <w:rPr>
                          <w:sz w:val="18"/>
                          <w:szCs w:val="18"/>
                          <w:lang w:val="en-CA"/>
                        </w:rPr>
                        <w:t>[Last Name], [First Name]</w:t>
                      </w:r>
                    </w:p>
                    <w:p w14:paraId="6CEBE443" w14:textId="2B84C116" w:rsidR="00C25090" w:rsidRDefault="00C25090">
                      <w:pPr>
                        <w:rPr>
                          <w:sz w:val="18"/>
                          <w:szCs w:val="18"/>
                          <w:lang w:val="en-CA"/>
                        </w:rPr>
                      </w:pPr>
                      <w:r w:rsidRPr="00C25090">
                        <w:rPr>
                          <w:sz w:val="18"/>
                          <w:szCs w:val="18"/>
                          <w:lang w:val="en-CA"/>
                        </w:rPr>
                        <w:t>[OHIP Number</w:t>
                      </w:r>
                      <w:r>
                        <w:rPr>
                          <w:sz w:val="18"/>
                          <w:szCs w:val="18"/>
                          <w:lang w:val="en-CA"/>
                        </w:rPr>
                        <w:t xml:space="preserve"> (12 characters)</w:t>
                      </w:r>
                      <w:r w:rsidRPr="00C25090">
                        <w:rPr>
                          <w:sz w:val="18"/>
                          <w:szCs w:val="18"/>
                          <w:lang w:val="en-CA"/>
                        </w:rPr>
                        <w:t>}</w:t>
                      </w:r>
                    </w:p>
                    <w:p w14:paraId="2C96FB82" w14:textId="65710750" w:rsidR="00C25090" w:rsidRPr="00C25090" w:rsidRDefault="00C25090">
                      <w:pPr>
                        <w:rPr>
                          <w:sz w:val="18"/>
                          <w:szCs w:val="18"/>
                          <w:lang w:val="en-CA"/>
                        </w:rPr>
                      </w:pPr>
                      <w:r>
                        <w:rPr>
                          <w:sz w:val="18"/>
                          <w:szCs w:val="18"/>
                          <w:lang w:val="en-CA"/>
                        </w:rPr>
                        <w:t>[DOB]</w:t>
                      </w:r>
                    </w:p>
                    <w:p w14:paraId="61868ACC" w14:textId="77777777" w:rsidR="00C25090" w:rsidRPr="00C25090" w:rsidRDefault="00C25090">
                      <w:pPr>
                        <w:rPr>
                          <w:lang w:val="en-C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F6A9C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F4FCCA" wp14:editId="2D3FB020">
                <wp:simplePos x="0" y="0"/>
                <wp:positionH relativeFrom="margin">
                  <wp:align>left</wp:align>
                </wp:positionH>
                <wp:positionV relativeFrom="paragraph">
                  <wp:posOffset>1430655</wp:posOffset>
                </wp:positionV>
                <wp:extent cx="2933700" cy="1404620"/>
                <wp:effectExtent l="0" t="0" r="1905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44258" w14:textId="17945504" w:rsidR="007F4AAE" w:rsidRPr="00CF6A9C" w:rsidRDefault="00CF6A9C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Predicted Probability of Endometriosis Compared to Surgical Controls</w:t>
                            </w:r>
                            <w:r w:rsidR="007F4AAE">
                              <w:rPr>
                                <w:lang w:val="en-CA"/>
                              </w:rPr>
                              <w:t xml:space="preserve"> (100% probability)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F4FCCA" id="_x0000_s1028" type="#_x0000_t202" style="position:absolute;margin-left:0;margin-top:112.65pt;width:231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">
                <v:textbox style="mso-fit-shape-to-text:t">
                  <w:txbxContent>
                    <w:p w14:paraId="17644258" w14:textId="17945504" w:rsidR="007F4AAE" w:rsidRPr="00CF6A9C" w:rsidRDefault="00CF6A9C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Predicted Probability of Endometriosis Compared to Surgical Controls</w:t>
                      </w:r>
                      <w:r w:rsidR="007F4AAE">
                        <w:rPr>
                          <w:lang w:val="en-CA"/>
                        </w:rPr>
                        <w:t xml:space="preserve"> (100% probability)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4AAE" w:rsidRPr="007F4AAE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E8B00B8" wp14:editId="61066C0C">
                <wp:simplePos x="0" y="0"/>
                <wp:positionH relativeFrom="margin">
                  <wp:align>right</wp:align>
                </wp:positionH>
                <wp:positionV relativeFrom="paragraph">
                  <wp:posOffset>2506980</wp:posOffset>
                </wp:positionV>
                <wp:extent cx="5924550" cy="1685925"/>
                <wp:effectExtent l="0" t="0" r="19050" b="28575"/>
                <wp:wrapSquare wrapText="bothSides"/>
                <wp:docPr id="21285440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20776" w14:textId="672A8DF6" w:rsidR="007F4AAE" w:rsidRDefault="007F4AAE" w:rsidP="007F4AAE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CA"/>
                              </w:rPr>
                            </w:pPr>
                            <w:r w:rsidRPr="007F4AAE">
                              <w:rPr>
                                <w:b/>
                                <w:bCs/>
                                <w:u w:val="single"/>
                                <w:lang w:val="en-CA"/>
                              </w:rPr>
                              <w:t>Reference Range</w:t>
                            </w:r>
                          </w:p>
                          <w:p w14:paraId="739D7127" w14:textId="67DACEBB" w:rsidR="007F4AAE" w:rsidRDefault="007F4AAE" w:rsidP="007F4AA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lang w:val="en-CA"/>
                              </w:rPr>
                            </w:pPr>
                            <w:r w:rsidRPr="007F4AAE">
                              <w:rPr>
                                <w:lang w:val="en-CA"/>
                              </w:rPr>
                              <w:t>0</w:t>
                            </w:r>
                            <w:r>
                              <w:rPr>
                                <w:lang w:val="en-CA"/>
                              </w:rPr>
                              <w:t>.0</w:t>
                            </w:r>
                            <w:r w:rsidRPr="007F4AAE">
                              <w:rPr>
                                <w:lang w:val="en-CA"/>
                              </w:rPr>
                              <w:t>-29</w:t>
                            </w:r>
                            <w:r>
                              <w:rPr>
                                <w:lang w:val="en-CA"/>
                              </w:rPr>
                              <w:t>.9</w:t>
                            </w:r>
                            <w:r w:rsidRPr="007F4AAE">
                              <w:rPr>
                                <w:lang w:val="en-CA"/>
                              </w:rPr>
                              <w:t xml:space="preserve">% </w:t>
                            </w:r>
                            <w:r>
                              <w:rPr>
                                <w:lang w:val="en-CA"/>
                              </w:rPr>
                              <w:t>-   low probability of endometriosis</w:t>
                            </w:r>
                          </w:p>
                          <w:p w14:paraId="4F62B556" w14:textId="11FADBDB" w:rsidR="007F4AAE" w:rsidRDefault="007F4AAE" w:rsidP="007F4AA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29.9-44.9% - inconclusive</w:t>
                            </w:r>
                          </w:p>
                          <w:p w14:paraId="72DDB03B" w14:textId="2F4B1C9D" w:rsidR="007F4AAE" w:rsidRDefault="007F4AAE" w:rsidP="007F4AA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45.o-55.0% - intermediate risk of endometriosis</w:t>
                            </w:r>
                          </w:p>
                          <w:p w14:paraId="556D1484" w14:textId="06845B3D" w:rsidR="007F4AAE" w:rsidRDefault="007F4AAE" w:rsidP="007F4AA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55.1-64.9% - probable endometriosis</w:t>
                            </w:r>
                          </w:p>
                          <w:p w14:paraId="6A102D46" w14:textId="108D1D6E" w:rsidR="007F4AAE" w:rsidRPr="007F4AAE" w:rsidRDefault="007F4AAE" w:rsidP="007F4AA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65.0-99.9% - highly probable endometriosis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B00B8" id="_x0000_s1029" type="#_x0000_t202" style="position:absolute;margin-left:415.3pt;margin-top:197.4pt;width:466.5pt;height:132.7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">
                <v:textbox>
                  <w:txbxContent>
                    <w:p w14:paraId="00A20776" w14:textId="672A8DF6" w:rsidR="007F4AAE" w:rsidRDefault="007F4AAE" w:rsidP="007F4AAE">
                      <w:pPr>
                        <w:jc w:val="center"/>
                        <w:rPr>
                          <w:b/>
                          <w:bCs/>
                          <w:u w:val="single"/>
                          <w:lang w:val="en-CA"/>
                        </w:rPr>
                      </w:pPr>
                      <w:r w:rsidRPr="007F4AAE">
                        <w:rPr>
                          <w:b/>
                          <w:bCs/>
                          <w:u w:val="single"/>
                          <w:lang w:val="en-CA"/>
                        </w:rPr>
                        <w:t>Reference Range</w:t>
                      </w:r>
                    </w:p>
                    <w:p w14:paraId="739D7127" w14:textId="67DACEBB" w:rsidR="007F4AAE" w:rsidRDefault="007F4AAE" w:rsidP="007F4AA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lang w:val="en-CA"/>
                        </w:rPr>
                      </w:pPr>
                      <w:r w:rsidRPr="007F4AAE">
                        <w:rPr>
                          <w:lang w:val="en-CA"/>
                        </w:rPr>
                        <w:t>0</w:t>
                      </w:r>
                      <w:r>
                        <w:rPr>
                          <w:lang w:val="en-CA"/>
                        </w:rPr>
                        <w:t>.0</w:t>
                      </w:r>
                      <w:r w:rsidRPr="007F4AAE">
                        <w:rPr>
                          <w:lang w:val="en-CA"/>
                        </w:rPr>
                        <w:t>-29</w:t>
                      </w:r>
                      <w:r>
                        <w:rPr>
                          <w:lang w:val="en-CA"/>
                        </w:rPr>
                        <w:t>.9</w:t>
                      </w:r>
                      <w:r w:rsidRPr="007F4AAE">
                        <w:rPr>
                          <w:lang w:val="en-CA"/>
                        </w:rPr>
                        <w:t xml:space="preserve">% </w:t>
                      </w:r>
                      <w:r>
                        <w:rPr>
                          <w:lang w:val="en-CA"/>
                        </w:rPr>
                        <w:t>-   low probability of endometriosis</w:t>
                      </w:r>
                    </w:p>
                    <w:p w14:paraId="4F62B556" w14:textId="11FADBDB" w:rsidR="007F4AAE" w:rsidRDefault="007F4AAE" w:rsidP="007F4AA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29.9-44.9% - inconclusive</w:t>
                      </w:r>
                    </w:p>
                    <w:p w14:paraId="72DDB03B" w14:textId="2F4B1C9D" w:rsidR="007F4AAE" w:rsidRDefault="007F4AAE" w:rsidP="007F4AA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45.o-55.0% - intermediate risk of endometriosis</w:t>
                      </w:r>
                    </w:p>
                    <w:p w14:paraId="556D1484" w14:textId="06845B3D" w:rsidR="007F4AAE" w:rsidRDefault="007F4AAE" w:rsidP="007F4AA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55.1-64.9% - probable endometriosis</w:t>
                      </w:r>
                    </w:p>
                    <w:p w14:paraId="6A102D46" w14:textId="108D1D6E" w:rsidR="007F4AAE" w:rsidRPr="007F4AAE" w:rsidRDefault="007F4AAE" w:rsidP="007F4AA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65.0-99.9% - highly probable endometriosis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F6A9C" w:rsidRPr="00C25090">
        <w:rPr>
          <w:lang w:val="en-CA"/>
        </w:rPr>
        <w:t>your results</w:t>
      </w:r>
    </w:p>
    <w:sectPr w:rsidR="004E1AED" w:rsidRPr="00C25090" w:rsidSect="004E1AED"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3A3B" w14:textId="77777777" w:rsidR="00CF6A9C" w:rsidRDefault="00CF6A9C">
      <w:pPr>
        <w:spacing w:after="0" w:line="240" w:lineRule="auto"/>
      </w:pPr>
      <w:r>
        <w:separator/>
      </w:r>
    </w:p>
  </w:endnote>
  <w:endnote w:type="continuationSeparator" w:id="0">
    <w:p w14:paraId="23E3ACD4" w14:textId="77777777" w:rsidR="00CF6A9C" w:rsidRDefault="00CF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5527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22716D" w14:textId="77777777" w:rsidR="004E1AED" w:rsidRDefault="004E1AE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45B62" w14:textId="77777777" w:rsidR="00CF6A9C" w:rsidRDefault="00CF6A9C">
      <w:pPr>
        <w:spacing w:after="0" w:line="240" w:lineRule="auto"/>
      </w:pPr>
      <w:r>
        <w:separator/>
      </w:r>
    </w:p>
  </w:footnote>
  <w:footnote w:type="continuationSeparator" w:id="0">
    <w:p w14:paraId="1944A3A9" w14:textId="77777777" w:rsidR="00CF6A9C" w:rsidRDefault="00CF6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6686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BE83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E2AF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F1A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A4C9B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6EF0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0E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10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9AE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43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F9086C"/>
    <w:multiLevelType w:val="hybridMultilevel"/>
    <w:tmpl w:val="7152D5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4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1A4FA2"/>
    <w:multiLevelType w:val="hybridMultilevel"/>
    <w:tmpl w:val="8BA8274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B32C0"/>
    <w:multiLevelType w:val="hybridMultilevel"/>
    <w:tmpl w:val="535A2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B76E6"/>
    <w:multiLevelType w:val="hybridMultilevel"/>
    <w:tmpl w:val="1D409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D12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4216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A2C3EB3"/>
    <w:multiLevelType w:val="multilevel"/>
    <w:tmpl w:val="84B4631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3A1AB1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056392296">
    <w:abstractNumId w:val="14"/>
  </w:num>
  <w:num w:numId="2" w16cid:durableId="1190416639">
    <w:abstractNumId w:val="10"/>
  </w:num>
  <w:num w:numId="3" w16cid:durableId="485174045">
    <w:abstractNumId w:val="13"/>
  </w:num>
  <w:num w:numId="4" w16cid:durableId="1038044248">
    <w:abstractNumId w:val="11"/>
  </w:num>
  <w:num w:numId="5" w16cid:durableId="196897073">
    <w:abstractNumId w:val="16"/>
  </w:num>
  <w:num w:numId="6" w16cid:durableId="202980252">
    <w:abstractNumId w:val="17"/>
  </w:num>
  <w:num w:numId="7" w16cid:durableId="3285904">
    <w:abstractNumId w:val="15"/>
  </w:num>
  <w:num w:numId="8" w16cid:durableId="916089414">
    <w:abstractNumId w:val="18"/>
  </w:num>
  <w:num w:numId="9" w16cid:durableId="1130394550">
    <w:abstractNumId w:val="9"/>
  </w:num>
  <w:num w:numId="10" w16cid:durableId="864366756">
    <w:abstractNumId w:val="7"/>
  </w:num>
  <w:num w:numId="11" w16cid:durableId="111441041">
    <w:abstractNumId w:val="6"/>
  </w:num>
  <w:num w:numId="12" w16cid:durableId="1216701964">
    <w:abstractNumId w:val="5"/>
  </w:num>
  <w:num w:numId="13" w16cid:durableId="1380518774">
    <w:abstractNumId w:val="4"/>
  </w:num>
  <w:num w:numId="14" w16cid:durableId="912668749">
    <w:abstractNumId w:val="8"/>
  </w:num>
  <w:num w:numId="15" w16cid:durableId="1142818995">
    <w:abstractNumId w:val="3"/>
  </w:num>
  <w:num w:numId="16" w16cid:durableId="2038771392">
    <w:abstractNumId w:val="2"/>
  </w:num>
  <w:num w:numId="17" w16cid:durableId="829753047">
    <w:abstractNumId w:val="1"/>
  </w:num>
  <w:num w:numId="18" w16cid:durableId="1306621209">
    <w:abstractNumId w:val="0"/>
  </w:num>
  <w:num w:numId="19" w16cid:durableId="8483745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9C"/>
    <w:rsid w:val="00194DF6"/>
    <w:rsid w:val="004E1AED"/>
    <w:rsid w:val="005C12A5"/>
    <w:rsid w:val="007F4AAE"/>
    <w:rsid w:val="00A1310C"/>
    <w:rsid w:val="00C25090"/>
    <w:rsid w:val="00CF6A9C"/>
    <w:rsid w:val="00D4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4AC26"/>
  <w15:docId w15:val="{4B8286DA-F83F-4C2F-88D1-3E7F16CA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AED"/>
  </w:style>
  <w:style w:type="paragraph" w:styleId="Heading1">
    <w:name w:val="heading 1"/>
    <w:basedOn w:val="Normal"/>
    <w:next w:val="Normal"/>
    <w:link w:val="Heading1Char"/>
    <w:uiPriority w:val="9"/>
    <w:qFormat/>
    <w:rsid w:val="00A1310C"/>
    <w:pPr>
      <w:pBdr>
        <w:top w:val="single" w:sz="24" w:space="0" w:color="0673A5" w:themeColor="text2" w:themeShade="BF"/>
        <w:left w:val="single" w:sz="24" w:space="0" w:color="0673A5" w:themeColor="text2" w:themeShade="BF"/>
        <w:bottom w:val="single" w:sz="24" w:space="0" w:color="0673A5" w:themeColor="text2" w:themeShade="BF"/>
        <w:right w:val="single" w:sz="24" w:space="0" w:color="0673A5" w:themeColor="text2" w:themeShade="BF"/>
      </w:pBdr>
      <w:shd w:val="clear" w:color="auto" w:fill="0673A5" w:themeFill="text2" w:themeFillShade="BF"/>
      <w:spacing w:after="0"/>
      <w:outlineLvl w:val="0"/>
    </w:pPr>
    <w:rPr>
      <w:rFonts w:asciiTheme="majorHAnsi" w:eastAsiaTheme="majorEastAsia" w:hAnsiTheme="majorHAnsi" w:cstheme="majorBidi"/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7A97"/>
    <w:pPr>
      <w:pBdr>
        <w:top w:val="single" w:sz="24" w:space="0" w:color="C9ECFC" w:themeColor="text2" w:themeTint="33"/>
        <w:left w:val="single" w:sz="24" w:space="0" w:color="C9ECFC" w:themeColor="text2" w:themeTint="33"/>
        <w:bottom w:val="single" w:sz="24" w:space="0" w:color="C9ECFC" w:themeColor="text2" w:themeTint="33"/>
        <w:right w:val="single" w:sz="24" w:space="0" w:color="C9ECFC" w:themeColor="text2" w:themeTint="33"/>
      </w:pBdr>
      <w:shd w:val="clear" w:color="auto" w:fill="C9ECFC" w:themeFill="text2" w:themeFillTint="33"/>
      <w:spacing w:after="0"/>
      <w:outlineLvl w:val="1"/>
    </w:pPr>
    <w:rPr>
      <w:rFonts w:asciiTheme="majorHAnsi" w:eastAsiaTheme="majorEastAsia" w:hAnsiTheme="majorHAnsi" w:cstheme="majorBidi"/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7A97"/>
    <w:pPr>
      <w:pBdr>
        <w:top w:val="single" w:sz="6" w:space="2" w:color="099BDD" w:themeColor="text2"/>
      </w:pBdr>
      <w:spacing w:before="300" w:after="0"/>
      <w:outlineLvl w:val="2"/>
    </w:pPr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7A97"/>
    <w:pPr>
      <w:pBdr>
        <w:top w:val="dotted" w:sz="6" w:space="2" w:color="099BDD" w:themeColor="text2"/>
      </w:pBdr>
      <w:spacing w:before="200" w:after="0"/>
      <w:outlineLvl w:val="3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A97"/>
    <w:pPr>
      <w:pBdr>
        <w:bottom w:val="single" w:sz="6" w:space="1" w:color="099BDD" w:themeColor="text2"/>
      </w:pBdr>
      <w:spacing w:before="200" w:after="0"/>
      <w:outlineLvl w:val="4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7A97"/>
    <w:pPr>
      <w:pBdr>
        <w:bottom w:val="dotted" w:sz="6" w:space="1" w:color="099BDD" w:themeColor="text2"/>
      </w:pBdr>
      <w:spacing w:before="200" w:after="0"/>
      <w:outlineLvl w:val="5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7A97"/>
    <w:pPr>
      <w:spacing w:before="200" w:after="0"/>
      <w:outlineLvl w:val="6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7A97"/>
    <w:pPr>
      <w:spacing w:before="200" w:after="0"/>
      <w:outlineLvl w:val="7"/>
    </w:pPr>
    <w:rPr>
      <w:rFonts w:asciiTheme="majorHAnsi" w:eastAsiaTheme="majorEastAsia" w:hAnsiTheme="majorHAnsi" w:cstheme="majorBidi"/>
      <w:caps/>
      <w:spacing w:val="10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7A97"/>
    <w:pPr>
      <w:spacing w:before="200" w:after="0"/>
      <w:outlineLvl w:val="8"/>
    </w:pPr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10C"/>
    <w:rPr>
      <w:rFonts w:asciiTheme="majorHAnsi" w:eastAsiaTheme="majorEastAsia" w:hAnsiTheme="majorHAnsi" w:cstheme="majorBidi"/>
      <w:caps/>
      <w:color w:val="FFFFFF" w:themeColor="background1"/>
      <w:spacing w:val="15"/>
      <w:shd w:val="clear" w:color="auto" w:fill="0673A5" w:themeFill="text2" w:themeFillShade="BF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aps/>
      <w:spacing w:val="15"/>
      <w:shd w:val="clear" w:color="auto" w:fill="C9ECFC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Borders>
        <w:top w:val="single" w:sz="4" w:space="0" w:color="2C2C2C" w:themeColor="text1"/>
        <w:left w:val="single" w:sz="4" w:space="0" w:color="2C2C2C" w:themeColor="text1"/>
        <w:bottom w:val="single" w:sz="4" w:space="0" w:color="2C2C2C" w:themeColor="text1"/>
        <w:right w:val="single" w:sz="4" w:space="0" w:color="2C2C2C" w:themeColor="text1"/>
        <w:insideH w:val="single" w:sz="4" w:space="0" w:color="2C2C2C" w:themeColor="text1"/>
        <w:insideV w:val="single" w:sz="4" w:space="0" w:color="2C2C2C" w:themeColor="text1"/>
      </w:tblBorders>
    </w:tblPr>
  </w:style>
  <w:style w:type="paragraph" w:styleId="Title">
    <w:name w:val="Title"/>
    <w:basedOn w:val="Normal"/>
    <w:link w:val="TitleChar"/>
    <w:uiPriority w:val="1"/>
    <w:qFormat/>
    <w:rsid w:val="00A1310C"/>
    <w:pPr>
      <w:spacing w:before="0" w:after="0"/>
    </w:pPr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A1310C"/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4E1AED"/>
    <w:pPr>
      <w:numPr>
        <w:ilvl w:val="1"/>
      </w:numPr>
      <w:spacing w:after="160"/>
    </w:pPr>
    <w:rPr>
      <w:color w:val="404040" w:themeColor="text1" w:themeTint="E6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E1AED"/>
    <w:rPr>
      <w:color w:val="404040" w:themeColor="text1" w:themeTint="E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E1AED"/>
    <w:rPr>
      <w:i/>
      <w:iCs/>
      <w:color w:val="806000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4E1AED"/>
    <w:pPr>
      <w:pBdr>
        <w:top w:val="single" w:sz="4" w:space="10" w:color="806000" w:themeColor="accent1" w:themeShade="80"/>
        <w:bottom w:val="single" w:sz="4" w:space="10" w:color="806000" w:themeColor="accent1" w:themeShade="80"/>
      </w:pBdr>
      <w:spacing w:before="360" w:after="360"/>
      <w:ind w:left="864" w:right="864"/>
      <w:jc w:val="center"/>
    </w:pPr>
    <w:rPr>
      <w:i/>
      <w:iCs/>
      <w:color w:val="8060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E1AED"/>
    <w:rPr>
      <w:i/>
      <w:iCs/>
      <w:color w:val="8060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4E1AED"/>
    <w:rPr>
      <w:b/>
      <w:bCs/>
      <w:caps w:val="0"/>
      <w:smallCaps/>
      <w:color w:val="806000" w:themeColor="accent1" w:themeShade="80"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7A97"/>
    <w:rPr>
      <w:rFonts w:asciiTheme="majorHAnsi" w:eastAsiaTheme="majorEastAsia" w:hAnsiTheme="majorHAnsi" w:cstheme="majorBidi"/>
      <w:caps/>
      <w:spacing w:val="10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7A97"/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7A97"/>
    <w:rPr>
      <w:b/>
      <w:bCs/>
      <w:color w:val="0673A5" w:themeColor="text2" w:themeShade="BF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A97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47A9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47A97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A9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47A97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7A9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A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9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97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7A97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47A97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D47A97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7A97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7A97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D47A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47A97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7A97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A1310C"/>
    <w:pPr>
      <w:pBdr>
        <w:top w:val="single" w:sz="2" w:space="10" w:color="806000" w:themeColor="accent1" w:themeShade="80" w:shadow="1"/>
        <w:left w:val="single" w:sz="2" w:space="10" w:color="806000" w:themeColor="accent1" w:themeShade="80" w:shadow="1"/>
        <w:bottom w:val="single" w:sz="2" w:space="10" w:color="806000" w:themeColor="accent1" w:themeShade="80" w:shadow="1"/>
        <w:right w:val="single" w:sz="2" w:space="10" w:color="806000" w:themeColor="accent1" w:themeShade="80" w:shadow="1"/>
      </w:pBdr>
      <w:ind w:left="1152" w:right="1152"/>
    </w:pPr>
    <w:rPr>
      <w:i/>
      <w:iCs/>
      <w:color w:val="806000" w:themeColor="accent1" w:themeShade="80"/>
    </w:rPr>
  </w:style>
  <w:style w:type="character" w:styleId="PlaceholderText">
    <w:name w:val="Placeholder Text"/>
    <w:basedOn w:val="DefaultParagraphFont"/>
    <w:uiPriority w:val="99"/>
    <w:semiHidden/>
    <w:rsid w:val="00A1310C"/>
    <w:rPr>
      <w:color w:val="3C3C3C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4E1AED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AED"/>
  </w:style>
  <w:style w:type="paragraph" w:styleId="Footer">
    <w:name w:val="footer"/>
    <w:basedOn w:val="Normal"/>
    <w:link w:val="FooterChar"/>
    <w:uiPriority w:val="99"/>
    <w:unhideWhenUsed/>
    <w:rsid w:val="004E1AED"/>
    <w:pPr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AED"/>
  </w:style>
  <w:style w:type="paragraph" w:styleId="NoSpacing">
    <w:name w:val="No Spacing"/>
    <w:link w:val="NoSpacingChar"/>
    <w:uiPriority w:val="1"/>
    <w:qFormat/>
    <w:rsid w:val="007F4AAE"/>
    <w:pPr>
      <w:spacing w:before="0"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4AAE"/>
    <w:rPr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7F4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jmc\AppData\Roaming\Microsoft\Templates\Banded%20design%20(blank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nded">
  <a:themeElements>
    <a:clrScheme name="Banded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.XSL" StyleName="APA">
  <b:Source>
    <b:Tag>RSt01</b:Tag>
    <b:SourceType>Book</b:SourceType>
    <b:Guid>{7AD77338-905D-470F-B1E0-188E68B0C2E5}</b:Guid>
    <b:Author>
      <b:Author>
        <b:NameList>
          <b:Person>
            <b:Last>Stair</b:Last>
            <b:First>R</b:First>
          </b:Person>
          <b:Person>
            <b:Last>Reynolds</b:Last>
            <b:First>G.</b:First>
          </b:Person>
        </b:NameList>
      </b:Author>
    </b:Author>
    <b:Title>Principles of Information Systems</b:Title>
    <b:Year>2001</b:Year>
    <b:City>Boston</b:City>
    <b:Publisher>Course Technology</b:Publisher>
    <b:RefOrder>1</b:RefOrder>
  </b:Source>
  <b:Source>
    <b:Tag>Kro09</b:Tag>
    <b:SourceType>Book</b:SourceType>
    <b:Guid>{BECAF388-DFB8-4ECD-A8A7-68C152322225}</b:Guid>
    <b:Author>
      <b:Author>
        <b:NameList>
          <b:Person>
            <b:Last>Kroenke</b:Last>
            <b:First>D.</b:First>
          </b:Person>
          <b:Person>
            <b:Last>Auer</b:Last>
            <b:First>D.</b:First>
          </b:Person>
        </b:NameList>
      </b:Author>
    </b:Author>
    <b:Year>2009</b:Year>
    <b:Title>Database Concepts</b:Title>
    <b:City>New Jersey</b:City>
    <b:Publisher>Prentice Hall</b:Publisher>
    <b:RefOrder>2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864570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2012-11-01T04:53:00+00:00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1655138</Value>
    </PublishStatusLookup>
    <APAuthor xmlns="4873beb7-5857-4685-be1f-d57550cc96cc">
      <UserInfo>
        <DisplayName>MIDDLEEAST\v-keerth</DisplayName>
        <AccountId>2799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TP103749966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3845576-3AAD-46BE-AD0B-A27E8F7E4D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E4ADC-D632-40A7-A0C1-0481BB069C4F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88FF2527-3592-4DBF-9FD9-FEA06E5BF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40C13-C6A2-43D3-86C5-4CBB969C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Banded design (blank)</Template>
  <TotalTime>45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John McNaught</dc:creator>
  <cp:lastModifiedBy>John McNaught</cp:lastModifiedBy>
  <cp:revision>1</cp:revision>
  <dcterms:created xsi:type="dcterms:W3CDTF">2024-01-10T00:02:00Z</dcterms:created>
  <dcterms:modified xsi:type="dcterms:W3CDTF">2024-01-10T00:47:00Z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