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12018" w14:textId="58D5B212" w:rsidR="000830C0" w:rsidRPr="003C6C98" w:rsidRDefault="007B6187">
      <w:pPr>
        <w:rPr>
          <w:b/>
          <w:bCs/>
        </w:rPr>
      </w:pPr>
      <w:r w:rsidRPr="003C6C98">
        <w:rPr>
          <w:b/>
          <w:bCs/>
        </w:rPr>
        <w:t xml:space="preserve">Company Profile: </w:t>
      </w:r>
    </w:p>
    <w:p w14:paraId="41C369F3" w14:textId="77777777" w:rsidR="003C6C98" w:rsidRDefault="007B6187">
      <w:r>
        <w:t xml:space="preserve">Established since 2004, Target Maxx is a specialties chemicals and polymer </w:t>
      </w:r>
      <w:r w:rsidR="005202AB">
        <w:t xml:space="preserve">distribution </w:t>
      </w:r>
      <w:r>
        <w:t xml:space="preserve">company serving customers in various industries, including coating, adhesives, automotive, electrical appliances, construction, medicals, </w:t>
      </w:r>
      <w:proofErr w:type="spellStart"/>
      <w:r>
        <w:t>tyre</w:t>
      </w:r>
      <w:proofErr w:type="spellEnd"/>
      <w:r>
        <w:t xml:space="preserve"> and rubber, animal feed, and textiles. Our products range from chemical intermediates, engineering plastics, synthetics rubber, additives, fiber</w:t>
      </w:r>
      <w:r w:rsidR="003C6C98">
        <w:t xml:space="preserve"> and our own tailored made products</w:t>
      </w:r>
      <w:r>
        <w:t xml:space="preserve">. At Target Maxx, </w:t>
      </w:r>
      <w:r w:rsidR="005202AB">
        <w:t>our dedicated team thrive on providing innovative solutions and</w:t>
      </w:r>
      <w:r w:rsidR="00412E25">
        <w:t xml:space="preserve"> unmatched</w:t>
      </w:r>
      <w:r w:rsidR="005202AB">
        <w:t xml:space="preserve"> service to </w:t>
      </w:r>
      <w:r w:rsidR="00412E25">
        <w:t xml:space="preserve">customers. </w:t>
      </w:r>
    </w:p>
    <w:p w14:paraId="191D455E" w14:textId="1D397ED5" w:rsidR="007B6187" w:rsidRDefault="00412E25">
      <w:r>
        <w:t xml:space="preserve">Visit </w:t>
      </w:r>
      <w:hyperlink r:id="rId6" w:history="1">
        <w:r w:rsidRPr="002C5386">
          <w:rPr>
            <w:rStyle w:val="Hyperlink"/>
          </w:rPr>
          <w:t>www.targetmaxx.com</w:t>
        </w:r>
      </w:hyperlink>
      <w:r>
        <w:t xml:space="preserve"> to learn more.</w:t>
      </w:r>
    </w:p>
    <w:p w14:paraId="548EC734" w14:textId="00C46E71" w:rsidR="007B6187" w:rsidRDefault="007B6187"/>
    <w:p w14:paraId="0ACD8C64" w14:textId="0B5B834C" w:rsidR="003C6C98" w:rsidRPr="003C6C98" w:rsidRDefault="003C6C98">
      <w:pPr>
        <w:rPr>
          <w:b/>
          <w:bCs/>
        </w:rPr>
      </w:pPr>
      <w:r w:rsidRPr="003C6C98">
        <w:rPr>
          <w:b/>
          <w:bCs/>
        </w:rPr>
        <w:t>Product Keywords:</w:t>
      </w:r>
    </w:p>
    <w:p w14:paraId="50C8BCB2" w14:textId="084097A4" w:rsidR="003C6C98" w:rsidRDefault="003C6C98">
      <w:r>
        <w:t>Butyl Rubber, NBR, NB Latex, Silica, Wax, Polyurethane, TPU, Plasticizer, Process Oil, Bio/Green Chemicals</w:t>
      </w:r>
    </w:p>
    <w:p w14:paraId="31061E3C" w14:textId="52C2AB5A" w:rsidR="003C6C98" w:rsidRDefault="003C6C98"/>
    <w:p w14:paraId="11348772" w14:textId="2D78247C" w:rsidR="003C6C98" w:rsidRPr="00BA1A2D" w:rsidRDefault="003C6C98">
      <w:pPr>
        <w:rPr>
          <w:b/>
          <w:bCs/>
        </w:rPr>
      </w:pPr>
      <w:r w:rsidRPr="00BA1A2D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746FF824" wp14:editId="588484E3">
            <wp:simplePos x="0" y="0"/>
            <wp:positionH relativeFrom="column">
              <wp:posOffset>38100</wp:posOffset>
            </wp:positionH>
            <wp:positionV relativeFrom="paragraph">
              <wp:posOffset>337185</wp:posOffset>
            </wp:positionV>
            <wp:extent cx="1019175" cy="674795"/>
            <wp:effectExtent l="0" t="0" r="0" b="0"/>
            <wp:wrapTopAndBottom/>
            <wp:docPr id="8" name="Picture 8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67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A1A2D">
        <w:rPr>
          <w:b/>
          <w:bCs/>
        </w:rPr>
        <w:t>Company Logo</w:t>
      </w:r>
    </w:p>
    <w:p w14:paraId="6AFBD757" w14:textId="751C6FA0" w:rsidR="003C6C98" w:rsidRDefault="003C6C98">
      <w:pPr>
        <w:rPr>
          <w:rFonts w:ascii="Tahoma" w:hAnsi="Tahoma" w:cs="Tahoma"/>
          <w:sz w:val="27"/>
          <w:szCs w:val="27"/>
        </w:rPr>
      </w:pPr>
    </w:p>
    <w:p w14:paraId="5EF3515F" w14:textId="676BD20B" w:rsidR="003C6C98" w:rsidRPr="00BA1A2D" w:rsidRDefault="003C6C98">
      <w:pPr>
        <w:rPr>
          <w:b/>
          <w:bCs/>
        </w:rPr>
      </w:pPr>
      <w:r w:rsidRPr="00BA1A2D">
        <w:rPr>
          <w:b/>
          <w:bCs/>
        </w:rPr>
        <w:t>Company Website</w:t>
      </w:r>
    </w:p>
    <w:p w14:paraId="182F240F" w14:textId="7128E55C" w:rsidR="003C6C98" w:rsidRPr="008E1177" w:rsidRDefault="00000000">
      <w:pPr>
        <w:rPr>
          <w:color w:val="0563C1" w:themeColor="hyperlink"/>
          <w:u w:val="single"/>
        </w:rPr>
      </w:pPr>
      <w:hyperlink r:id="rId8" w:history="1">
        <w:r w:rsidR="003C6C98" w:rsidRPr="00756783">
          <w:rPr>
            <w:rStyle w:val="Hyperlink"/>
          </w:rPr>
          <w:t>www.targetmaxx.com</w:t>
        </w:r>
      </w:hyperlink>
    </w:p>
    <w:p w14:paraId="01DB8748" w14:textId="77777777" w:rsidR="00BA1A2D" w:rsidRDefault="00BA1A2D">
      <w:pPr>
        <w:rPr>
          <w:rFonts w:ascii="Tahoma" w:hAnsi="Tahoma" w:cs="Tahoma"/>
          <w:sz w:val="27"/>
          <w:szCs w:val="27"/>
        </w:rPr>
      </w:pPr>
    </w:p>
    <w:p w14:paraId="3D533FFC" w14:textId="3DCA7140" w:rsidR="00BA1A2D" w:rsidRDefault="00BA1A2D">
      <w:pPr>
        <w:rPr>
          <w:rFonts w:ascii="Tahoma" w:hAnsi="Tahoma" w:cs="Tahoma"/>
          <w:sz w:val="27"/>
          <w:szCs w:val="27"/>
        </w:rPr>
      </w:pPr>
    </w:p>
    <w:p w14:paraId="1A6781C3" w14:textId="3B587FB6" w:rsidR="00BA1A2D" w:rsidRPr="00BA1A2D" w:rsidRDefault="00BA1A2D">
      <w:pPr>
        <w:rPr>
          <w:b/>
          <w:bCs/>
        </w:rPr>
      </w:pPr>
      <w:r w:rsidRPr="00BA1A2D">
        <w:rPr>
          <w:b/>
          <w:bCs/>
        </w:rPr>
        <w:t>Key Contacts:</w:t>
      </w:r>
    </w:p>
    <w:p w14:paraId="4D2841C2" w14:textId="3457FCCB" w:rsidR="00BA1A2D" w:rsidRDefault="00BA1A2D">
      <w:r w:rsidRPr="00BA1A2D">
        <w:t xml:space="preserve">Contact </w:t>
      </w:r>
      <w:r w:rsidRPr="00BA1A2D">
        <w:tab/>
        <w:t>: Nimit Dechabumphen</w:t>
      </w:r>
    </w:p>
    <w:p w14:paraId="25D049A9" w14:textId="04007132" w:rsidR="00970C2D" w:rsidRDefault="00970C2D">
      <w:r>
        <w:t>Address</w:t>
      </w:r>
      <w:r>
        <w:tab/>
      </w:r>
      <w:r>
        <w:tab/>
        <w:t xml:space="preserve">: 41/22-23 </w:t>
      </w:r>
      <w:proofErr w:type="spellStart"/>
      <w:r>
        <w:t>Trok</w:t>
      </w:r>
      <w:proofErr w:type="spellEnd"/>
      <w:r>
        <w:t xml:space="preserve"> Wet (Silom 19), Silom Rd., Silom,</w:t>
      </w:r>
    </w:p>
    <w:p w14:paraId="20034888" w14:textId="2B4486A8" w:rsidR="00970C2D" w:rsidRPr="00BA1A2D" w:rsidRDefault="00970C2D">
      <w:r>
        <w:tab/>
      </w:r>
      <w:r>
        <w:tab/>
        <w:t xml:space="preserve">  </w:t>
      </w:r>
      <w:proofErr w:type="spellStart"/>
      <w:r>
        <w:t>Bangrak</w:t>
      </w:r>
      <w:proofErr w:type="spellEnd"/>
      <w:r>
        <w:t xml:space="preserve">, Bangkok 10500 </w:t>
      </w:r>
    </w:p>
    <w:p w14:paraId="18880093" w14:textId="5B02C8DC" w:rsidR="00BA1A2D" w:rsidRPr="00BA1A2D" w:rsidRDefault="00BA1A2D">
      <w:r w:rsidRPr="00BA1A2D">
        <w:t xml:space="preserve">Phone </w:t>
      </w:r>
      <w:r w:rsidRPr="00BA1A2D">
        <w:tab/>
      </w:r>
      <w:r>
        <w:tab/>
      </w:r>
      <w:r w:rsidRPr="00BA1A2D">
        <w:t xml:space="preserve">: +66-81-7503234 </w:t>
      </w:r>
    </w:p>
    <w:p w14:paraId="091663E8" w14:textId="5826B73B" w:rsidR="00BA1A2D" w:rsidRPr="00BA1A2D" w:rsidRDefault="00BA1A2D">
      <w:r w:rsidRPr="00BA1A2D">
        <w:t>Email</w:t>
      </w:r>
      <w:r w:rsidRPr="00BA1A2D">
        <w:tab/>
      </w:r>
      <w:r w:rsidRPr="00BA1A2D">
        <w:tab/>
        <w:t>: nimit.d@targetmaxx.com</w:t>
      </w:r>
    </w:p>
    <w:sectPr w:rsidR="00BA1A2D" w:rsidRPr="00BA1A2D" w:rsidSect="00FA6F1B">
      <w:headerReference w:type="default" r:id="rId9"/>
      <w:pgSz w:w="12240" w:h="15840"/>
      <w:pgMar w:top="284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A61C2" w14:textId="77777777" w:rsidR="00CA5D13" w:rsidRDefault="00CA5D13" w:rsidP="00FA6F1B">
      <w:pPr>
        <w:spacing w:after="0" w:line="240" w:lineRule="auto"/>
      </w:pPr>
      <w:r>
        <w:separator/>
      </w:r>
    </w:p>
  </w:endnote>
  <w:endnote w:type="continuationSeparator" w:id="0">
    <w:p w14:paraId="7D0F4C12" w14:textId="77777777" w:rsidR="00CA5D13" w:rsidRDefault="00CA5D13" w:rsidP="00FA6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1CF4B" w14:textId="77777777" w:rsidR="00CA5D13" w:rsidRDefault="00CA5D13" w:rsidP="00FA6F1B">
      <w:pPr>
        <w:spacing w:after="0" w:line="240" w:lineRule="auto"/>
      </w:pPr>
      <w:r>
        <w:separator/>
      </w:r>
    </w:p>
  </w:footnote>
  <w:footnote w:type="continuationSeparator" w:id="0">
    <w:p w14:paraId="4A5ECE35" w14:textId="77777777" w:rsidR="00CA5D13" w:rsidRDefault="00CA5D13" w:rsidP="00FA6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0AA3D" w14:textId="7E8BC067" w:rsidR="00FA6F1B" w:rsidRDefault="00FA6F1B">
    <w:pPr>
      <w:pStyle w:val="Header"/>
    </w:pPr>
    <w:r w:rsidRPr="00711E63">
      <w:rPr>
        <w:noProof/>
      </w:rPr>
      <w:drawing>
        <wp:anchor distT="0" distB="0" distL="114300" distR="114300" simplePos="0" relativeHeight="251658240" behindDoc="0" locked="0" layoutInCell="1" allowOverlap="1" wp14:anchorId="655A774E" wp14:editId="6BA73EA9">
          <wp:simplePos x="0" y="0"/>
          <wp:positionH relativeFrom="column">
            <wp:posOffset>-184143</wp:posOffset>
          </wp:positionH>
          <wp:positionV relativeFrom="paragraph">
            <wp:posOffset>-4445</wp:posOffset>
          </wp:positionV>
          <wp:extent cx="1019175" cy="674795"/>
          <wp:effectExtent l="0" t="0" r="0" b="0"/>
          <wp:wrapTopAndBottom/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74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9CE4AD" w14:textId="77777777" w:rsidR="00FA6F1B" w:rsidRDefault="00FA6F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0C0"/>
    <w:rsid w:val="000830C0"/>
    <w:rsid w:val="003C6C98"/>
    <w:rsid w:val="00412E25"/>
    <w:rsid w:val="00512AD9"/>
    <w:rsid w:val="005202AB"/>
    <w:rsid w:val="00655679"/>
    <w:rsid w:val="006F4BE9"/>
    <w:rsid w:val="007270BB"/>
    <w:rsid w:val="00756783"/>
    <w:rsid w:val="007B6187"/>
    <w:rsid w:val="008E1177"/>
    <w:rsid w:val="00970C2D"/>
    <w:rsid w:val="00AC584E"/>
    <w:rsid w:val="00AD72B5"/>
    <w:rsid w:val="00BA1A2D"/>
    <w:rsid w:val="00CA5D13"/>
    <w:rsid w:val="00F9206A"/>
    <w:rsid w:val="00FA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FAC90"/>
  <w15:chartTrackingRefBased/>
  <w15:docId w15:val="{00C1708A-7E69-49EC-B83B-B8E463CC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ko-KR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6F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F1B"/>
  </w:style>
  <w:style w:type="paragraph" w:styleId="Footer">
    <w:name w:val="footer"/>
    <w:basedOn w:val="Normal"/>
    <w:link w:val="FooterChar"/>
    <w:uiPriority w:val="99"/>
    <w:unhideWhenUsed/>
    <w:rsid w:val="00FA6F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F1B"/>
  </w:style>
  <w:style w:type="paragraph" w:styleId="NormalWeb">
    <w:name w:val="Normal (Web)"/>
    <w:basedOn w:val="Normal"/>
    <w:uiPriority w:val="99"/>
    <w:semiHidden/>
    <w:unhideWhenUsed/>
    <w:rsid w:val="007B6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unhideWhenUsed/>
    <w:rsid w:val="00412E2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2E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1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141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687298">
          <w:marLeft w:val="0"/>
          <w:marRight w:val="0"/>
          <w:marTop w:val="0"/>
          <w:marBottom w:val="150"/>
          <w:divBdr>
            <w:top w:val="single" w:sz="2" w:space="0" w:color="000000"/>
            <w:left w:val="single" w:sz="2" w:space="0" w:color="000000"/>
            <w:bottom w:val="single" w:sz="2" w:space="0" w:color="6A86AF"/>
            <w:right w:val="single" w:sz="2" w:space="0" w:color="000000"/>
          </w:divBdr>
          <w:divsChild>
            <w:div w:id="14130424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4505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322949">
                  <w:marLeft w:val="9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75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995684">
          <w:marLeft w:val="0"/>
          <w:marRight w:val="0"/>
          <w:marTop w:val="0"/>
          <w:marBottom w:val="150"/>
          <w:divBdr>
            <w:top w:val="single" w:sz="2" w:space="0" w:color="000000"/>
            <w:left w:val="single" w:sz="2" w:space="0" w:color="000000"/>
            <w:bottom w:val="single" w:sz="2" w:space="0" w:color="6A86AF"/>
            <w:right w:val="single" w:sz="2" w:space="0" w:color="000000"/>
          </w:divBdr>
          <w:divsChild>
            <w:div w:id="13194600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87839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4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94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47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9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971833">
                  <w:marLeft w:val="105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5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61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111895">
          <w:marLeft w:val="0"/>
          <w:marRight w:val="0"/>
          <w:marTop w:val="0"/>
          <w:marBottom w:val="150"/>
          <w:divBdr>
            <w:top w:val="single" w:sz="2" w:space="0" w:color="000000"/>
            <w:left w:val="single" w:sz="2" w:space="0" w:color="000000"/>
            <w:bottom w:val="single" w:sz="2" w:space="0" w:color="6A86AF"/>
            <w:right w:val="single" w:sz="2" w:space="0" w:color="000000"/>
          </w:divBdr>
          <w:divsChild>
            <w:div w:id="196195506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484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3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00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64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230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1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228393">
                  <w:marLeft w:val="105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82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37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911905">
          <w:marLeft w:val="0"/>
          <w:marRight w:val="0"/>
          <w:marTop w:val="0"/>
          <w:marBottom w:val="150"/>
          <w:divBdr>
            <w:top w:val="single" w:sz="2" w:space="0" w:color="000000"/>
            <w:left w:val="single" w:sz="2" w:space="0" w:color="000000"/>
            <w:bottom w:val="single" w:sz="2" w:space="0" w:color="6A86AF"/>
            <w:right w:val="single" w:sz="2" w:space="0" w:color="000000"/>
          </w:divBdr>
          <w:divsChild>
            <w:div w:id="69326758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0352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82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8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40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257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3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852846">
                  <w:marLeft w:val="105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5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634821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0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0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rgetmaxx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argetmaxx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Nimit Dechabumphen</dc:creator>
  <cp:keywords/>
  <dc:description/>
  <cp:lastModifiedBy>Nimit Dechabumphen</cp:lastModifiedBy>
  <cp:revision>6</cp:revision>
  <dcterms:created xsi:type="dcterms:W3CDTF">2022-12-22T05:29:00Z</dcterms:created>
  <dcterms:modified xsi:type="dcterms:W3CDTF">2023-02-24T10:13:00Z</dcterms:modified>
</cp:coreProperties>
</file>