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6319D" w14:textId="71CF470F" w:rsidR="00A9204E" w:rsidRPr="000D2642" w:rsidRDefault="00FB4C81" w:rsidP="000D2642">
      <w:pPr>
        <w:pStyle w:val="NoSpacing"/>
        <w:jc w:val="center"/>
        <w:rPr>
          <w:rFonts w:ascii="Calibri" w:hAnsi="Calibri" w:cstheme="minorHAnsi"/>
          <w:b/>
          <w:bCs/>
          <w:sz w:val="24"/>
          <w:szCs w:val="24"/>
        </w:rPr>
      </w:pPr>
      <w:r w:rsidRPr="000D2642">
        <w:rPr>
          <w:rFonts w:ascii="Calibri" w:hAnsi="Calibri" w:cstheme="minorHAnsi"/>
          <w:b/>
          <w:bCs/>
          <w:sz w:val="24"/>
          <w:szCs w:val="24"/>
        </w:rPr>
        <w:t>LTC PROPERTIES, INC.</w:t>
      </w:r>
    </w:p>
    <w:p w14:paraId="0BABF5DC" w14:textId="16483B91" w:rsidR="003254D1" w:rsidRDefault="00886474" w:rsidP="002D4D3B">
      <w:pPr>
        <w:pStyle w:val="NoSpacing"/>
        <w:jc w:val="center"/>
        <w:rPr>
          <w:rFonts w:ascii="Calibri" w:hAnsi="Calibri" w:cstheme="minorHAnsi"/>
          <w:b/>
          <w:bCs/>
          <w:sz w:val="24"/>
          <w:szCs w:val="24"/>
        </w:rPr>
      </w:pPr>
      <w:r>
        <w:rPr>
          <w:rFonts w:ascii="Calibri" w:hAnsi="Calibri" w:cstheme="minorHAnsi"/>
          <w:b/>
          <w:bCs/>
          <w:sz w:val="24"/>
          <w:szCs w:val="24"/>
        </w:rPr>
        <w:t>HUMAN</w:t>
      </w:r>
      <w:r w:rsidR="007D1F2C">
        <w:rPr>
          <w:rFonts w:ascii="Calibri" w:hAnsi="Calibri" w:cstheme="minorHAnsi"/>
          <w:b/>
          <w:bCs/>
          <w:sz w:val="24"/>
          <w:szCs w:val="24"/>
        </w:rPr>
        <w:t xml:space="preserve"> AND LABOR</w:t>
      </w:r>
      <w:r w:rsidR="0000005E" w:rsidRPr="000D2642">
        <w:rPr>
          <w:rFonts w:ascii="Calibri" w:hAnsi="Calibri" w:cstheme="minorHAnsi"/>
          <w:b/>
          <w:bCs/>
          <w:sz w:val="24"/>
          <w:szCs w:val="24"/>
        </w:rPr>
        <w:t xml:space="preserve"> RIGHTS</w:t>
      </w:r>
      <w:r w:rsidR="002D4D3B">
        <w:rPr>
          <w:rFonts w:ascii="Calibri" w:hAnsi="Calibri" w:cstheme="minorHAnsi"/>
          <w:b/>
          <w:bCs/>
          <w:sz w:val="24"/>
          <w:szCs w:val="24"/>
        </w:rPr>
        <w:t xml:space="preserve"> POLICY</w:t>
      </w:r>
    </w:p>
    <w:p w14:paraId="4EA5B6C8" w14:textId="4661F811" w:rsidR="00EC00C4" w:rsidRPr="000D2642" w:rsidRDefault="00EC00C4" w:rsidP="000D2642">
      <w:pPr>
        <w:pStyle w:val="NoSpacing"/>
        <w:rPr>
          <w:rFonts w:ascii="Calibri" w:hAnsi="Calibri" w:cstheme="minorHAnsi"/>
          <w:sz w:val="24"/>
          <w:szCs w:val="24"/>
        </w:rPr>
      </w:pPr>
    </w:p>
    <w:p w14:paraId="4A159150" w14:textId="365D4CD1" w:rsidR="00CD0181" w:rsidRPr="00886474" w:rsidRDefault="008B528E" w:rsidP="000D2642">
      <w:pPr>
        <w:pStyle w:val="NoSpacing"/>
        <w:rPr>
          <w:rFonts w:ascii="Calibri" w:hAnsi="Calibri" w:cstheme="minorHAnsi"/>
          <w:sz w:val="24"/>
          <w:szCs w:val="24"/>
        </w:rPr>
      </w:pPr>
      <w:r w:rsidRPr="000D2642">
        <w:rPr>
          <w:rFonts w:ascii="Calibri" w:hAnsi="Calibri" w:cstheme="minorHAnsi"/>
          <w:color w:val="000000"/>
          <w:sz w:val="24"/>
          <w:szCs w:val="24"/>
        </w:rPr>
        <w:t>At LTC, w</w:t>
      </w:r>
      <w:r w:rsidR="00EC00C4" w:rsidRPr="000D2642">
        <w:rPr>
          <w:rFonts w:ascii="Calibri" w:hAnsi="Calibri" w:cstheme="minorHAnsi"/>
          <w:color w:val="000000"/>
          <w:sz w:val="24"/>
          <w:szCs w:val="24"/>
        </w:rPr>
        <w:t xml:space="preserve">e are committed to </w:t>
      </w:r>
      <w:r w:rsidR="007B497A" w:rsidRPr="000D2642">
        <w:rPr>
          <w:rFonts w:ascii="Calibri" w:hAnsi="Calibri" w:cstheme="minorHAnsi"/>
          <w:color w:val="000000"/>
          <w:sz w:val="24"/>
          <w:szCs w:val="24"/>
        </w:rPr>
        <w:t>being</w:t>
      </w:r>
      <w:r w:rsidR="00EC00C4" w:rsidRPr="000D2642">
        <w:rPr>
          <w:rFonts w:ascii="Calibri" w:hAnsi="Calibri" w:cstheme="minorHAnsi"/>
          <w:color w:val="000000"/>
          <w:sz w:val="24"/>
          <w:szCs w:val="24"/>
        </w:rPr>
        <w:t xml:space="preserve"> a </w:t>
      </w:r>
      <w:r w:rsidR="007B497A" w:rsidRPr="000D2642">
        <w:rPr>
          <w:rFonts w:ascii="Calibri" w:hAnsi="Calibri" w:cstheme="minorHAnsi"/>
          <w:color w:val="000000"/>
          <w:sz w:val="24"/>
          <w:szCs w:val="24"/>
        </w:rPr>
        <w:t>workplace</w:t>
      </w:r>
      <w:r w:rsidR="00AF3782" w:rsidRPr="000D2642">
        <w:rPr>
          <w:rFonts w:ascii="Calibri" w:hAnsi="Calibri" w:cstheme="minorHAnsi"/>
          <w:color w:val="000000"/>
          <w:sz w:val="24"/>
          <w:szCs w:val="24"/>
        </w:rPr>
        <w:t xml:space="preserve"> that</w:t>
      </w:r>
      <w:r w:rsidR="00EC00C4" w:rsidRPr="000D2642">
        <w:rPr>
          <w:rFonts w:ascii="Calibri" w:hAnsi="Calibri" w:cstheme="minorHAnsi"/>
          <w:color w:val="000000"/>
          <w:sz w:val="24"/>
          <w:szCs w:val="24"/>
        </w:rPr>
        <w:t xml:space="preserve"> encourages respect, collaboration, communication, </w:t>
      </w:r>
      <w:r w:rsidR="00EC00C4" w:rsidRPr="00886474">
        <w:rPr>
          <w:rFonts w:ascii="Calibri" w:hAnsi="Calibri" w:cstheme="minorHAnsi"/>
          <w:sz w:val="24"/>
          <w:szCs w:val="24"/>
        </w:rPr>
        <w:t xml:space="preserve">transparency, and integrity. </w:t>
      </w:r>
    </w:p>
    <w:p w14:paraId="4A3612E5" w14:textId="177FAB4B" w:rsidR="004E0035" w:rsidRPr="00886474" w:rsidRDefault="004E0035" w:rsidP="000D2642">
      <w:pPr>
        <w:pStyle w:val="NoSpacing"/>
        <w:rPr>
          <w:rFonts w:ascii="Calibri" w:hAnsi="Calibri" w:cstheme="minorHAnsi"/>
          <w:sz w:val="24"/>
          <w:szCs w:val="24"/>
        </w:rPr>
      </w:pPr>
    </w:p>
    <w:p w14:paraId="461401BB" w14:textId="77777777" w:rsidR="00886474" w:rsidRPr="00886474" w:rsidRDefault="00886474" w:rsidP="00886474">
      <w:pPr>
        <w:pStyle w:val="NoSpacing"/>
        <w:rPr>
          <w:rFonts w:ascii="Calibri" w:hAnsi="Calibri" w:cstheme="minorHAnsi"/>
          <w:sz w:val="24"/>
          <w:szCs w:val="24"/>
        </w:rPr>
      </w:pPr>
      <w:r w:rsidRPr="00886474">
        <w:rPr>
          <w:rFonts w:ascii="Calibri" w:hAnsi="Calibri" w:cstheme="minorHAnsi"/>
          <w:sz w:val="24"/>
          <w:szCs w:val="24"/>
        </w:rPr>
        <w:t>While crafting this policy, we referenced multiple third-party international and national organizations. Whenever possible, we have aligned our approach in this policy with the following:</w:t>
      </w:r>
    </w:p>
    <w:p w14:paraId="522C769C" w14:textId="77777777" w:rsidR="007D1F2C" w:rsidRDefault="007D1F2C" w:rsidP="00886474">
      <w:pPr>
        <w:pStyle w:val="NoSpacing"/>
        <w:numPr>
          <w:ilvl w:val="0"/>
          <w:numId w:val="28"/>
        </w:numPr>
        <w:rPr>
          <w:rFonts w:ascii="Calibri" w:hAnsi="Calibri" w:cstheme="minorHAnsi"/>
          <w:sz w:val="24"/>
          <w:szCs w:val="24"/>
        </w:rPr>
      </w:pPr>
      <w:r>
        <w:rPr>
          <w:rFonts w:ascii="Calibri" w:hAnsi="Calibri" w:cstheme="minorHAnsi"/>
          <w:sz w:val="24"/>
          <w:szCs w:val="24"/>
        </w:rPr>
        <w:t>International Labour Organization Conventions</w:t>
      </w:r>
    </w:p>
    <w:p w14:paraId="0893452B" w14:textId="635F181A" w:rsidR="00886474" w:rsidRPr="00886474" w:rsidRDefault="00886474" w:rsidP="00886474">
      <w:pPr>
        <w:pStyle w:val="NoSpacing"/>
        <w:numPr>
          <w:ilvl w:val="0"/>
          <w:numId w:val="28"/>
        </w:numPr>
        <w:rPr>
          <w:rFonts w:ascii="Calibri" w:hAnsi="Calibri" w:cstheme="minorHAnsi"/>
          <w:sz w:val="24"/>
          <w:szCs w:val="24"/>
        </w:rPr>
      </w:pPr>
      <w:r w:rsidRPr="00886474">
        <w:rPr>
          <w:rFonts w:ascii="Calibri" w:hAnsi="Calibri" w:cstheme="minorHAnsi"/>
          <w:sz w:val="24"/>
          <w:szCs w:val="24"/>
        </w:rPr>
        <w:t>United Nations Sustainability Development Goals (UN SDGs)</w:t>
      </w:r>
    </w:p>
    <w:p w14:paraId="14D13B1F" w14:textId="49D0BB0B" w:rsidR="00886474" w:rsidRDefault="00886474" w:rsidP="00886474">
      <w:pPr>
        <w:pStyle w:val="NoSpacing"/>
        <w:numPr>
          <w:ilvl w:val="0"/>
          <w:numId w:val="28"/>
        </w:numPr>
        <w:rPr>
          <w:rFonts w:ascii="Calibri" w:hAnsi="Calibri" w:cstheme="minorHAnsi"/>
          <w:sz w:val="24"/>
          <w:szCs w:val="24"/>
        </w:rPr>
      </w:pPr>
      <w:r w:rsidRPr="00886474">
        <w:rPr>
          <w:rFonts w:ascii="Calibri" w:hAnsi="Calibri" w:cstheme="minorHAnsi"/>
          <w:sz w:val="24"/>
          <w:szCs w:val="24"/>
        </w:rPr>
        <w:t>United Nations Guiding Principles on Business and Human Rights</w:t>
      </w:r>
    </w:p>
    <w:p w14:paraId="330282A8" w14:textId="54C09159" w:rsidR="000D5C80" w:rsidRDefault="000D5C80" w:rsidP="00886474">
      <w:pPr>
        <w:pStyle w:val="NoSpacing"/>
        <w:numPr>
          <w:ilvl w:val="0"/>
          <w:numId w:val="28"/>
        </w:numPr>
        <w:rPr>
          <w:rFonts w:ascii="Calibri" w:hAnsi="Calibri" w:cstheme="minorHAnsi"/>
          <w:sz w:val="24"/>
          <w:szCs w:val="24"/>
        </w:rPr>
      </w:pPr>
      <w:r>
        <w:rPr>
          <w:rFonts w:ascii="Calibri" w:hAnsi="Calibri" w:cstheme="minorHAnsi"/>
          <w:sz w:val="24"/>
          <w:szCs w:val="24"/>
        </w:rPr>
        <w:t>Sustainability Accounting Standards Board (SASB) Human Capital Bulletin</w:t>
      </w:r>
    </w:p>
    <w:p w14:paraId="7A94F18C" w14:textId="25D38305" w:rsidR="000D5C80" w:rsidRPr="00886474" w:rsidRDefault="00B163DE" w:rsidP="00886474">
      <w:pPr>
        <w:pStyle w:val="NoSpacing"/>
        <w:numPr>
          <w:ilvl w:val="0"/>
          <w:numId w:val="28"/>
        </w:numPr>
        <w:rPr>
          <w:rFonts w:ascii="Calibri" w:hAnsi="Calibri" w:cstheme="minorHAnsi"/>
          <w:sz w:val="24"/>
          <w:szCs w:val="24"/>
        </w:rPr>
      </w:pPr>
      <w:r>
        <w:rPr>
          <w:rFonts w:ascii="Calibri" w:hAnsi="Calibri" w:cstheme="minorHAnsi"/>
          <w:sz w:val="24"/>
          <w:szCs w:val="24"/>
        </w:rPr>
        <w:t>Bloomberg Gender Equality Index</w:t>
      </w:r>
    </w:p>
    <w:p w14:paraId="02C9BB57" w14:textId="77777777" w:rsidR="0022584B" w:rsidRPr="00886474" w:rsidRDefault="0022584B" w:rsidP="000D2642">
      <w:pPr>
        <w:pStyle w:val="NoSpacing"/>
        <w:rPr>
          <w:rFonts w:ascii="Calibri" w:hAnsi="Calibri" w:cstheme="minorHAnsi"/>
          <w:sz w:val="24"/>
          <w:szCs w:val="24"/>
        </w:rPr>
      </w:pPr>
    </w:p>
    <w:p w14:paraId="7513F820" w14:textId="48EC60C3" w:rsidR="00886474" w:rsidRPr="00886474" w:rsidRDefault="00886474" w:rsidP="00886474">
      <w:pPr>
        <w:pStyle w:val="NoSpacing"/>
        <w:rPr>
          <w:rFonts w:ascii="Calibri" w:hAnsi="Calibri" w:cstheme="minorHAnsi"/>
          <w:sz w:val="24"/>
          <w:szCs w:val="24"/>
        </w:rPr>
      </w:pPr>
      <w:r w:rsidRPr="00886474">
        <w:rPr>
          <w:rFonts w:ascii="Calibri" w:hAnsi="Calibri" w:cstheme="minorHAnsi"/>
          <w:sz w:val="24"/>
          <w:szCs w:val="24"/>
        </w:rPr>
        <w:t xml:space="preserve">The development and maintenance of this policy is a company-wide effort overseen by LTC’s Board of Directors through its Environmental, Social and Governance Committee.  We will review and evaluate this policy at least annually.  All employees will receive a copy of this policy.  Beyond this policy, employees and directors are expected to comply with LTC’s Code of Business Conduct and Ethics, and partners, suppliers, and vendors are expected to comply with LTC’s Vendor Code of Conduct. This policy and both codes are accessible on our website at </w:t>
      </w:r>
      <w:hyperlink r:id="rId8" w:history="1">
        <w:r w:rsidRPr="00886474">
          <w:rPr>
            <w:rStyle w:val="Hyperlink"/>
            <w:rFonts w:ascii="Calibri" w:hAnsi="Calibri" w:cstheme="minorHAnsi"/>
            <w:color w:val="auto"/>
            <w:sz w:val="24"/>
            <w:szCs w:val="24"/>
          </w:rPr>
          <w:t>www.ltcreit.com</w:t>
        </w:r>
      </w:hyperlink>
      <w:r w:rsidRPr="00886474">
        <w:rPr>
          <w:rFonts w:ascii="Calibri" w:hAnsi="Calibri" w:cstheme="minorHAnsi"/>
          <w:sz w:val="24"/>
          <w:szCs w:val="24"/>
        </w:rPr>
        <w:t xml:space="preserve">. </w:t>
      </w:r>
    </w:p>
    <w:p w14:paraId="35425F5B" w14:textId="77777777" w:rsidR="002E5AD2" w:rsidRPr="000D2642" w:rsidRDefault="002E5AD2" w:rsidP="000D2642">
      <w:pPr>
        <w:pStyle w:val="NoSpacing"/>
        <w:rPr>
          <w:rFonts w:ascii="Calibri" w:hAnsi="Calibri" w:cstheme="minorHAnsi"/>
          <w:color w:val="000000"/>
          <w:sz w:val="24"/>
          <w:szCs w:val="24"/>
          <w:u w:val="single"/>
        </w:rPr>
      </w:pPr>
    </w:p>
    <w:p w14:paraId="712E0A8A" w14:textId="77777777" w:rsidR="00EE21D6" w:rsidRPr="000D2642" w:rsidRDefault="00EE21D6" w:rsidP="00EE21D6">
      <w:pPr>
        <w:pStyle w:val="NoSpacing"/>
        <w:keepNext/>
        <w:keepLines/>
        <w:rPr>
          <w:rFonts w:ascii="Calibri" w:hAnsi="Calibri" w:cstheme="minorHAnsi"/>
          <w:b/>
          <w:bCs/>
          <w:color w:val="000000"/>
          <w:sz w:val="24"/>
          <w:szCs w:val="24"/>
          <w:u w:val="single"/>
        </w:rPr>
      </w:pPr>
      <w:r w:rsidRPr="000D2642">
        <w:rPr>
          <w:rFonts w:ascii="Calibri" w:hAnsi="Calibri" w:cstheme="minorHAnsi"/>
          <w:b/>
          <w:bCs/>
          <w:color w:val="000000"/>
          <w:sz w:val="24"/>
          <w:szCs w:val="24"/>
          <w:u w:val="single"/>
        </w:rPr>
        <w:t>ANTI-CORRUPTION</w:t>
      </w:r>
    </w:p>
    <w:p w14:paraId="0E57482C" w14:textId="45787329" w:rsidR="00EE21D6" w:rsidRDefault="00EE21D6" w:rsidP="00EE21D6">
      <w:pPr>
        <w:pStyle w:val="NoSpacing"/>
        <w:rPr>
          <w:rFonts w:ascii="Calibri" w:hAnsi="Calibri" w:cstheme="minorHAnsi"/>
          <w:sz w:val="24"/>
          <w:szCs w:val="24"/>
        </w:rPr>
      </w:pPr>
      <w:r w:rsidRPr="000D2642">
        <w:rPr>
          <w:rFonts w:ascii="Calibri" w:hAnsi="Calibri" w:cstheme="minorHAnsi"/>
          <w:sz w:val="24"/>
          <w:szCs w:val="24"/>
        </w:rPr>
        <w:t xml:space="preserve">LTC expects our employees and persons with whom we do business, including lessees, borrowers, and financing sources, to act ethically and with integrity. </w:t>
      </w:r>
      <w:r w:rsidRPr="000D2642">
        <w:rPr>
          <w:rFonts w:ascii="Calibri" w:hAnsi="Calibri" w:cstheme="minorHAnsi"/>
          <w:color w:val="000000" w:themeColor="text1"/>
          <w:sz w:val="24"/>
          <w:szCs w:val="24"/>
        </w:rPr>
        <w:t xml:space="preserve">LTC </w:t>
      </w:r>
      <w:r>
        <w:rPr>
          <w:rFonts w:ascii="Calibri" w:hAnsi="Calibri" w:cstheme="minorHAnsi"/>
          <w:color w:val="000000" w:themeColor="text1"/>
          <w:sz w:val="24"/>
          <w:szCs w:val="24"/>
        </w:rPr>
        <w:t>does not tolerate</w:t>
      </w:r>
      <w:r w:rsidRPr="000D2642">
        <w:rPr>
          <w:rFonts w:ascii="Calibri" w:hAnsi="Calibri" w:cstheme="minorHAnsi"/>
          <w:color w:val="000000" w:themeColor="text1"/>
          <w:sz w:val="24"/>
          <w:szCs w:val="24"/>
        </w:rPr>
        <w:t xml:space="preserve"> corruption in a</w:t>
      </w:r>
      <w:r>
        <w:rPr>
          <w:rFonts w:ascii="Calibri" w:hAnsi="Calibri" w:cstheme="minorHAnsi"/>
          <w:color w:val="000000" w:themeColor="text1"/>
          <w:sz w:val="24"/>
          <w:szCs w:val="24"/>
        </w:rPr>
        <w:t>ny</w:t>
      </w:r>
      <w:r w:rsidRPr="000D2642">
        <w:rPr>
          <w:rFonts w:ascii="Calibri" w:hAnsi="Calibri" w:cstheme="minorHAnsi"/>
          <w:color w:val="000000" w:themeColor="text1"/>
          <w:sz w:val="24"/>
          <w:szCs w:val="24"/>
        </w:rPr>
        <w:t xml:space="preserve"> form. LTC will not engage in any form of corrupt practices including, without limitation, extortion, fraud, impersonation, false declarations, bribery, money laundering, supporting or involvement with terrorist or organized crime organizations or activities. LTC will not offer, and LTC personnel will not solicit or accept, bribes or kickbacks involving any government official or third party with the intention of obtaining or retaining a business advantage. </w:t>
      </w:r>
      <w:r w:rsidRPr="000D2642">
        <w:rPr>
          <w:rFonts w:ascii="Calibri" w:hAnsi="Calibri" w:cstheme="minorHAnsi"/>
          <w:sz w:val="24"/>
          <w:szCs w:val="24"/>
        </w:rPr>
        <w:t xml:space="preserve">We do not permit improper or excessive payments in dealing with the government or private sector. Our employees are prohibited from making payments or promises to influence acts or decisions. Our employees also are prohibited from receiving payments from </w:t>
      </w:r>
      <w:r w:rsidRPr="001C10B4">
        <w:rPr>
          <w:rFonts w:ascii="Calibri" w:hAnsi="Calibri" w:cstheme="minorHAnsi"/>
          <w:sz w:val="24"/>
          <w:szCs w:val="24"/>
        </w:rPr>
        <w:t>our lessees, borrowers, and financing sources. Our employees are expected to observe all government rules, regulations and restrictions on gifts and entertainment.</w:t>
      </w:r>
    </w:p>
    <w:p w14:paraId="38E6C80F" w14:textId="77777777" w:rsidR="00EE21D6" w:rsidRPr="000D2642" w:rsidRDefault="00EE21D6" w:rsidP="00EE21D6">
      <w:pPr>
        <w:pStyle w:val="NoSpacing"/>
        <w:rPr>
          <w:rFonts w:ascii="Calibri" w:hAnsi="Calibri" w:cstheme="minorHAnsi"/>
          <w:color w:val="000000" w:themeColor="text1"/>
          <w:sz w:val="24"/>
          <w:szCs w:val="24"/>
        </w:rPr>
      </w:pPr>
    </w:p>
    <w:p w14:paraId="5C8F29D9" w14:textId="703409D7" w:rsidR="000D2642" w:rsidRPr="000D2642" w:rsidRDefault="00FB4C81" w:rsidP="000D2642">
      <w:pPr>
        <w:pStyle w:val="NoSpacing"/>
        <w:keepNext/>
        <w:keepLines/>
        <w:rPr>
          <w:rFonts w:ascii="Calibri" w:hAnsi="Calibri" w:cstheme="minorHAnsi"/>
          <w:b/>
          <w:bCs/>
          <w:color w:val="000000"/>
          <w:sz w:val="24"/>
          <w:szCs w:val="24"/>
          <w:u w:val="single"/>
        </w:rPr>
      </w:pPr>
      <w:r w:rsidRPr="000D2642">
        <w:rPr>
          <w:rFonts w:ascii="Calibri" w:hAnsi="Calibri" w:cstheme="minorHAnsi"/>
          <w:b/>
          <w:bCs/>
          <w:color w:val="000000"/>
          <w:sz w:val="24"/>
          <w:szCs w:val="24"/>
          <w:u w:val="single"/>
        </w:rPr>
        <w:t>ANTI-HARASSMENT</w:t>
      </w:r>
      <w:r w:rsidR="00C742F4">
        <w:rPr>
          <w:rFonts w:ascii="Calibri" w:hAnsi="Calibri" w:cstheme="minorHAnsi"/>
          <w:b/>
          <w:bCs/>
          <w:color w:val="000000"/>
          <w:sz w:val="24"/>
          <w:szCs w:val="24"/>
          <w:u w:val="single"/>
        </w:rPr>
        <w:t xml:space="preserve"> AND NON-</w:t>
      </w:r>
      <w:r w:rsidR="0066723A">
        <w:rPr>
          <w:rFonts w:ascii="Calibri" w:hAnsi="Calibri" w:cstheme="minorHAnsi"/>
          <w:b/>
          <w:bCs/>
          <w:color w:val="000000"/>
          <w:sz w:val="24"/>
          <w:szCs w:val="24"/>
          <w:u w:val="single"/>
        </w:rPr>
        <w:t>DISCRIMINATION</w:t>
      </w:r>
    </w:p>
    <w:p w14:paraId="2F41411E" w14:textId="441FC09F" w:rsidR="000D2642" w:rsidRPr="000D2642" w:rsidRDefault="00B179C0" w:rsidP="000D2642">
      <w:pPr>
        <w:pStyle w:val="NoSpacing"/>
        <w:rPr>
          <w:rFonts w:ascii="Calibri" w:hAnsi="Calibri" w:cstheme="minorHAnsi"/>
          <w:sz w:val="24"/>
          <w:szCs w:val="24"/>
        </w:rPr>
      </w:pPr>
      <w:r w:rsidRPr="000D2642">
        <w:rPr>
          <w:rFonts w:ascii="Calibri" w:hAnsi="Calibri" w:cstheme="minorHAnsi"/>
          <w:sz w:val="24"/>
          <w:szCs w:val="24"/>
        </w:rPr>
        <w:t>LTC is committed to maintaining a work environment that is free from unlawful</w:t>
      </w:r>
      <w:r w:rsidR="00373693" w:rsidRPr="000D2642">
        <w:rPr>
          <w:rFonts w:ascii="Calibri" w:hAnsi="Calibri" w:cstheme="minorHAnsi"/>
          <w:sz w:val="24"/>
          <w:szCs w:val="24"/>
        </w:rPr>
        <w:t xml:space="preserve"> </w:t>
      </w:r>
      <w:r w:rsidRPr="000D2642">
        <w:rPr>
          <w:rFonts w:ascii="Calibri" w:hAnsi="Calibri" w:cstheme="minorHAnsi"/>
          <w:sz w:val="24"/>
          <w:szCs w:val="24"/>
        </w:rPr>
        <w:t>discrimination</w:t>
      </w:r>
      <w:r w:rsidR="0066723A">
        <w:rPr>
          <w:rFonts w:ascii="Calibri" w:hAnsi="Calibri" w:cstheme="minorHAnsi"/>
          <w:sz w:val="24"/>
          <w:szCs w:val="24"/>
        </w:rPr>
        <w:t xml:space="preserve">, </w:t>
      </w:r>
      <w:r w:rsidRPr="000D2642">
        <w:rPr>
          <w:rFonts w:ascii="Calibri" w:hAnsi="Calibri" w:cstheme="minorHAnsi"/>
          <w:sz w:val="24"/>
          <w:szCs w:val="24"/>
        </w:rPr>
        <w:t>harassment</w:t>
      </w:r>
      <w:r w:rsidR="00F06785">
        <w:rPr>
          <w:rFonts w:ascii="Calibri" w:hAnsi="Calibri" w:cstheme="minorHAnsi"/>
          <w:sz w:val="24"/>
          <w:szCs w:val="24"/>
        </w:rPr>
        <w:t>,</w:t>
      </w:r>
      <w:r w:rsidR="0066723A">
        <w:rPr>
          <w:rFonts w:ascii="Calibri" w:hAnsi="Calibri" w:cstheme="minorHAnsi"/>
          <w:sz w:val="24"/>
          <w:szCs w:val="24"/>
        </w:rPr>
        <w:t xml:space="preserve"> and retaliation</w:t>
      </w:r>
      <w:r w:rsidRPr="000D2642">
        <w:rPr>
          <w:rFonts w:ascii="Calibri" w:hAnsi="Calibri" w:cstheme="minorHAnsi"/>
          <w:sz w:val="24"/>
          <w:szCs w:val="24"/>
        </w:rPr>
        <w:t xml:space="preserve">. In keeping with this commitment, our company </w:t>
      </w:r>
      <w:r w:rsidR="006803C4">
        <w:rPr>
          <w:rFonts w:ascii="Calibri" w:hAnsi="Calibri" w:cstheme="minorHAnsi"/>
          <w:sz w:val="24"/>
          <w:szCs w:val="24"/>
        </w:rPr>
        <w:t>does</w:t>
      </w:r>
      <w:r w:rsidR="006803C4" w:rsidRPr="000D2642">
        <w:rPr>
          <w:rFonts w:ascii="Calibri" w:hAnsi="Calibri" w:cstheme="minorHAnsi"/>
          <w:sz w:val="24"/>
          <w:szCs w:val="24"/>
        </w:rPr>
        <w:t xml:space="preserve"> </w:t>
      </w:r>
      <w:r w:rsidRPr="000D2642">
        <w:rPr>
          <w:rFonts w:ascii="Calibri" w:hAnsi="Calibri" w:cstheme="minorHAnsi"/>
          <w:sz w:val="24"/>
          <w:szCs w:val="24"/>
        </w:rPr>
        <w:t>not tolerate</w:t>
      </w:r>
      <w:r w:rsidR="00373693" w:rsidRPr="000D2642">
        <w:rPr>
          <w:rFonts w:ascii="Calibri" w:hAnsi="Calibri" w:cstheme="minorHAnsi"/>
          <w:sz w:val="24"/>
          <w:szCs w:val="24"/>
        </w:rPr>
        <w:t xml:space="preserve"> </w:t>
      </w:r>
      <w:r w:rsidRPr="000D2642">
        <w:rPr>
          <w:rFonts w:ascii="Calibri" w:hAnsi="Calibri" w:cstheme="minorHAnsi"/>
          <w:sz w:val="24"/>
          <w:szCs w:val="24"/>
        </w:rPr>
        <w:t>unlawful discrimination against</w:t>
      </w:r>
      <w:r w:rsidR="00F06785">
        <w:rPr>
          <w:rFonts w:ascii="Calibri" w:hAnsi="Calibri" w:cstheme="minorHAnsi"/>
          <w:sz w:val="24"/>
          <w:szCs w:val="24"/>
        </w:rPr>
        <w:t>,</w:t>
      </w:r>
      <w:r w:rsidRPr="000D2642">
        <w:rPr>
          <w:rFonts w:ascii="Calibri" w:hAnsi="Calibri" w:cstheme="minorHAnsi"/>
          <w:sz w:val="24"/>
          <w:szCs w:val="24"/>
        </w:rPr>
        <w:t xml:space="preserve"> or harassment of</w:t>
      </w:r>
      <w:r w:rsidR="00F06785">
        <w:rPr>
          <w:rFonts w:ascii="Calibri" w:hAnsi="Calibri" w:cstheme="minorHAnsi"/>
          <w:sz w:val="24"/>
          <w:szCs w:val="24"/>
        </w:rPr>
        <w:t>,</w:t>
      </w:r>
      <w:r w:rsidRPr="000D2642">
        <w:rPr>
          <w:rFonts w:ascii="Calibri" w:hAnsi="Calibri" w:cstheme="minorHAnsi"/>
          <w:sz w:val="24"/>
          <w:szCs w:val="24"/>
        </w:rPr>
        <w:t xml:space="preserve"> an applicant, employee, client, customer</w:t>
      </w:r>
      <w:r w:rsidR="00F06785">
        <w:rPr>
          <w:rFonts w:ascii="Calibri" w:hAnsi="Calibri" w:cstheme="minorHAnsi"/>
          <w:sz w:val="24"/>
          <w:szCs w:val="24"/>
        </w:rPr>
        <w:t xml:space="preserve">, </w:t>
      </w:r>
      <w:r w:rsidRPr="000D2642">
        <w:rPr>
          <w:rFonts w:ascii="Calibri" w:hAnsi="Calibri" w:cstheme="minorHAnsi"/>
          <w:sz w:val="24"/>
          <w:szCs w:val="24"/>
        </w:rPr>
        <w:t>or</w:t>
      </w:r>
      <w:r w:rsidR="00373693" w:rsidRPr="000D2642">
        <w:rPr>
          <w:rFonts w:ascii="Calibri" w:hAnsi="Calibri" w:cstheme="minorHAnsi"/>
          <w:sz w:val="24"/>
          <w:szCs w:val="24"/>
        </w:rPr>
        <w:t xml:space="preserve"> </w:t>
      </w:r>
      <w:r w:rsidRPr="000D2642">
        <w:rPr>
          <w:rFonts w:ascii="Calibri" w:hAnsi="Calibri" w:cstheme="minorHAnsi"/>
          <w:sz w:val="24"/>
          <w:szCs w:val="24"/>
        </w:rPr>
        <w:t>vendor</w:t>
      </w:r>
      <w:r w:rsidR="006803C4">
        <w:rPr>
          <w:rFonts w:ascii="Calibri" w:hAnsi="Calibri" w:cstheme="minorHAnsi"/>
          <w:sz w:val="24"/>
          <w:szCs w:val="24"/>
        </w:rPr>
        <w:t xml:space="preserve"> based on any protected characteristic</w:t>
      </w:r>
      <w:r w:rsidR="00F06785" w:rsidRPr="000D2642">
        <w:rPr>
          <w:rFonts w:ascii="Calibri" w:hAnsi="Calibri" w:cstheme="minorHAnsi"/>
          <w:sz w:val="24"/>
          <w:szCs w:val="24"/>
        </w:rPr>
        <w:t>.</w:t>
      </w:r>
      <w:r w:rsidR="00F06785">
        <w:rPr>
          <w:rFonts w:ascii="Calibri" w:hAnsi="Calibri" w:cstheme="minorHAnsi"/>
          <w:sz w:val="24"/>
          <w:szCs w:val="24"/>
        </w:rPr>
        <w:t xml:space="preserve"> </w:t>
      </w:r>
      <w:r w:rsidR="0066723A">
        <w:rPr>
          <w:rFonts w:ascii="Calibri" w:hAnsi="Calibri" w:cstheme="minorHAnsi"/>
          <w:sz w:val="24"/>
          <w:szCs w:val="24"/>
        </w:rPr>
        <w:t xml:space="preserve">LTC prohibits retaliation of any kind against an individual who </w:t>
      </w:r>
      <w:r w:rsidR="007838A0">
        <w:rPr>
          <w:rFonts w:ascii="Calibri" w:hAnsi="Calibri" w:cstheme="minorHAnsi"/>
          <w:sz w:val="24"/>
          <w:szCs w:val="24"/>
        </w:rPr>
        <w:t xml:space="preserve">complains of suspected harassment or discrimination, or </w:t>
      </w:r>
      <w:r w:rsidR="006803C4">
        <w:rPr>
          <w:rFonts w:ascii="Calibri" w:hAnsi="Calibri" w:cstheme="minorHAnsi"/>
          <w:sz w:val="24"/>
          <w:szCs w:val="24"/>
        </w:rPr>
        <w:t xml:space="preserve">who </w:t>
      </w:r>
      <w:r w:rsidR="007838A0">
        <w:rPr>
          <w:rFonts w:ascii="Calibri" w:hAnsi="Calibri" w:cstheme="minorHAnsi"/>
          <w:sz w:val="24"/>
          <w:szCs w:val="24"/>
        </w:rPr>
        <w:t>otherwise engages in protected activity.</w:t>
      </w:r>
    </w:p>
    <w:p w14:paraId="7C1773EA" w14:textId="77777777" w:rsidR="005C787F" w:rsidRPr="000D2642" w:rsidRDefault="005C787F" w:rsidP="000D2642">
      <w:pPr>
        <w:pStyle w:val="NoSpacing"/>
        <w:rPr>
          <w:rFonts w:ascii="Calibri" w:hAnsi="Calibri" w:cstheme="minorHAnsi"/>
          <w:sz w:val="24"/>
          <w:szCs w:val="24"/>
        </w:rPr>
      </w:pPr>
    </w:p>
    <w:p w14:paraId="52865DF9" w14:textId="77777777" w:rsidR="000D2642" w:rsidRPr="000D2642" w:rsidRDefault="005C787F" w:rsidP="000D2642">
      <w:pPr>
        <w:pStyle w:val="NoSpacing"/>
        <w:keepNext/>
        <w:keepLines/>
        <w:rPr>
          <w:rFonts w:ascii="Calibri" w:hAnsi="Calibri" w:cstheme="minorHAnsi"/>
          <w:b/>
          <w:bCs/>
          <w:color w:val="000000"/>
          <w:sz w:val="24"/>
          <w:szCs w:val="24"/>
          <w:u w:val="single"/>
        </w:rPr>
      </w:pPr>
      <w:r w:rsidRPr="000D2642">
        <w:rPr>
          <w:rFonts w:ascii="Calibri" w:hAnsi="Calibri" w:cstheme="minorHAnsi"/>
          <w:b/>
          <w:bCs/>
          <w:color w:val="000000"/>
          <w:sz w:val="24"/>
          <w:szCs w:val="24"/>
          <w:u w:val="single"/>
        </w:rPr>
        <w:t>CHILD LABOR</w:t>
      </w:r>
    </w:p>
    <w:p w14:paraId="539AEF67" w14:textId="673C9625" w:rsidR="000D2642" w:rsidRPr="000D2642" w:rsidRDefault="005C787F" w:rsidP="000D2642">
      <w:pPr>
        <w:pStyle w:val="NoSpacing"/>
        <w:rPr>
          <w:rFonts w:ascii="Calibri" w:hAnsi="Calibri" w:cstheme="minorHAnsi"/>
          <w:sz w:val="24"/>
          <w:szCs w:val="24"/>
        </w:rPr>
      </w:pPr>
      <w:r w:rsidRPr="000D2642">
        <w:rPr>
          <w:rFonts w:ascii="Calibri" w:hAnsi="Calibri" w:cstheme="minorHAnsi"/>
          <w:sz w:val="24"/>
          <w:szCs w:val="24"/>
        </w:rPr>
        <w:t xml:space="preserve">LTC prohibits the use of child labor in our business in accordance with </w:t>
      </w:r>
      <w:r w:rsidR="0029256B">
        <w:rPr>
          <w:rFonts w:ascii="Calibri" w:hAnsi="Calibri" w:cstheme="minorHAnsi"/>
          <w:sz w:val="24"/>
          <w:szCs w:val="24"/>
        </w:rPr>
        <w:t>International Labour Organization (</w:t>
      </w:r>
      <w:r w:rsidR="005F36AA">
        <w:rPr>
          <w:rFonts w:ascii="Calibri" w:hAnsi="Calibri" w:cstheme="minorHAnsi"/>
          <w:sz w:val="24"/>
          <w:szCs w:val="24"/>
        </w:rPr>
        <w:t>“</w:t>
      </w:r>
      <w:r w:rsidRPr="000D2642">
        <w:rPr>
          <w:rFonts w:ascii="Calibri" w:hAnsi="Calibri" w:cstheme="minorHAnsi"/>
          <w:sz w:val="24"/>
          <w:szCs w:val="24"/>
        </w:rPr>
        <w:t>ILO</w:t>
      </w:r>
      <w:r w:rsidR="005F36AA">
        <w:rPr>
          <w:rFonts w:ascii="Calibri" w:hAnsi="Calibri" w:cstheme="minorHAnsi"/>
          <w:sz w:val="24"/>
          <w:szCs w:val="24"/>
        </w:rPr>
        <w:t>”</w:t>
      </w:r>
      <w:r w:rsidR="0029256B">
        <w:rPr>
          <w:rFonts w:ascii="Calibri" w:hAnsi="Calibri" w:cstheme="minorHAnsi"/>
          <w:sz w:val="24"/>
          <w:szCs w:val="24"/>
        </w:rPr>
        <w:t>)</w:t>
      </w:r>
      <w:r w:rsidRPr="000D2642">
        <w:rPr>
          <w:rFonts w:ascii="Calibri" w:hAnsi="Calibri" w:cstheme="minorHAnsi"/>
          <w:sz w:val="24"/>
          <w:szCs w:val="24"/>
        </w:rPr>
        <w:t xml:space="preserve"> Convention</w:t>
      </w:r>
      <w:r w:rsidR="00373693" w:rsidRPr="000D2642">
        <w:rPr>
          <w:rFonts w:ascii="Calibri" w:hAnsi="Calibri" w:cstheme="minorHAnsi"/>
          <w:sz w:val="24"/>
          <w:szCs w:val="24"/>
        </w:rPr>
        <w:t xml:space="preserve"> </w:t>
      </w:r>
      <w:r w:rsidRPr="000D2642">
        <w:rPr>
          <w:rFonts w:ascii="Calibri" w:hAnsi="Calibri" w:cstheme="minorHAnsi"/>
          <w:sz w:val="24"/>
          <w:szCs w:val="24"/>
        </w:rPr>
        <w:t>No. 138 and ILO‘s related literature.</w:t>
      </w:r>
      <w:r w:rsidR="00F5626F">
        <w:rPr>
          <w:rFonts w:ascii="Calibri" w:hAnsi="Calibri" w:cstheme="minorHAnsi"/>
          <w:sz w:val="24"/>
          <w:szCs w:val="24"/>
        </w:rPr>
        <w:t xml:space="preserve"> LTC takes all necessary preventative measures to ensure </w:t>
      </w:r>
      <w:r w:rsidR="005C6F6F">
        <w:rPr>
          <w:rFonts w:ascii="Calibri" w:hAnsi="Calibri" w:cstheme="minorHAnsi"/>
          <w:sz w:val="24"/>
          <w:szCs w:val="24"/>
        </w:rPr>
        <w:t xml:space="preserve">that they do not employ anyone under the applicable legal minimum age of employment. </w:t>
      </w:r>
    </w:p>
    <w:p w14:paraId="19FA4A1D" w14:textId="77777777" w:rsidR="00373693" w:rsidRPr="000D2642" w:rsidRDefault="00373693" w:rsidP="000D2642">
      <w:pPr>
        <w:pStyle w:val="NoSpacing"/>
        <w:rPr>
          <w:rFonts w:ascii="Calibri" w:hAnsi="Calibri" w:cstheme="minorHAnsi"/>
          <w:sz w:val="24"/>
          <w:szCs w:val="24"/>
        </w:rPr>
      </w:pPr>
    </w:p>
    <w:p w14:paraId="49BE5589" w14:textId="77777777" w:rsidR="00913908" w:rsidRDefault="00913908" w:rsidP="000D2642">
      <w:pPr>
        <w:pStyle w:val="NoSpacing"/>
        <w:keepNext/>
        <w:keepLines/>
        <w:rPr>
          <w:rFonts w:ascii="Calibri" w:hAnsi="Calibri" w:cstheme="minorHAnsi"/>
          <w:b/>
          <w:bCs/>
          <w:color w:val="000000"/>
          <w:sz w:val="24"/>
          <w:szCs w:val="24"/>
          <w:u w:val="single"/>
        </w:rPr>
      </w:pPr>
      <w:r>
        <w:rPr>
          <w:rFonts w:ascii="Calibri" w:hAnsi="Calibri" w:cstheme="minorHAnsi"/>
          <w:b/>
          <w:bCs/>
          <w:color w:val="000000"/>
          <w:sz w:val="24"/>
          <w:szCs w:val="24"/>
          <w:u w:val="single"/>
        </w:rPr>
        <w:t>COMPENSATION AND BENEFITS</w:t>
      </w:r>
    </w:p>
    <w:p w14:paraId="3275B0DE" w14:textId="2A96D1E2" w:rsidR="008511A5" w:rsidRDefault="008511A5" w:rsidP="008511A5">
      <w:pPr>
        <w:pStyle w:val="NoSpacing"/>
        <w:rPr>
          <w:rFonts w:ascii="Calibri" w:hAnsi="Calibri" w:cstheme="minorHAnsi"/>
          <w:sz w:val="24"/>
          <w:szCs w:val="24"/>
        </w:rPr>
      </w:pPr>
      <w:r w:rsidRPr="000D2642">
        <w:rPr>
          <w:rFonts w:ascii="Calibri" w:hAnsi="Calibri" w:cstheme="minorHAnsi"/>
          <w:sz w:val="24"/>
          <w:szCs w:val="24"/>
        </w:rPr>
        <w:t xml:space="preserve">LTC </w:t>
      </w:r>
      <w:r>
        <w:rPr>
          <w:rFonts w:ascii="Calibri" w:hAnsi="Calibri" w:cstheme="minorHAnsi"/>
          <w:sz w:val="24"/>
          <w:szCs w:val="24"/>
        </w:rPr>
        <w:t xml:space="preserve">recognizes the importance of committing to ensuring a living wage for all employees by complying with the national wage regulations, such as the minimum wage and overtime payments. </w:t>
      </w:r>
    </w:p>
    <w:p w14:paraId="5D8A9468" w14:textId="77777777" w:rsidR="00913908" w:rsidRDefault="00913908" w:rsidP="000D2642">
      <w:pPr>
        <w:pStyle w:val="NoSpacing"/>
        <w:keepNext/>
        <w:keepLines/>
        <w:rPr>
          <w:rFonts w:ascii="Calibri" w:hAnsi="Calibri" w:cstheme="minorHAnsi"/>
          <w:b/>
          <w:bCs/>
          <w:color w:val="000000"/>
          <w:sz w:val="24"/>
          <w:szCs w:val="24"/>
          <w:u w:val="single"/>
        </w:rPr>
      </w:pPr>
    </w:p>
    <w:p w14:paraId="1BD392C6" w14:textId="55920304" w:rsidR="000D2642" w:rsidRPr="000D2642" w:rsidRDefault="00610C4B" w:rsidP="000D2642">
      <w:pPr>
        <w:pStyle w:val="NoSpacing"/>
        <w:keepNext/>
        <w:keepLines/>
        <w:rPr>
          <w:rFonts w:ascii="Calibri" w:hAnsi="Calibri" w:cstheme="minorHAnsi"/>
          <w:b/>
          <w:bCs/>
          <w:color w:val="000000"/>
          <w:sz w:val="24"/>
          <w:szCs w:val="24"/>
          <w:u w:val="single"/>
        </w:rPr>
      </w:pPr>
      <w:r w:rsidRPr="000D2642">
        <w:rPr>
          <w:rFonts w:ascii="Calibri" w:hAnsi="Calibri" w:cstheme="minorHAnsi"/>
          <w:b/>
          <w:bCs/>
          <w:color w:val="000000"/>
          <w:sz w:val="24"/>
          <w:szCs w:val="24"/>
          <w:u w:val="single"/>
        </w:rPr>
        <w:t>DISCIPLINE</w:t>
      </w:r>
    </w:p>
    <w:p w14:paraId="4349583F" w14:textId="70797A31" w:rsidR="00610C4B" w:rsidRDefault="00610C4B" w:rsidP="000D2642">
      <w:pPr>
        <w:pStyle w:val="NoSpacing"/>
        <w:rPr>
          <w:rFonts w:ascii="Calibri" w:hAnsi="Calibri" w:cstheme="minorHAnsi"/>
          <w:sz w:val="24"/>
          <w:szCs w:val="24"/>
        </w:rPr>
      </w:pPr>
      <w:r w:rsidRPr="000D2642">
        <w:rPr>
          <w:rFonts w:ascii="Calibri" w:hAnsi="Calibri" w:cstheme="minorHAnsi"/>
          <w:sz w:val="24"/>
          <w:szCs w:val="24"/>
        </w:rPr>
        <w:t xml:space="preserve">LTC </w:t>
      </w:r>
      <w:r w:rsidR="0063124B">
        <w:rPr>
          <w:rFonts w:ascii="Calibri" w:hAnsi="Calibri" w:cstheme="minorHAnsi"/>
          <w:sz w:val="24"/>
          <w:szCs w:val="24"/>
        </w:rPr>
        <w:t>objects to</w:t>
      </w:r>
      <w:r w:rsidR="0063124B" w:rsidRPr="000D2642">
        <w:rPr>
          <w:rFonts w:ascii="Calibri" w:hAnsi="Calibri" w:cstheme="minorHAnsi"/>
          <w:sz w:val="24"/>
          <w:szCs w:val="24"/>
        </w:rPr>
        <w:t xml:space="preserve"> </w:t>
      </w:r>
      <w:r w:rsidRPr="000D2642">
        <w:rPr>
          <w:rFonts w:ascii="Calibri" w:hAnsi="Calibri" w:cstheme="minorHAnsi"/>
          <w:sz w:val="24"/>
          <w:szCs w:val="24"/>
        </w:rPr>
        <w:t>any form of corporal punishment, mental or physical coercion, or verbal abuse</w:t>
      </w:r>
      <w:r w:rsidR="0020404F">
        <w:rPr>
          <w:rFonts w:ascii="Calibri" w:hAnsi="Calibri" w:cstheme="minorHAnsi"/>
          <w:sz w:val="24"/>
          <w:szCs w:val="24"/>
        </w:rPr>
        <w:t xml:space="preserve"> in the workplace</w:t>
      </w:r>
      <w:r w:rsidRPr="000D2642">
        <w:rPr>
          <w:rFonts w:ascii="Calibri" w:hAnsi="Calibri" w:cstheme="minorHAnsi"/>
          <w:sz w:val="24"/>
          <w:szCs w:val="24"/>
        </w:rPr>
        <w:t>.</w:t>
      </w:r>
    </w:p>
    <w:p w14:paraId="7F518BCE" w14:textId="766D4E27" w:rsidR="00A86F9A" w:rsidRDefault="00A86F9A" w:rsidP="000D2642">
      <w:pPr>
        <w:pStyle w:val="NoSpacing"/>
        <w:rPr>
          <w:rFonts w:ascii="Calibri" w:hAnsi="Calibri" w:cstheme="minorHAnsi"/>
          <w:sz w:val="24"/>
          <w:szCs w:val="24"/>
        </w:rPr>
      </w:pPr>
    </w:p>
    <w:p w14:paraId="189A3226" w14:textId="67F53563" w:rsidR="00A86F9A" w:rsidRPr="00A86F9A" w:rsidRDefault="00A86F9A" w:rsidP="000D2642">
      <w:pPr>
        <w:pStyle w:val="NoSpacing"/>
        <w:rPr>
          <w:rFonts w:ascii="Calibri" w:hAnsi="Calibri" w:cstheme="minorHAnsi"/>
          <w:b/>
          <w:bCs/>
          <w:sz w:val="24"/>
          <w:szCs w:val="24"/>
          <w:u w:val="single"/>
        </w:rPr>
      </w:pPr>
      <w:r w:rsidRPr="00A86F9A">
        <w:rPr>
          <w:rFonts w:ascii="Calibri" w:hAnsi="Calibri" w:cstheme="minorHAnsi"/>
          <w:b/>
          <w:bCs/>
          <w:sz w:val="24"/>
          <w:szCs w:val="24"/>
          <w:u w:val="single"/>
        </w:rPr>
        <w:t>DIVERSITY, EQUITY &amp; INCLUSION</w:t>
      </w:r>
    </w:p>
    <w:p w14:paraId="46F2316F" w14:textId="06D7A508" w:rsidR="00A86F9A" w:rsidRPr="00A86F9A" w:rsidRDefault="00A86F9A" w:rsidP="00A86F9A">
      <w:pPr>
        <w:pStyle w:val="NoSpacing"/>
        <w:rPr>
          <w:rFonts w:ascii="Calibri" w:hAnsi="Calibri" w:cstheme="minorHAnsi"/>
          <w:color w:val="000000" w:themeColor="text1"/>
          <w:sz w:val="24"/>
          <w:szCs w:val="24"/>
        </w:rPr>
      </w:pPr>
      <w:r>
        <w:rPr>
          <w:rFonts w:ascii="Calibri" w:hAnsi="Calibri" w:cstheme="minorHAnsi"/>
          <w:color w:val="000000" w:themeColor="text1"/>
          <w:sz w:val="24"/>
          <w:szCs w:val="24"/>
        </w:rPr>
        <w:t>LTC is</w:t>
      </w:r>
      <w:r w:rsidRPr="000D2642">
        <w:rPr>
          <w:rFonts w:ascii="Calibri" w:hAnsi="Calibri" w:cstheme="minorHAnsi"/>
          <w:color w:val="000000" w:themeColor="text1"/>
          <w:sz w:val="24"/>
          <w:szCs w:val="24"/>
        </w:rPr>
        <w:t xml:space="preserve"> an equal opportunity employer</w:t>
      </w:r>
      <w:r>
        <w:rPr>
          <w:rFonts w:ascii="Calibri" w:hAnsi="Calibri" w:cstheme="minorHAnsi"/>
          <w:color w:val="000000" w:themeColor="text1"/>
          <w:sz w:val="24"/>
          <w:szCs w:val="24"/>
        </w:rPr>
        <w:t xml:space="preserve"> and</w:t>
      </w:r>
      <w:r w:rsidRPr="000D2642">
        <w:rPr>
          <w:rFonts w:ascii="Calibri" w:hAnsi="Calibri" w:cstheme="minorHAnsi"/>
          <w:color w:val="000000" w:themeColor="text1"/>
          <w:sz w:val="24"/>
          <w:szCs w:val="24"/>
        </w:rPr>
        <w:t xml:space="preserve"> does not discriminate based on an individual’s race, gender, age, color, religion, national origin, mental or physical disability, sexual orientation, ancestry, genetic information, military or veteran status, creed, pregnancy, marital status, citizenship, gender identity, gender expression or any other status protected by applicable law. </w:t>
      </w:r>
      <w:r>
        <w:rPr>
          <w:rFonts w:ascii="Calibri" w:hAnsi="Calibri" w:cstheme="minorHAnsi"/>
          <w:color w:val="000000" w:themeColor="text1"/>
          <w:sz w:val="24"/>
          <w:szCs w:val="24"/>
        </w:rPr>
        <w:t>T</w:t>
      </w:r>
      <w:r w:rsidRPr="00D103AC">
        <w:rPr>
          <w:rFonts w:ascii="Calibri" w:hAnsi="Calibri" w:cstheme="minorHAnsi"/>
          <w:color w:val="000000" w:themeColor="text1"/>
          <w:sz w:val="24"/>
          <w:szCs w:val="24"/>
        </w:rPr>
        <w:t xml:space="preserve">his statement extends to specifically </w:t>
      </w:r>
      <w:r>
        <w:rPr>
          <w:rFonts w:ascii="Calibri" w:hAnsi="Calibri" w:cstheme="minorHAnsi"/>
          <w:color w:val="000000" w:themeColor="text1"/>
          <w:sz w:val="24"/>
          <w:szCs w:val="24"/>
        </w:rPr>
        <w:t xml:space="preserve">respect and </w:t>
      </w:r>
      <w:r w:rsidRPr="00D103AC">
        <w:rPr>
          <w:rFonts w:ascii="Calibri" w:hAnsi="Calibri" w:cstheme="minorHAnsi"/>
          <w:color w:val="000000" w:themeColor="text1"/>
          <w:sz w:val="24"/>
          <w:szCs w:val="24"/>
        </w:rPr>
        <w:t>protect minority groups</w:t>
      </w:r>
      <w:r>
        <w:rPr>
          <w:rFonts w:ascii="Calibri" w:hAnsi="Calibri" w:cstheme="minorHAnsi"/>
          <w:color w:val="000000" w:themeColor="text1"/>
          <w:sz w:val="24"/>
          <w:szCs w:val="24"/>
        </w:rPr>
        <w:t xml:space="preserve"> and women’s</w:t>
      </w:r>
      <w:r w:rsidRPr="00D103AC">
        <w:rPr>
          <w:rFonts w:ascii="Calibri" w:hAnsi="Calibri" w:cstheme="minorHAnsi"/>
          <w:color w:val="000000" w:themeColor="text1"/>
          <w:sz w:val="24"/>
          <w:szCs w:val="24"/>
        </w:rPr>
        <w:t xml:space="preserve"> rights</w:t>
      </w:r>
      <w:r>
        <w:rPr>
          <w:rFonts w:ascii="Calibri" w:hAnsi="Calibri" w:cstheme="minorHAnsi"/>
          <w:color w:val="000000" w:themeColor="text1"/>
          <w:sz w:val="24"/>
          <w:szCs w:val="24"/>
        </w:rPr>
        <w:t xml:space="preserve"> u</w:t>
      </w:r>
      <w:r w:rsidRPr="00D103AC">
        <w:rPr>
          <w:rFonts w:ascii="Calibri" w:hAnsi="Calibri" w:cstheme="minorHAnsi"/>
          <w:color w:val="000000" w:themeColor="text1"/>
          <w:sz w:val="24"/>
          <w:szCs w:val="24"/>
        </w:rPr>
        <w:t>nder the internationally endorsed UN Guiding Principles on Business and Human Rights</w:t>
      </w:r>
      <w:r>
        <w:rPr>
          <w:rFonts w:ascii="Calibri" w:hAnsi="Calibri" w:cstheme="minorHAnsi"/>
          <w:color w:val="000000" w:themeColor="text1"/>
          <w:sz w:val="24"/>
          <w:szCs w:val="24"/>
        </w:rPr>
        <w:t>.</w:t>
      </w:r>
    </w:p>
    <w:p w14:paraId="621C7EA4" w14:textId="31FA0025" w:rsidR="00610C4B" w:rsidRPr="000D2642" w:rsidRDefault="00610C4B" w:rsidP="000D2642">
      <w:pPr>
        <w:pStyle w:val="NoSpacing"/>
        <w:rPr>
          <w:rFonts w:ascii="Calibri" w:hAnsi="Calibri" w:cstheme="minorHAnsi"/>
          <w:sz w:val="24"/>
          <w:szCs w:val="24"/>
        </w:rPr>
      </w:pPr>
    </w:p>
    <w:p w14:paraId="549052B7" w14:textId="42A99240" w:rsidR="007D1F2C" w:rsidRDefault="007D1F2C" w:rsidP="005C6F6F">
      <w:pPr>
        <w:pStyle w:val="NoSpacing"/>
        <w:keepNext/>
        <w:keepLines/>
        <w:rPr>
          <w:rFonts w:ascii="Calibri" w:hAnsi="Calibri" w:cstheme="minorHAnsi"/>
          <w:b/>
          <w:bCs/>
          <w:color w:val="000000"/>
          <w:sz w:val="24"/>
          <w:szCs w:val="24"/>
          <w:u w:val="single"/>
        </w:rPr>
      </w:pPr>
      <w:r>
        <w:rPr>
          <w:rFonts w:ascii="Calibri" w:hAnsi="Calibri" w:cstheme="minorHAnsi"/>
          <w:b/>
          <w:bCs/>
          <w:color w:val="000000"/>
          <w:sz w:val="24"/>
          <w:szCs w:val="24"/>
          <w:u w:val="single"/>
        </w:rPr>
        <w:t>EMPLOYEE SAFETY AND HEALTH</w:t>
      </w:r>
    </w:p>
    <w:p w14:paraId="7E5C83C7" w14:textId="3761857D" w:rsidR="00DF1131" w:rsidRPr="00A566D3" w:rsidRDefault="00DF1131" w:rsidP="00A566D3">
      <w:pPr>
        <w:pStyle w:val="NoSpacing"/>
        <w:rPr>
          <w:rFonts w:ascii="Calibri" w:hAnsi="Calibri" w:cstheme="minorHAnsi"/>
          <w:color w:val="000000"/>
          <w:sz w:val="24"/>
          <w:szCs w:val="24"/>
        </w:rPr>
      </w:pPr>
      <w:r w:rsidRPr="000D2642">
        <w:rPr>
          <w:rFonts w:ascii="Calibri" w:hAnsi="Calibri" w:cstheme="minorHAnsi"/>
          <w:color w:val="000000"/>
          <w:sz w:val="24"/>
          <w:szCs w:val="24"/>
        </w:rPr>
        <w:t>Employee safety and health is an important element of LTC’s working environment</w:t>
      </w:r>
      <w:r>
        <w:rPr>
          <w:rFonts w:ascii="Calibri" w:hAnsi="Calibri" w:cstheme="minorHAnsi"/>
          <w:color w:val="000000"/>
          <w:sz w:val="24"/>
          <w:szCs w:val="24"/>
        </w:rPr>
        <w:t xml:space="preserve">, and we are dedicated to creating and maintaining a safe and healthy working environment. </w:t>
      </w:r>
      <w:r w:rsidRPr="000D2642">
        <w:rPr>
          <w:rFonts w:ascii="Calibri" w:hAnsi="Calibri" w:cstheme="minorHAnsi"/>
          <w:color w:val="000000"/>
          <w:sz w:val="24"/>
          <w:szCs w:val="24"/>
        </w:rPr>
        <w:t xml:space="preserve"> </w:t>
      </w:r>
      <w:r w:rsidRPr="000D2642">
        <w:rPr>
          <w:rFonts w:ascii="Calibri" w:hAnsi="Calibri" w:cstheme="minorHAnsi"/>
          <w:color w:val="000000" w:themeColor="text1"/>
          <w:sz w:val="24"/>
          <w:szCs w:val="24"/>
        </w:rPr>
        <w:t>A safe and healthy environment includes access to clean sanitary facilities and drinking water as a fundamental human right.</w:t>
      </w:r>
    </w:p>
    <w:p w14:paraId="1257F2B5" w14:textId="77777777" w:rsidR="007D1F2C" w:rsidRDefault="007D1F2C" w:rsidP="005C6F6F">
      <w:pPr>
        <w:pStyle w:val="NoSpacing"/>
        <w:keepNext/>
        <w:keepLines/>
        <w:rPr>
          <w:rFonts w:ascii="Calibri" w:hAnsi="Calibri" w:cstheme="minorHAnsi"/>
          <w:b/>
          <w:bCs/>
          <w:color w:val="000000"/>
          <w:sz w:val="24"/>
          <w:szCs w:val="24"/>
          <w:u w:val="single"/>
        </w:rPr>
      </w:pPr>
    </w:p>
    <w:p w14:paraId="31412CFB" w14:textId="3FC20C20" w:rsidR="005C6F6F" w:rsidRPr="000D2642" w:rsidRDefault="005C6F6F" w:rsidP="005C6F6F">
      <w:pPr>
        <w:pStyle w:val="NoSpacing"/>
        <w:keepNext/>
        <w:keepLines/>
        <w:rPr>
          <w:rFonts w:ascii="Calibri" w:hAnsi="Calibri" w:cstheme="minorHAnsi"/>
          <w:b/>
          <w:bCs/>
          <w:color w:val="000000"/>
          <w:sz w:val="24"/>
          <w:szCs w:val="24"/>
          <w:u w:val="single"/>
        </w:rPr>
      </w:pPr>
      <w:r w:rsidRPr="000D2642">
        <w:rPr>
          <w:rFonts w:ascii="Calibri" w:hAnsi="Calibri" w:cstheme="minorHAnsi"/>
          <w:b/>
          <w:bCs/>
          <w:color w:val="000000"/>
          <w:sz w:val="24"/>
          <w:szCs w:val="24"/>
          <w:u w:val="single"/>
        </w:rPr>
        <w:t>FORCED LABOR</w:t>
      </w:r>
    </w:p>
    <w:p w14:paraId="2C676DB4" w14:textId="6529BDDB" w:rsidR="005C6F6F" w:rsidRDefault="005C6F6F" w:rsidP="005C6F6F">
      <w:pPr>
        <w:pStyle w:val="NoSpacing"/>
        <w:rPr>
          <w:rFonts w:ascii="Calibri" w:hAnsi="Calibri" w:cstheme="minorHAnsi"/>
          <w:sz w:val="24"/>
          <w:szCs w:val="24"/>
        </w:rPr>
      </w:pPr>
      <w:r w:rsidRPr="00F5626F">
        <w:rPr>
          <w:rFonts w:ascii="Calibri" w:hAnsi="Calibri" w:cstheme="minorHAnsi"/>
          <w:sz w:val="24"/>
          <w:szCs w:val="24"/>
        </w:rPr>
        <w:t xml:space="preserve">LTC </w:t>
      </w:r>
      <w:r>
        <w:rPr>
          <w:rFonts w:ascii="Calibri" w:hAnsi="Calibri" w:cstheme="minorHAnsi"/>
          <w:sz w:val="24"/>
          <w:szCs w:val="24"/>
        </w:rPr>
        <w:t>rejects</w:t>
      </w:r>
      <w:r w:rsidRPr="00F5626F">
        <w:rPr>
          <w:rFonts w:ascii="Calibri" w:hAnsi="Calibri" w:cstheme="minorHAnsi"/>
          <w:sz w:val="24"/>
          <w:szCs w:val="24"/>
        </w:rPr>
        <w:t xml:space="preserve"> the use of slavery and other forms of forced or coerced labor or servitude, including prison and human trafficking.  </w:t>
      </w:r>
    </w:p>
    <w:p w14:paraId="0D6554C7" w14:textId="0371FE15" w:rsidR="00FA5DFC" w:rsidRDefault="00FA5DFC" w:rsidP="005C6F6F">
      <w:pPr>
        <w:pStyle w:val="NoSpacing"/>
        <w:rPr>
          <w:rFonts w:ascii="Calibri" w:hAnsi="Calibri" w:cstheme="minorHAnsi"/>
          <w:sz w:val="24"/>
          <w:szCs w:val="24"/>
        </w:rPr>
      </w:pPr>
    </w:p>
    <w:p w14:paraId="2BA7229C" w14:textId="77777777" w:rsidR="00FA5DFC" w:rsidRPr="000D2642" w:rsidRDefault="00FA5DFC" w:rsidP="00FA5DFC">
      <w:pPr>
        <w:pStyle w:val="NoSpacing"/>
        <w:keepNext/>
        <w:keepLines/>
        <w:rPr>
          <w:rFonts w:ascii="Calibri" w:hAnsi="Calibri" w:cstheme="minorHAnsi"/>
          <w:b/>
          <w:bCs/>
          <w:color w:val="000000"/>
          <w:sz w:val="24"/>
          <w:szCs w:val="24"/>
          <w:u w:val="single"/>
        </w:rPr>
      </w:pPr>
      <w:r>
        <w:rPr>
          <w:rFonts w:ascii="Calibri" w:hAnsi="Calibri" w:cstheme="minorHAnsi"/>
          <w:b/>
          <w:bCs/>
          <w:color w:val="000000"/>
          <w:sz w:val="24"/>
          <w:szCs w:val="24"/>
          <w:u w:val="single"/>
        </w:rPr>
        <w:t xml:space="preserve">FREEDOM OF ASSOCIATION </w:t>
      </w:r>
    </w:p>
    <w:p w14:paraId="472D306A" w14:textId="078C7A04" w:rsidR="00FA5DFC" w:rsidRDefault="00FA5DFC" w:rsidP="005C6F6F">
      <w:pPr>
        <w:pStyle w:val="NoSpacing"/>
        <w:rPr>
          <w:rFonts w:ascii="Calibri" w:hAnsi="Calibri" w:cstheme="minorHAnsi"/>
          <w:sz w:val="24"/>
          <w:szCs w:val="24"/>
        </w:rPr>
      </w:pPr>
      <w:r w:rsidRPr="000D2642">
        <w:rPr>
          <w:rFonts w:ascii="Calibri" w:hAnsi="Calibri" w:cstheme="minorHAnsi"/>
          <w:sz w:val="24"/>
          <w:szCs w:val="24"/>
        </w:rPr>
        <w:t xml:space="preserve">We recognize </w:t>
      </w:r>
      <w:r>
        <w:rPr>
          <w:rFonts w:ascii="Calibri" w:hAnsi="Calibri" w:cstheme="minorHAnsi"/>
          <w:sz w:val="24"/>
          <w:szCs w:val="24"/>
        </w:rPr>
        <w:t xml:space="preserve">and do not interfere with </w:t>
      </w:r>
      <w:r w:rsidRPr="000D2642">
        <w:rPr>
          <w:rFonts w:ascii="Calibri" w:hAnsi="Calibri" w:cstheme="minorHAnsi"/>
          <w:sz w:val="24"/>
          <w:szCs w:val="24"/>
        </w:rPr>
        <w:t>our employees’ right to self-organization, to form, join, or assist labor organizations, to bargain collectively through representatives of their own choosing, and to engage in other concerted activities for the purpose of collective bargaining or other mutual aid or protection.</w:t>
      </w:r>
    </w:p>
    <w:p w14:paraId="5EE45B77" w14:textId="77777777" w:rsidR="00373693" w:rsidRPr="000D2642" w:rsidRDefault="00373693" w:rsidP="000D2642">
      <w:pPr>
        <w:pStyle w:val="NoSpacing"/>
        <w:rPr>
          <w:rFonts w:ascii="Calibri" w:hAnsi="Calibri" w:cstheme="minorHAnsi"/>
          <w:sz w:val="24"/>
          <w:szCs w:val="24"/>
        </w:rPr>
      </w:pPr>
    </w:p>
    <w:p w14:paraId="3D9F4B29" w14:textId="4CDEA0E6" w:rsidR="000D2642" w:rsidRPr="000D2642" w:rsidRDefault="00C742F4" w:rsidP="000D2642">
      <w:pPr>
        <w:pStyle w:val="NoSpacing"/>
        <w:keepNext/>
        <w:keepLines/>
        <w:rPr>
          <w:rFonts w:ascii="Calibri" w:hAnsi="Calibri" w:cstheme="minorHAnsi"/>
          <w:b/>
          <w:bCs/>
          <w:color w:val="000000"/>
          <w:sz w:val="24"/>
          <w:szCs w:val="24"/>
          <w:u w:val="single"/>
        </w:rPr>
      </w:pPr>
      <w:r>
        <w:rPr>
          <w:rFonts w:ascii="Calibri" w:hAnsi="Calibri" w:cstheme="minorHAnsi"/>
          <w:b/>
          <w:bCs/>
          <w:color w:val="000000"/>
          <w:sz w:val="24"/>
          <w:szCs w:val="24"/>
          <w:u w:val="single"/>
        </w:rPr>
        <w:t>COMPLAINTS</w:t>
      </w:r>
    </w:p>
    <w:p w14:paraId="4C4C840B" w14:textId="699CFD31" w:rsidR="001E60C5" w:rsidRDefault="001E60C5" w:rsidP="000D2642">
      <w:pPr>
        <w:pStyle w:val="NoSpacing"/>
        <w:rPr>
          <w:rFonts w:ascii="Calibri" w:hAnsi="Calibri" w:cstheme="minorHAnsi"/>
          <w:sz w:val="24"/>
          <w:szCs w:val="24"/>
        </w:rPr>
      </w:pPr>
      <w:r w:rsidRPr="000D2642">
        <w:rPr>
          <w:rFonts w:ascii="Calibri" w:hAnsi="Calibri" w:cstheme="minorHAnsi"/>
          <w:sz w:val="24"/>
          <w:szCs w:val="24"/>
        </w:rPr>
        <w:t xml:space="preserve">LTC has implemented a whistleblower hotline and dedicated email address to enable all interested parties, including employees, to submit confidential complaints, concerns, unethical business practices, violations or suspected violations for </w:t>
      </w:r>
      <w:r w:rsidR="000D2642" w:rsidRPr="000D2642">
        <w:rPr>
          <w:rFonts w:ascii="Calibri" w:hAnsi="Calibri" w:cstheme="minorHAnsi"/>
          <w:sz w:val="24"/>
          <w:szCs w:val="24"/>
        </w:rPr>
        <w:t>all</w:t>
      </w:r>
      <w:r w:rsidRPr="000D2642">
        <w:rPr>
          <w:rFonts w:ascii="Calibri" w:hAnsi="Calibri" w:cstheme="minorHAnsi"/>
          <w:sz w:val="24"/>
          <w:szCs w:val="24"/>
        </w:rPr>
        <w:t xml:space="preserve"> matters pertaining to accounting, </w:t>
      </w:r>
      <w:r w:rsidRPr="000D2642">
        <w:rPr>
          <w:rFonts w:ascii="Calibri" w:hAnsi="Calibri" w:cstheme="minorHAnsi"/>
          <w:sz w:val="24"/>
          <w:szCs w:val="24"/>
        </w:rPr>
        <w:lastRenderedPageBreak/>
        <w:t>internal control, or auditing. Our company will not tolerate retaliation for whistleblower reports made in good faith.</w:t>
      </w:r>
    </w:p>
    <w:p w14:paraId="46AA1D1D" w14:textId="6A9487CD" w:rsidR="00C742F4" w:rsidRDefault="00C742F4" w:rsidP="000D2642">
      <w:pPr>
        <w:pStyle w:val="NoSpacing"/>
        <w:rPr>
          <w:rFonts w:ascii="Calibri" w:hAnsi="Calibri" w:cstheme="minorHAnsi"/>
          <w:sz w:val="24"/>
          <w:szCs w:val="24"/>
        </w:rPr>
      </w:pPr>
    </w:p>
    <w:p w14:paraId="5F2ABF67" w14:textId="074F9905" w:rsidR="001C0410" w:rsidRDefault="001C0410" w:rsidP="000D2642">
      <w:pPr>
        <w:pStyle w:val="NoSpacing"/>
        <w:rPr>
          <w:rFonts w:ascii="Calibri" w:hAnsi="Calibri" w:cstheme="minorHAnsi"/>
          <w:sz w:val="24"/>
          <w:szCs w:val="24"/>
        </w:rPr>
      </w:pPr>
    </w:p>
    <w:p w14:paraId="13AE08D2" w14:textId="77777777" w:rsidR="001C0410" w:rsidRDefault="001C0410" w:rsidP="000D2642">
      <w:pPr>
        <w:pStyle w:val="NoSpacing"/>
        <w:rPr>
          <w:rFonts w:ascii="Calibri" w:hAnsi="Calibri" w:cstheme="minorHAnsi"/>
          <w:sz w:val="24"/>
          <w:szCs w:val="24"/>
        </w:rPr>
      </w:pPr>
    </w:p>
    <w:p w14:paraId="55495A05" w14:textId="5E0F11D2" w:rsidR="00C742F4" w:rsidRDefault="001C0410" w:rsidP="000D2642">
      <w:pPr>
        <w:pStyle w:val="NoSpacing"/>
        <w:rPr>
          <w:rFonts w:ascii="Calibri" w:hAnsi="Calibri" w:cstheme="minorHAnsi"/>
          <w:sz w:val="24"/>
          <w:szCs w:val="24"/>
        </w:rPr>
      </w:pPr>
      <w:r w:rsidRPr="001C0410">
        <w:rPr>
          <w:rFonts w:ascii="Calibri" w:hAnsi="Calibri" w:cstheme="minorHAnsi"/>
          <w:sz w:val="24"/>
          <w:szCs w:val="24"/>
        </w:rPr>
        <w:t xml:space="preserve">Please direct questions </w:t>
      </w:r>
      <w:r w:rsidR="00C779B9">
        <w:rPr>
          <w:rFonts w:ascii="Calibri" w:hAnsi="Calibri" w:cstheme="minorHAnsi"/>
          <w:sz w:val="24"/>
          <w:szCs w:val="24"/>
        </w:rPr>
        <w:t>and</w:t>
      </w:r>
      <w:r w:rsidRPr="001C0410">
        <w:rPr>
          <w:rFonts w:ascii="Calibri" w:hAnsi="Calibri" w:cstheme="minorHAnsi"/>
          <w:sz w:val="24"/>
          <w:szCs w:val="24"/>
        </w:rPr>
        <w:t xml:space="preserve"> </w:t>
      </w:r>
      <w:r w:rsidR="00C779B9">
        <w:rPr>
          <w:rFonts w:ascii="Calibri" w:hAnsi="Calibri" w:cstheme="minorHAnsi"/>
          <w:sz w:val="24"/>
          <w:szCs w:val="24"/>
        </w:rPr>
        <w:t>input</w:t>
      </w:r>
      <w:r w:rsidRPr="001C0410">
        <w:rPr>
          <w:rFonts w:ascii="Calibri" w:hAnsi="Calibri" w:cstheme="minorHAnsi"/>
          <w:sz w:val="24"/>
          <w:szCs w:val="24"/>
        </w:rPr>
        <w:t xml:space="preserve"> about this </w:t>
      </w:r>
      <w:r>
        <w:rPr>
          <w:rFonts w:ascii="Calibri" w:hAnsi="Calibri" w:cstheme="minorHAnsi"/>
          <w:sz w:val="24"/>
          <w:szCs w:val="24"/>
        </w:rPr>
        <w:t>policy</w:t>
      </w:r>
      <w:r w:rsidRPr="001C0410">
        <w:rPr>
          <w:rFonts w:ascii="Calibri" w:hAnsi="Calibri" w:cstheme="minorHAnsi"/>
          <w:sz w:val="24"/>
          <w:szCs w:val="24"/>
        </w:rPr>
        <w:t xml:space="preserve"> to Mandi Hogan</w:t>
      </w:r>
      <w:r>
        <w:rPr>
          <w:rFonts w:ascii="Calibri" w:hAnsi="Calibri" w:cstheme="minorHAnsi"/>
          <w:sz w:val="24"/>
          <w:szCs w:val="24"/>
        </w:rPr>
        <w:t xml:space="preserve"> </w:t>
      </w:r>
      <w:hyperlink r:id="rId9" w:history="1">
        <w:r w:rsidRPr="004F5D42">
          <w:rPr>
            <w:rStyle w:val="Hyperlink"/>
            <w:rFonts w:ascii="Calibri" w:hAnsi="Calibri" w:cstheme="minorHAnsi"/>
            <w:sz w:val="24"/>
            <w:szCs w:val="24"/>
          </w:rPr>
          <w:t>mandi.hogan@ltcreit.com</w:t>
        </w:r>
      </w:hyperlink>
      <w:r w:rsidR="00C779B9">
        <w:rPr>
          <w:rFonts w:ascii="Calibri" w:hAnsi="Calibri" w:cstheme="minorHAnsi"/>
          <w:sz w:val="24"/>
          <w:szCs w:val="24"/>
        </w:rPr>
        <w:t>.</w:t>
      </w:r>
    </w:p>
    <w:p w14:paraId="373B04B0" w14:textId="6D189A54" w:rsidR="00C742F4" w:rsidRDefault="00C742F4" w:rsidP="000D2642">
      <w:pPr>
        <w:pStyle w:val="NoSpacing"/>
        <w:rPr>
          <w:rFonts w:ascii="Calibri" w:hAnsi="Calibri" w:cstheme="minorHAnsi"/>
          <w:sz w:val="24"/>
          <w:szCs w:val="24"/>
        </w:rPr>
      </w:pPr>
    </w:p>
    <w:p w14:paraId="63E5686C" w14:textId="77777777" w:rsidR="001C0410" w:rsidRDefault="001C0410" w:rsidP="000D2642">
      <w:pPr>
        <w:pStyle w:val="NoSpacing"/>
        <w:rPr>
          <w:rFonts w:ascii="Calibri" w:hAnsi="Calibri" w:cstheme="minorHAnsi"/>
          <w:sz w:val="24"/>
          <w:szCs w:val="24"/>
        </w:rPr>
      </w:pPr>
    </w:p>
    <w:p w14:paraId="0E5A95A0" w14:textId="68D5A1B4" w:rsidR="00C742F4" w:rsidRDefault="00C742F4" w:rsidP="000D2642">
      <w:pPr>
        <w:pStyle w:val="NoSpacing"/>
        <w:rPr>
          <w:rFonts w:ascii="Calibri" w:hAnsi="Calibri" w:cstheme="minorHAnsi"/>
          <w:sz w:val="24"/>
          <w:szCs w:val="24"/>
        </w:rPr>
      </w:pPr>
    </w:p>
    <w:p w14:paraId="3902691A" w14:textId="77777777" w:rsidR="00C742F4" w:rsidRDefault="00C742F4" w:rsidP="00C742F4">
      <w:pPr>
        <w:rPr>
          <w:rFonts w:ascii="Calibri" w:hAnsi="Calibri" w:cstheme="minorHAnsi"/>
          <w:i/>
          <w:iCs/>
          <w:sz w:val="24"/>
          <w:szCs w:val="24"/>
        </w:rPr>
      </w:pPr>
      <w:r>
        <w:rPr>
          <w:rFonts w:ascii="Calibri" w:hAnsi="Calibri" w:cstheme="minorHAnsi"/>
          <w:i/>
          <w:iCs/>
          <w:sz w:val="24"/>
          <w:szCs w:val="24"/>
        </w:rPr>
        <w:t xml:space="preserve">Adopted </w:t>
      </w:r>
      <w:r>
        <w:rPr>
          <w:rFonts w:ascii="Calibri" w:hAnsi="Calibri" w:cstheme="minorHAnsi"/>
          <w:i/>
          <w:iCs/>
          <w:sz w:val="24"/>
          <w:szCs w:val="24"/>
        </w:rPr>
        <w:tab/>
      </w:r>
      <w:r>
        <w:rPr>
          <w:rFonts w:ascii="Calibri" w:hAnsi="Calibri" w:cstheme="minorHAnsi"/>
          <w:i/>
          <w:iCs/>
          <w:sz w:val="24"/>
          <w:szCs w:val="24"/>
        </w:rPr>
        <w:tab/>
        <w:t>, 2022</w:t>
      </w:r>
    </w:p>
    <w:p w14:paraId="66A9697A" w14:textId="77777777" w:rsidR="00C742F4" w:rsidRPr="000D2642" w:rsidRDefault="00C742F4" w:rsidP="000D2642">
      <w:pPr>
        <w:pStyle w:val="NoSpacing"/>
        <w:rPr>
          <w:rFonts w:ascii="Calibri" w:hAnsi="Calibri" w:cstheme="minorHAnsi"/>
          <w:sz w:val="24"/>
          <w:szCs w:val="24"/>
        </w:rPr>
      </w:pPr>
    </w:p>
    <w:sectPr w:rsidR="00C742F4" w:rsidRPr="000D2642">
      <w:footerReference w:type="even"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DC266" w14:textId="77777777" w:rsidR="00690827" w:rsidRDefault="00690827" w:rsidP="001F3E2B">
      <w:r>
        <w:separator/>
      </w:r>
    </w:p>
  </w:endnote>
  <w:endnote w:type="continuationSeparator" w:id="0">
    <w:p w14:paraId="5F687BEC" w14:textId="77777777" w:rsidR="00690827" w:rsidRDefault="00690827" w:rsidP="001F3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71878523"/>
      <w:docPartObj>
        <w:docPartGallery w:val="Page Numbers (Bottom of Page)"/>
        <w:docPartUnique/>
      </w:docPartObj>
    </w:sdtPr>
    <w:sdtContent>
      <w:p w14:paraId="6C00DDF3" w14:textId="1F8F2218" w:rsidR="001F3E2B" w:rsidRDefault="001F3E2B" w:rsidP="00703AA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9E8A4BA" w14:textId="77777777" w:rsidR="001F3E2B" w:rsidRDefault="001F3E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Times New Roman" w:hAnsi="Times New Roman" w:cs="Times New Roman"/>
        <w:sz w:val="24"/>
        <w:szCs w:val="24"/>
      </w:rPr>
      <w:id w:val="1407647216"/>
      <w:docPartObj>
        <w:docPartGallery w:val="Page Numbers (Bottom of Page)"/>
        <w:docPartUnique/>
      </w:docPartObj>
    </w:sdtPr>
    <w:sdtContent>
      <w:p w14:paraId="41CC536A" w14:textId="16A0B089" w:rsidR="001F3E2B" w:rsidRPr="001F3E2B" w:rsidRDefault="001F3E2B" w:rsidP="00703AAE">
        <w:pPr>
          <w:pStyle w:val="Footer"/>
          <w:framePr w:wrap="none" w:vAnchor="text" w:hAnchor="margin" w:xAlign="center" w:y="1"/>
          <w:rPr>
            <w:rStyle w:val="PageNumber"/>
            <w:rFonts w:ascii="Times New Roman" w:hAnsi="Times New Roman" w:cs="Times New Roman"/>
            <w:sz w:val="24"/>
            <w:szCs w:val="24"/>
          </w:rPr>
        </w:pPr>
        <w:r w:rsidRPr="001F3E2B">
          <w:rPr>
            <w:rStyle w:val="PageNumber"/>
            <w:rFonts w:ascii="Times New Roman" w:hAnsi="Times New Roman" w:cs="Times New Roman"/>
            <w:sz w:val="24"/>
            <w:szCs w:val="24"/>
          </w:rPr>
          <w:fldChar w:fldCharType="begin"/>
        </w:r>
        <w:r w:rsidRPr="001F3E2B">
          <w:rPr>
            <w:rStyle w:val="PageNumber"/>
            <w:rFonts w:ascii="Times New Roman" w:hAnsi="Times New Roman" w:cs="Times New Roman"/>
            <w:sz w:val="24"/>
            <w:szCs w:val="24"/>
          </w:rPr>
          <w:instrText xml:space="preserve"> PAGE </w:instrText>
        </w:r>
        <w:r w:rsidRPr="001F3E2B">
          <w:rPr>
            <w:rStyle w:val="PageNumber"/>
            <w:rFonts w:ascii="Times New Roman" w:hAnsi="Times New Roman" w:cs="Times New Roman"/>
            <w:sz w:val="24"/>
            <w:szCs w:val="24"/>
          </w:rPr>
          <w:fldChar w:fldCharType="separate"/>
        </w:r>
        <w:r w:rsidRPr="001F3E2B">
          <w:rPr>
            <w:rStyle w:val="PageNumber"/>
            <w:rFonts w:ascii="Times New Roman" w:hAnsi="Times New Roman" w:cs="Times New Roman"/>
            <w:noProof/>
            <w:sz w:val="24"/>
            <w:szCs w:val="24"/>
          </w:rPr>
          <w:t>1</w:t>
        </w:r>
        <w:r w:rsidRPr="001F3E2B">
          <w:rPr>
            <w:rStyle w:val="PageNumber"/>
            <w:rFonts w:ascii="Times New Roman" w:hAnsi="Times New Roman" w:cs="Times New Roman"/>
            <w:sz w:val="24"/>
            <w:szCs w:val="24"/>
          </w:rPr>
          <w:fldChar w:fldCharType="end"/>
        </w:r>
      </w:p>
    </w:sdtContent>
  </w:sdt>
  <w:p w14:paraId="6540932C" w14:textId="77777777" w:rsidR="001F3E2B" w:rsidRDefault="001F3E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EE5394" w14:textId="77777777" w:rsidR="00690827" w:rsidRDefault="00690827" w:rsidP="001F3E2B">
      <w:r>
        <w:separator/>
      </w:r>
    </w:p>
  </w:footnote>
  <w:footnote w:type="continuationSeparator" w:id="0">
    <w:p w14:paraId="720DAB46" w14:textId="77777777" w:rsidR="00690827" w:rsidRDefault="00690827" w:rsidP="001F3E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80E6DD3"/>
    <w:multiLevelType w:val="hybridMultilevel"/>
    <w:tmpl w:val="16B45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15:restartNumberingAfterBreak="0">
    <w:nsid w:val="3D1A5129"/>
    <w:multiLevelType w:val="hybridMultilevel"/>
    <w:tmpl w:val="95D6E0F2"/>
    <w:lvl w:ilvl="0" w:tplc="C2F0E494">
      <w:start w:val="2021"/>
      <w:numFmt w:val="bullet"/>
      <w:lvlText w:val="-"/>
      <w:lvlJc w:val="left"/>
      <w:pPr>
        <w:ind w:left="720" w:hanging="360"/>
      </w:pPr>
      <w:rPr>
        <w:rFonts w:ascii="Calibri" w:eastAsiaTheme="minorHAnsi" w:hAnsi="Calibri" w:cs="Calibri"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BB72FE"/>
    <w:multiLevelType w:val="hybridMultilevel"/>
    <w:tmpl w:val="76D0A5A2"/>
    <w:lvl w:ilvl="0" w:tplc="3526774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D033A60"/>
    <w:multiLevelType w:val="hybridMultilevel"/>
    <w:tmpl w:val="50729678"/>
    <w:lvl w:ilvl="0" w:tplc="1402DCAC">
      <w:numFmt w:val="bullet"/>
      <w:lvlText w:val="-"/>
      <w:lvlJc w:val="left"/>
      <w:pPr>
        <w:ind w:left="720" w:hanging="360"/>
      </w:pPr>
      <w:rPr>
        <w:rFonts w:ascii="Calibri" w:eastAsiaTheme="minorHAnsi" w:hAnsi="Calibri" w:cs="Calibri" w:hint="default"/>
        <w:b w:val="0"/>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126FE3"/>
    <w:multiLevelType w:val="multilevel"/>
    <w:tmpl w:val="455C5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221058862">
    <w:abstractNumId w:val="22"/>
  </w:num>
  <w:num w:numId="2" w16cid:durableId="116611639">
    <w:abstractNumId w:val="12"/>
  </w:num>
  <w:num w:numId="3" w16cid:durableId="1416364071">
    <w:abstractNumId w:val="10"/>
  </w:num>
  <w:num w:numId="4" w16cid:durableId="1034960295">
    <w:abstractNumId w:val="24"/>
  </w:num>
  <w:num w:numId="5" w16cid:durableId="900603741">
    <w:abstractNumId w:val="13"/>
  </w:num>
  <w:num w:numId="6" w16cid:durableId="2140025640">
    <w:abstractNumId w:val="17"/>
  </w:num>
  <w:num w:numId="7" w16cid:durableId="1734966767">
    <w:abstractNumId w:val="21"/>
  </w:num>
  <w:num w:numId="8" w16cid:durableId="1250771780">
    <w:abstractNumId w:val="9"/>
  </w:num>
  <w:num w:numId="9" w16cid:durableId="1722632403">
    <w:abstractNumId w:val="7"/>
  </w:num>
  <w:num w:numId="10" w16cid:durableId="1062560049">
    <w:abstractNumId w:val="6"/>
  </w:num>
  <w:num w:numId="11" w16cid:durableId="1678458738">
    <w:abstractNumId w:val="5"/>
  </w:num>
  <w:num w:numId="12" w16cid:durableId="1975910742">
    <w:abstractNumId w:val="4"/>
  </w:num>
  <w:num w:numId="13" w16cid:durableId="813563969">
    <w:abstractNumId w:val="8"/>
  </w:num>
  <w:num w:numId="14" w16cid:durableId="1001274830">
    <w:abstractNumId w:val="3"/>
  </w:num>
  <w:num w:numId="15" w16cid:durableId="403064631">
    <w:abstractNumId w:val="2"/>
  </w:num>
  <w:num w:numId="16" w16cid:durableId="591429090">
    <w:abstractNumId w:val="1"/>
  </w:num>
  <w:num w:numId="17" w16cid:durableId="1894847917">
    <w:abstractNumId w:val="0"/>
  </w:num>
  <w:num w:numId="18" w16cid:durableId="963079535">
    <w:abstractNumId w:val="15"/>
  </w:num>
  <w:num w:numId="19" w16cid:durableId="747771625">
    <w:abstractNumId w:val="16"/>
  </w:num>
  <w:num w:numId="20" w16cid:durableId="1718552011">
    <w:abstractNumId w:val="23"/>
  </w:num>
  <w:num w:numId="21" w16cid:durableId="356539647">
    <w:abstractNumId w:val="20"/>
  </w:num>
  <w:num w:numId="22" w16cid:durableId="214195077">
    <w:abstractNumId w:val="11"/>
  </w:num>
  <w:num w:numId="23" w16cid:durableId="1897859684">
    <w:abstractNumId w:val="27"/>
  </w:num>
  <w:num w:numId="24" w16cid:durableId="314645256">
    <w:abstractNumId w:val="19"/>
  </w:num>
  <w:num w:numId="25" w16cid:durableId="370153408">
    <w:abstractNumId w:val="25"/>
  </w:num>
  <w:num w:numId="26" w16cid:durableId="292180951">
    <w:abstractNumId w:val="14"/>
  </w:num>
  <w:num w:numId="27" w16cid:durableId="1582063709">
    <w:abstractNumId w:val="26"/>
  </w:num>
  <w:num w:numId="28" w16cid:durableId="75459049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54D1"/>
    <w:rsid w:val="0000005E"/>
    <w:rsid w:val="000009FD"/>
    <w:rsid w:val="00002C09"/>
    <w:rsid w:val="0005555C"/>
    <w:rsid w:val="000A65E7"/>
    <w:rsid w:val="000B484C"/>
    <w:rsid w:val="000C7122"/>
    <w:rsid w:val="000D2642"/>
    <w:rsid w:val="000D31D8"/>
    <w:rsid w:val="000D5C80"/>
    <w:rsid w:val="000E5193"/>
    <w:rsid w:val="000E713E"/>
    <w:rsid w:val="000F0040"/>
    <w:rsid w:val="001204DC"/>
    <w:rsid w:val="001236BC"/>
    <w:rsid w:val="00123CF7"/>
    <w:rsid w:val="00133B67"/>
    <w:rsid w:val="001341BD"/>
    <w:rsid w:val="00134F5A"/>
    <w:rsid w:val="00137876"/>
    <w:rsid w:val="00154B1A"/>
    <w:rsid w:val="001876F7"/>
    <w:rsid w:val="001A4A23"/>
    <w:rsid w:val="001A6051"/>
    <w:rsid w:val="001A79AD"/>
    <w:rsid w:val="001B3AF7"/>
    <w:rsid w:val="001C0410"/>
    <w:rsid w:val="001C10B4"/>
    <w:rsid w:val="001E60C5"/>
    <w:rsid w:val="001F3E2B"/>
    <w:rsid w:val="0020404F"/>
    <w:rsid w:val="002048E9"/>
    <w:rsid w:val="00205F49"/>
    <w:rsid w:val="00224302"/>
    <w:rsid w:val="0022584B"/>
    <w:rsid w:val="002351A3"/>
    <w:rsid w:val="00241FA6"/>
    <w:rsid w:val="002579E5"/>
    <w:rsid w:val="00291B7A"/>
    <w:rsid w:val="0029256B"/>
    <w:rsid w:val="002954F3"/>
    <w:rsid w:val="00295997"/>
    <w:rsid w:val="002A7E24"/>
    <w:rsid w:val="002B4F03"/>
    <w:rsid w:val="002C60BC"/>
    <w:rsid w:val="002D1528"/>
    <w:rsid w:val="002D4D3B"/>
    <w:rsid w:val="002E12DA"/>
    <w:rsid w:val="002E1D80"/>
    <w:rsid w:val="002E45F2"/>
    <w:rsid w:val="002E5AD2"/>
    <w:rsid w:val="002F3947"/>
    <w:rsid w:val="002F6168"/>
    <w:rsid w:val="003254D1"/>
    <w:rsid w:val="0032737B"/>
    <w:rsid w:val="00335DD4"/>
    <w:rsid w:val="003421FA"/>
    <w:rsid w:val="0034464A"/>
    <w:rsid w:val="00370086"/>
    <w:rsid w:val="003735D8"/>
    <w:rsid w:val="00373693"/>
    <w:rsid w:val="0038352A"/>
    <w:rsid w:val="00387AAC"/>
    <w:rsid w:val="00390877"/>
    <w:rsid w:val="003A7FC9"/>
    <w:rsid w:val="003B25FD"/>
    <w:rsid w:val="003B653C"/>
    <w:rsid w:val="003C6696"/>
    <w:rsid w:val="003D3C0E"/>
    <w:rsid w:val="003D42ED"/>
    <w:rsid w:val="003F29C9"/>
    <w:rsid w:val="004135C5"/>
    <w:rsid w:val="00424D77"/>
    <w:rsid w:val="00425229"/>
    <w:rsid w:val="00426E5D"/>
    <w:rsid w:val="00430050"/>
    <w:rsid w:val="0043144A"/>
    <w:rsid w:val="00436D8F"/>
    <w:rsid w:val="00444E28"/>
    <w:rsid w:val="00461846"/>
    <w:rsid w:val="00467AC8"/>
    <w:rsid w:val="00485A13"/>
    <w:rsid w:val="00486544"/>
    <w:rsid w:val="004B101A"/>
    <w:rsid w:val="004D4349"/>
    <w:rsid w:val="004E0035"/>
    <w:rsid w:val="004E735A"/>
    <w:rsid w:val="004F5655"/>
    <w:rsid w:val="005239F9"/>
    <w:rsid w:val="00545604"/>
    <w:rsid w:val="00562653"/>
    <w:rsid w:val="00562A81"/>
    <w:rsid w:val="00563F2A"/>
    <w:rsid w:val="005737C7"/>
    <w:rsid w:val="005743F0"/>
    <w:rsid w:val="00582BD5"/>
    <w:rsid w:val="005A04C6"/>
    <w:rsid w:val="005B30E3"/>
    <w:rsid w:val="005C3CAE"/>
    <w:rsid w:val="005C6F6F"/>
    <w:rsid w:val="005C787F"/>
    <w:rsid w:val="005D28AF"/>
    <w:rsid w:val="005D6671"/>
    <w:rsid w:val="005F36AA"/>
    <w:rsid w:val="0060715C"/>
    <w:rsid w:val="00610C4B"/>
    <w:rsid w:val="0063124B"/>
    <w:rsid w:val="00633CAD"/>
    <w:rsid w:val="0063460A"/>
    <w:rsid w:val="00644A87"/>
    <w:rsid w:val="00645252"/>
    <w:rsid w:val="00646D87"/>
    <w:rsid w:val="0065043B"/>
    <w:rsid w:val="00665C74"/>
    <w:rsid w:val="0066723A"/>
    <w:rsid w:val="00674DE9"/>
    <w:rsid w:val="006753E9"/>
    <w:rsid w:val="006803C4"/>
    <w:rsid w:val="006810C8"/>
    <w:rsid w:val="00687E2A"/>
    <w:rsid w:val="00690827"/>
    <w:rsid w:val="00692810"/>
    <w:rsid w:val="00694E7F"/>
    <w:rsid w:val="006A2B4F"/>
    <w:rsid w:val="006A5282"/>
    <w:rsid w:val="006B5419"/>
    <w:rsid w:val="006C2F0E"/>
    <w:rsid w:val="006D3D74"/>
    <w:rsid w:val="006D421A"/>
    <w:rsid w:val="00701F5C"/>
    <w:rsid w:val="00720FC1"/>
    <w:rsid w:val="00731C72"/>
    <w:rsid w:val="007838A0"/>
    <w:rsid w:val="00794B7C"/>
    <w:rsid w:val="007A4AE4"/>
    <w:rsid w:val="007B497A"/>
    <w:rsid w:val="007B7298"/>
    <w:rsid w:val="007D1F2C"/>
    <w:rsid w:val="007D3469"/>
    <w:rsid w:val="008039D6"/>
    <w:rsid w:val="00825D01"/>
    <w:rsid w:val="0083569A"/>
    <w:rsid w:val="00842B22"/>
    <w:rsid w:val="00850407"/>
    <w:rsid w:val="008511A5"/>
    <w:rsid w:val="00854ACC"/>
    <w:rsid w:val="00866165"/>
    <w:rsid w:val="00877A5E"/>
    <w:rsid w:val="00880DE0"/>
    <w:rsid w:val="00886474"/>
    <w:rsid w:val="00893E28"/>
    <w:rsid w:val="008A0362"/>
    <w:rsid w:val="008B528E"/>
    <w:rsid w:val="008B7295"/>
    <w:rsid w:val="008C2E52"/>
    <w:rsid w:val="0090465B"/>
    <w:rsid w:val="00911888"/>
    <w:rsid w:val="00913908"/>
    <w:rsid w:val="00917E5A"/>
    <w:rsid w:val="009566D7"/>
    <w:rsid w:val="009670D0"/>
    <w:rsid w:val="00975FE8"/>
    <w:rsid w:val="00980AFA"/>
    <w:rsid w:val="00981B96"/>
    <w:rsid w:val="00995956"/>
    <w:rsid w:val="009A0CDC"/>
    <w:rsid w:val="009A5CF5"/>
    <w:rsid w:val="009B39EA"/>
    <w:rsid w:val="009B5403"/>
    <w:rsid w:val="009B5AD7"/>
    <w:rsid w:val="009C33B2"/>
    <w:rsid w:val="009C4127"/>
    <w:rsid w:val="009C70AE"/>
    <w:rsid w:val="009D4745"/>
    <w:rsid w:val="009D5286"/>
    <w:rsid w:val="009E2C5E"/>
    <w:rsid w:val="009E337C"/>
    <w:rsid w:val="00A029F6"/>
    <w:rsid w:val="00A11A1B"/>
    <w:rsid w:val="00A215C0"/>
    <w:rsid w:val="00A46301"/>
    <w:rsid w:val="00A566D3"/>
    <w:rsid w:val="00A61CCA"/>
    <w:rsid w:val="00A74214"/>
    <w:rsid w:val="00A74317"/>
    <w:rsid w:val="00A74A3C"/>
    <w:rsid w:val="00A75894"/>
    <w:rsid w:val="00A768F5"/>
    <w:rsid w:val="00A86F9A"/>
    <w:rsid w:val="00A9204E"/>
    <w:rsid w:val="00A94752"/>
    <w:rsid w:val="00AA3AAE"/>
    <w:rsid w:val="00AB1DB7"/>
    <w:rsid w:val="00AB46F2"/>
    <w:rsid w:val="00AC7F2F"/>
    <w:rsid w:val="00AF191D"/>
    <w:rsid w:val="00AF1F5C"/>
    <w:rsid w:val="00AF3782"/>
    <w:rsid w:val="00B031FD"/>
    <w:rsid w:val="00B076C5"/>
    <w:rsid w:val="00B163DE"/>
    <w:rsid w:val="00B179C0"/>
    <w:rsid w:val="00B354D9"/>
    <w:rsid w:val="00B42BC5"/>
    <w:rsid w:val="00B430E4"/>
    <w:rsid w:val="00B46F5B"/>
    <w:rsid w:val="00B55B52"/>
    <w:rsid w:val="00B62073"/>
    <w:rsid w:val="00B97906"/>
    <w:rsid w:val="00B979E4"/>
    <w:rsid w:val="00BA1568"/>
    <w:rsid w:val="00BD1C5A"/>
    <w:rsid w:val="00BD66CE"/>
    <w:rsid w:val="00C01061"/>
    <w:rsid w:val="00C10315"/>
    <w:rsid w:val="00C476FB"/>
    <w:rsid w:val="00C57E02"/>
    <w:rsid w:val="00C742F4"/>
    <w:rsid w:val="00C779B9"/>
    <w:rsid w:val="00C842E3"/>
    <w:rsid w:val="00C857FF"/>
    <w:rsid w:val="00CB4470"/>
    <w:rsid w:val="00CB5935"/>
    <w:rsid w:val="00CD0181"/>
    <w:rsid w:val="00CD1684"/>
    <w:rsid w:val="00CD5287"/>
    <w:rsid w:val="00CF11E0"/>
    <w:rsid w:val="00D1796F"/>
    <w:rsid w:val="00D23C48"/>
    <w:rsid w:val="00D30502"/>
    <w:rsid w:val="00D353E0"/>
    <w:rsid w:val="00D3574B"/>
    <w:rsid w:val="00D5021C"/>
    <w:rsid w:val="00D55214"/>
    <w:rsid w:val="00D56CFD"/>
    <w:rsid w:val="00D73709"/>
    <w:rsid w:val="00D84EFC"/>
    <w:rsid w:val="00D852C0"/>
    <w:rsid w:val="00D95176"/>
    <w:rsid w:val="00D9697B"/>
    <w:rsid w:val="00DA06F3"/>
    <w:rsid w:val="00DA161D"/>
    <w:rsid w:val="00DA6789"/>
    <w:rsid w:val="00DB6BD9"/>
    <w:rsid w:val="00DC00AB"/>
    <w:rsid w:val="00DC2D00"/>
    <w:rsid w:val="00DC4F55"/>
    <w:rsid w:val="00DD3257"/>
    <w:rsid w:val="00DE1F5E"/>
    <w:rsid w:val="00DF1131"/>
    <w:rsid w:val="00DF4599"/>
    <w:rsid w:val="00E11BFF"/>
    <w:rsid w:val="00E13EA6"/>
    <w:rsid w:val="00E16E34"/>
    <w:rsid w:val="00E174AA"/>
    <w:rsid w:val="00E30C43"/>
    <w:rsid w:val="00E35226"/>
    <w:rsid w:val="00E46B4F"/>
    <w:rsid w:val="00E62284"/>
    <w:rsid w:val="00E71093"/>
    <w:rsid w:val="00EC00C4"/>
    <w:rsid w:val="00EC643F"/>
    <w:rsid w:val="00ED66CC"/>
    <w:rsid w:val="00EE21D6"/>
    <w:rsid w:val="00EF1D63"/>
    <w:rsid w:val="00EF484E"/>
    <w:rsid w:val="00EF7011"/>
    <w:rsid w:val="00F06785"/>
    <w:rsid w:val="00F20A7B"/>
    <w:rsid w:val="00F33727"/>
    <w:rsid w:val="00F4123C"/>
    <w:rsid w:val="00F4280A"/>
    <w:rsid w:val="00F45933"/>
    <w:rsid w:val="00F46068"/>
    <w:rsid w:val="00F5626F"/>
    <w:rsid w:val="00F7753E"/>
    <w:rsid w:val="00F93FD5"/>
    <w:rsid w:val="00FA4378"/>
    <w:rsid w:val="00FA5DFC"/>
    <w:rsid w:val="00FB4C81"/>
    <w:rsid w:val="00FC0011"/>
    <w:rsid w:val="00FC4B5A"/>
    <w:rsid w:val="00FC51EE"/>
    <w:rsid w:val="00FC6F64"/>
    <w:rsid w:val="00FE26B9"/>
    <w:rsid w:val="00FF5330"/>
    <w:rsid w:val="00FF72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661649"/>
  <w15:chartTrackingRefBased/>
  <w15:docId w15:val="{08B279E7-D25A-405C-99A4-2B55DB623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9A"/>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unhideWhenUsed/>
    <w:rsid w:val="00645252"/>
    <w:rPr>
      <w:szCs w:val="20"/>
    </w:rPr>
  </w:style>
  <w:style w:type="character" w:customStyle="1" w:styleId="CommentTextChar">
    <w:name w:val="Comment Text Char"/>
    <w:basedOn w:val="DefaultParagraphFont"/>
    <w:link w:val="CommentText"/>
    <w:uiPriority w:val="99"/>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unhideWhenUsed/>
    <w:rsid w:val="006D3D74"/>
  </w:style>
  <w:style w:type="character" w:customStyle="1" w:styleId="HeaderChar">
    <w:name w:val="Header Char"/>
    <w:basedOn w:val="DefaultParagraphFont"/>
    <w:link w:val="Header"/>
    <w:uiPriority w:val="99"/>
    <w:rsid w:val="006D3D74"/>
  </w:style>
  <w:style w:type="paragraph" w:styleId="Footer">
    <w:name w:val="footer"/>
    <w:basedOn w:val="Normal"/>
    <w:link w:val="FooterChar"/>
    <w:uiPriority w:val="99"/>
    <w:unhideWhenUsed/>
    <w:rsid w:val="006D3D74"/>
  </w:style>
  <w:style w:type="character" w:customStyle="1" w:styleId="FooterChar">
    <w:name w:val="Footer Char"/>
    <w:basedOn w:val="DefaultParagraphFont"/>
    <w:link w:val="Footer"/>
    <w:uiPriority w:val="99"/>
    <w:rsid w:val="006D3D74"/>
  </w:style>
  <w:style w:type="paragraph" w:styleId="TOC9">
    <w:name w:val="toc 9"/>
    <w:basedOn w:val="Normal"/>
    <w:next w:val="Normal"/>
    <w:autoRedefine/>
    <w:uiPriority w:val="39"/>
    <w:semiHidden/>
    <w:unhideWhenUsed/>
    <w:rsid w:val="0083569A"/>
    <w:pPr>
      <w:spacing w:after="120"/>
      <w:ind w:left="1757"/>
    </w:pPr>
  </w:style>
  <w:style w:type="paragraph" w:styleId="ListParagraph">
    <w:name w:val="List Paragraph"/>
    <w:basedOn w:val="Normal"/>
    <w:uiPriority w:val="34"/>
    <w:unhideWhenUsed/>
    <w:qFormat/>
    <w:rsid w:val="00CF11E0"/>
    <w:pPr>
      <w:ind w:left="720"/>
      <w:contextualSpacing/>
    </w:pPr>
  </w:style>
  <w:style w:type="paragraph" w:styleId="Revision">
    <w:name w:val="Revision"/>
    <w:hidden/>
    <w:uiPriority w:val="99"/>
    <w:semiHidden/>
    <w:rsid w:val="00E13EA6"/>
  </w:style>
  <w:style w:type="character" w:styleId="PageNumber">
    <w:name w:val="page number"/>
    <w:basedOn w:val="DefaultParagraphFont"/>
    <w:uiPriority w:val="99"/>
    <w:semiHidden/>
    <w:unhideWhenUsed/>
    <w:rsid w:val="001F3E2B"/>
  </w:style>
  <w:style w:type="paragraph" w:styleId="NoSpacing">
    <w:name w:val="No Spacing"/>
    <w:uiPriority w:val="1"/>
    <w:qFormat/>
    <w:rsid w:val="0022584B"/>
  </w:style>
  <w:style w:type="table" w:styleId="TableGrid">
    <w:name w:val="Table Grid"/>
    <w:basedOn w:val="TableNormal"/>
    <w:uiPriority w:val="39"/>
    <w:rsid w:val="00B46F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1A4A23"/>
    <w:pPr>
      <w:spacing w:before="100" w:beforeAutospacing="1" w:after="100" w:afterAutospacing="1"/>
    </w:pPr>
    <w:rPr>
      <w:rFonts w:ascii="Times New Roman" w:eastAsia="Times New Roman" w:hAnsi="Times New Roman" w:cs="Times New Roman"/>
      <w:sz w:val="24"/>
      <w:szCs w:val="24"/>
      <w:lang w:eastAsia="ja-JP"/>
    </w:rPr>
  </w:style>
  <w:style w:type="character" w:customStyle="1" w:styleId="normaltextrun">
    <w:name w:val="normaltextrun"/>
    <w:basedOn w:val="DefaultParagraphFont"/>
    <w:rsid w:val="001A4A23"/>
  </w:style>
  <w:style w:type="character" w:customStyle="1" w:styleId="eop">
    <w:name w:val="eop"/>
    <w:basedOn w:val="DefaultParagraphFont"/>
    <w:rsid w:val="001A4A23"/>
  </w:style>
  <w:style w:type="character" w:styleId="UnresolvedMention">
    <w:name w:val="Unresolved Mention"/>
    <w:basedOn w:val="DefaultParagraphFont"/>
    <w:uiPriority w:val="99"/>
    <w:semiHidden/>
    <w:unhideWhenUsed/>
    <w:rsid w:val="00B620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16966">
      <w:bodyDiv w:val="1"/>
      <w:marLeft w:val="0"/>
      <w:marRight w:val="0"/>
      <w:marTop w:val="0"/>
      <w:marBottom w:val="0"/>
      <w:divBdr>
        <w:top w:val="none" w:sz="0" w:space="0" w:color="auto"/>
        <w:left w:val="none" w:sz="0" w:space="0" w:color="auto"/>
        <w:bottom w:val="none" w:sz="0" w:space="0" w:color="auto"/>
        <w:right w:val="none" w:sz="0" w:space="0" w:color="auto"/>
      </w:divBdr>
    </w:div>
    <w:div w:id="517083775">
      <w:bodyDiv w:val="1"/>
      <w:marLeft w:val="0"/>
      <w:marRight w:val="0"/>
      <w:marTop w:val="0"/>
      <w:marBottom w:val="0"/>
      <w:divBdr>
        <w:top w:val="none" w:sz="0" w:space="0" w:color="auto"/>
        <w:left w:val="none" w:sz="0" w:space="0" w:color="auto"/>
        <w:bottom w:val="none" w:sz="0" w:space="0" w:color="auto"/>
        <w:right w:val="none" w:sz="0" w:space="0" w:color="auto"/>
      </w:divBdr>
    </w:div>
    <w:div w:id="743454972">
      <w:bodyDiv w:val="1"/>
      <w:marLeft w:val="0"/>
      <w:marRight w:val="0"/>
      <w:marTop w:val="0"/>
      <w:marBottom w:val="0"/>
      <w:divBdr>
        <w:top w:val="none" w:sz="0" w:space="0" w:color="auto"/>
        <w:left w:val="none" w:sz="0" w:space="0" w:color="auto"/>
        <w:bottom w:val="none" w:sz="0" w:space="0" w:color="auto"/>
        <w:right w:val="none" w:sz="0" w:space="0" w:color="auto"/>
      </w:divBdr>
    </w:div>
    <w:div w:id="750780583">
      <w:bodyDiv w:val="1"/>
      <w:marLeft w:val="0"/>
      <w:marRight w:val="0"/>
      <w:marTop w:val="0"/>
      <w:marBottom w:val="0"/>
      <w:divBdr>
        <w:top w:val="none" w:sz="0" w:space="0" w:color="auto"/>
        <w:left w:val="none" w:sz="0" w:space="0" w:color="auto"/>
        <w:bottom w:val="none" w:sz="0" w:space="0" w:color="auto"/>
        <w:right w:val="none" w:sz="0" w:space="0" w:color="auto"/>
      </w:divBdr>
    </w:div>
    <w:div w:id="809976921">
      <w:bodyDiv w:val="1"/>
      <w:marLeft w:val="0"/>
      <w:marRight w:val="0"/>
      <w:marTop w:val="0"/>
      <w:marBottom w:val="0"/>
      <w:divBdr>
        <w:top w:val="none" w:sz="0" w:space="0" w:color="auto"/>
        <w:left w:val="none" w:sz="0" w:space="0" w:color="auto"/>
        <w:bottom w:val="none" w:sz="0" w:space="0" w:color="auto"/>
        <w:right w:val="none" w:sz="0" w:space="0" w:color="auto"/>
      </w:divBdr>
    </w:div>
    <w:div w:id="1016419844">
      <w:bodyDiv w:val="1"/>
      <w:marLeft w:val="0"/>
      <w:marRight w:val="0"/>
      <w:marTop w:val="0"/>
      <w:marBottom w:val="0"/>
      <w:divBdr>
        <w:top w:val="none" w:sz="0" w:space="0" w:color="auto"/>
        <w:left w:val="none" w:sz="0" w:space="0" w:color="auto"/>
        <w:bottom w:val="none" w:sz="0" w:space="0" w:color="auto"/>
        <w:right w:val="none" w:sz="0" w:space="0" w:color="auto"/>
      </w:divBdr>
    </w:div>
    <w:div w:id="1092168473">
      <w:bodyDiv w:val="1"/>
      <w:marLeft w:val="0"/>
      <w:marRight w:val="0"/>
      <w:marTop w:val="0"/>
      <w:marBottom w:val="0"/>
      <w:divBdr>
        <w:top w:val="none" w:sz="0" w:space="0" w:color="auto"/>
        <w:left w:val="none" w:sz="0" w:space="0" w:color="auto"/>
        <w:bottom w:val="none" w:sz="0" w:space="0" w:color="auto"/>
        <w:right w:val="none" w:sz="0" w:space="0" w:color="auto"/>
      </w:divBdr>
    </w:div>
    <w:div w:id="1437289861">
      <w:bodyDiv w:val="1"/>
      <w:marLeft w:val="0"/>
      <w:marRight w:val="0"/>
      <w:marTop w:val="0"/>
      <w:marBottom w:val="0"/>
      <w:divBdr>
        <w:top w:val="none" w:sz="0" w:space="0" w:color="auto"/>
        <w:left w:val="none" w:sz="0" w:space="0" w:color="auto"/>
        <w:bottom w:val="none" w:sz="0" w:space="0" w:color="auto"/>
        <w:right w:val="none" w:sz="0" w:space="0" w:color="auto"/>
      </w:divBdr>
    </w:div>
    <w:div w:id="1592396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tcreit.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ndi.hogan@ltcrei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DE223C-0025-4F75-8733-61C459E3A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822</Words>
  <Characters>4687</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Mandi Hogan</dc:creator>
  <cp:keywords/>
  <dc:description/>
  <cp:lastModifiedBy>Mandi Hogan</cp:lastModifiedBy>
  <cp:revision>10</cp:revision>
  <dcterms:created xsi:type="dcterms:W3CDTF">2022-08-23T22:32:00Z</dcterms:created>
  <dcterms:modified xsi:type="dcterms:W3CDTF">2022-08-25T14:29:00Z</dcterms:modified>
</cp:coreProperties>
</file>