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2F18A" w14:textId="0542D16B" w:rsidR="00111C6B" w:rsidRDefault="000A048D" w:rsidP="000A048D">
      <w:pPr>
        <w:pStyle w:val="Heading1"/>
      </w:pPr>
      <w:r>
        <w:t>Empire® AUTOMATED TAX SCHEDULING Brochure Copy</w:t>
      </w:r>
    </w:p>
    <w:p w14:paraId="10FE4609" w14:textId="77777777" w:rsidR="004528FA" w:rsidRDefault="004528FA" w:rsidP="000A048D">
      <w:pPr>
        <w:pStyle w:val="Heading2"/>
      </w:pPr>
      <w:r>
        <w:t xml:space="preserve">(First Page) </w:t>
      </w:r>
    </w:p>
    <w:p w14:paraId="6F68A9F2" w14:textId="6FFE7C95" w:rsidR="000A048D" w:rsidRDefault="000A048D" w:rsidP="000A048D">
      <w:pPr>
        <w:pStyle w:val="Heading2"/>
      </w:pPr>
      <w:r>
        <w:t>Replace Manual Scheduling with a Fully Automated Approach and Accomplish More Than You Ever Could Before</w:t>
      </w:r>
    </w:p>
    <w:p w14:paraId="659FDB28" w14:textId="3A9E68ED" w:rsidR="000A048D" w:rsidRDefault="000A048D" w:rsidP="000A048D">
      <w:r>
        <w:t xml:space="preserve">Unlike audit scheduling that can be done months in advance, scheduling tax returns is </w:t>
      </w:r>
      <w:r w:rsidR="008240B6">
        <w:t xml:space="preserve">a </w:t>
      </w:r>
      <w:r>
        <w:t xml:space="preserve">complicated business.  The process is </w:t>
      </w:r>
      <w:r w:rsidR="0093491B">
        <w:t xml:space="preserve">affected </w:t>
      </w:r>
      <w:r>
        <w:t>by a combination of factors</w:t>
      </w:r>
      <w:r w:rsidR="008240B6">
        <w:t>,</w:t>
      </w:r>
      <w:r>
        <w:t xml:space="preserve"> including missing information, different deadlines for different </w:t>
      </w:r>
      <w:r w:rsidR="008240B6">
        <w:t xml:space="preserve">return </w:t>
      </w:r>
      <w:r>
        <w:t>types</w:t>
      </w:r>
      <w:r w:rsidR="008240B6">
        <w:t>,</w:t>
      </w:r>
      <w:r>
        <w:t xml:space="preserve"> and shifting priorities.</w:t>
      </w:r>
    </w:p>
    <w:p w14:paraId="1D8C8EEB" w14:textId="2B4C728D" w:rsidR="000A048D" w:rsidRDefault="000A048D" w:rsidP="000A048D">
      <w:r>
        <w:t>Scheduling a tax department of 50 people presents millions</w:t>
      </w:r>
      <w:r w:rsidR="008240B6">
        <w:t>,</w:t>
      </w:r>
      <w:r>
        <w:t xml:space="preserve"> or even billions</w:t>
      </w:r>
      <w:r w:rsidR="008240B6">
        <w:t>,</w:t>
      </w:r>
      <w:r>
        <w:t xml:space="preserve"> of schedul</w:t>
      </w:r>
      <w:r w:rsidR="00E64CB8">
        <w:t>ing</w:t>
      </w:r>
      <w:r>
        <w:t xml:space="preserve"> possibilities.  </w:t>
      </w:r>
      <w:r w:rsidR="008240B6">
        <w:t>In some cases, g</w:t>
      </w:r>
      <w:r w:rsidR="00AE4983">
        <w:t xml:space="preserve">enerating </w:t>
      </w:r>
      <w:r>
        <w:t xml:space="preserve">an </w:t>
      </w:r>
      <w:r w:rsidR="00AE4983">
        <w:t>optimal</w:t>
      </w:r>
      <w:r>
        <w:t xml:space="preserve"> s</w:t>
      </w:r>
      <w:r w:rsidR="00AE4983">
        <w:t>chedule</w:t>
      </w:r>
      <w:r>
        <w:t xml:space="preserve"> can reduce the actual time required to complete the work</w:t>
      </w:r>
      <w:r w:rsidR="00787F01">
        <w:t xml:space="preserve"> by over 20 percent</w:t>
      </w:r>
      <w:r w:rsidR="008240B6">
        <w:t>.</w:t>
      </w:r>
      <w:r>
        <w:t xml:space="preserve">  </w:t>
      </w:r>
      <w:r w:rsidR="006524A0">
        <w:t xml:space="preserve">AI-based </w:t>
      </w:r>
      <w:r>
        <w:t xml:space="preserve">Empire </w:t>
      </w:r>
      <w:r w:rsidR="00813CC4">
        <w:t>AUTOMATED TAX SCHEDULING (</w:t>
      </w:r>
      <w:r>
        <w:t>ATS</w:t>
      </w:r>
      <w:r w:rsidR="00813CC4">
        <w:t>)</w:t>
      </w:r>
      <w:r>
        <w:t xml:space="preserve"> calculates schedule options that optimize </w:t>
      </w:r>
      <w:r w:rsidR="00813CC4">
        <w:t>effort, duration</w:t>
      </w:r>
      <w:r w:rsidR="008240B6">
        <w:t>,</w:t>
      </w:r>
      <w:r>
        <w:t xml:space="preserve"> and cost</w:t>
      </w:r>
      <w:r w:rsidR="008240B6">
        <w:t>.</w:t>
      </w:r>
    </w:p>
    <w:p w14:paraId="6800A12F" w14:textId="5B008402" w:rsidR="000A048D" w:rsidRDefault="000A048D" w:rsidP="000A048D">
      <w:pPr>
        <w:pStyle w:val="Heading2"/>
      </w:pPr>
      <w:r>
        <w:t>Benefits</w:t>
      </w:r>
    </w:p>
    <w:p w14:paraId="3DD51CE4" w14:textId="2ED361C4" w:rsidR="000A048D" w:rsidRDefault="000A048D" w:rsidP="000A048D">
      <w:r>
        <w:t>Seamless integration with Wolters Kluwer CCH Axcess</w:t>
      </w:r>
      <w:r w:rsidR="0093491B">
        <w:t>™</w:t>
      </w:r>
      <w:r>
        <w:t xml:space="preserve"> </w:t>
      </w:r>
      <w:r w:rsidR="0093491B">
        <w:t>Workflow (XCM)</w:t>
      </w:r>
    </w:p>
    <w:p w14:paraId="071D39A2" w14:textId="32DE0EB2" w:rsidR="000A048D" w:rsidRDefault="000A048D" w:rsidP="000A048D">
      <w:pPr>
        <w:pStyle w:val="ListParagraph"/>
        <w:numPr>
          <w:ilvl w:val="0"/>
          <w:numId w:val="1"/>
        </w:numPr>
      </w:pPr>
      <w:r>
        <w:t>All client, staff</w:t>
      </w:r>
      <w:r w:rsidR="008240B6">
        <w:t>,</w:t>
      </w:r>
      <w:r>
        <w:t xml:space="preserve"> </w:t>
      </w:r>
      <w:r w:rsidR="00E12463">
        <w:t>tasks</w:t>
      </w:r>
      <w:r w:rsidR="008240B6">
        <w:t>,</w:t>
      </w:r>
      <w:r w:rsidR="00E12463">
        <w:t xml:space="preserve"> and statuses</w:t>
      </w:r>
      <w:r>
        <w:t xml:space="preserve"> </w:t>
      </w:r>
      <w:r w:rsidR="007F31B5">
        <w:t xml:space="preserve">flow </w:t>
      </w:r>
      <w:r>
        <w:t xml:space="preserve">automatically from </w:t>
      </w:r>
      <w:r w:rsidR="007F31B5">
        <w:t xml:space="preserve">CCH Axcess </w:t>
      </w:r>
      <w:r w:rsidR="00E12463">
        <w:t xml:space="preserve">Workflow to </w:t>
      </w:r>
      <w:r>
        <w:t>Empire ATS</w:t>
      </w:r>
    </w:p>
    <w:p w14:paraId="0E78194C" w14:textId="5CBC0BA1" w:rsidR="008273D9" w:rsidRDefault="008273D9" w:rsidP="008273D9">
      <w:pPr>
        <w:pStyle w:val="ListParagraph"/>
        <w:numPr>
          <w:ilvl w:val="0"/>
          <w:numId w:val="1"/>
        </w:numPr>
      </w:pPr>
      <w:r>
        <w:t xml:space="preserve">Staffers can see everything they need to know  without ever leaving CCH Axcess Workflow </w:t>
      </w:r>
    </w:p>
    <w:p w14:paraId="6DB43A00" w14:textId="4276C873" w:rsidR="00070F4D" w:rsidRDefault="00394D90" w:rsidP="008273D9">
      <w:pPr>
        <w:pStyle w:val="ListParagraph"/>
        <w:numPr>
          <w:ilvl w:val="0"/>
          <w:numId w:val="1"/>
        </w:numPr>
      </w:pPr>
      <w:bookmarkStart w:id="0" w:name="_Hlk107215703"/>
      <w:r>
        <w:t>Budgets are adjusted automatically based on the talent and experience – with the type of return and the client – of who is scheduled to do the work</w:t>
      </w:r>
      <w:r w:rsidR="00070F4D">
        <w:t xml:space="preserve">.  </w:t>
      </w:r>
    </w:p>
    <w:bookmarkEnd w:id="0"/>
    <w:p w14:paraId="70D01724" w14:textId="07AA8A96" w:rsidR="000A048D" w:rsidRDefault="00E12463" w:rsidP="008273D9">
      <w:pPr>
        <w:pStyle w:val="ListParagraph"/>
        <w:numPr>
          <w:ilvl w:val="0"/>
          <w:numId w:val="1"/>
        </w:numPr>
      </w:pPr>
      <w:r>
        <w:t>Color coding lets you see staff schedules according to priority, type of work, location</w:t>
      </w:r>
      <w:r w:rsidR="008240B6">
        <w:t>,</w:t>
      </w:r>
      <w:r>
        <w:t xml:space="preserve"> or assignment status</w:t>
      </w:r>
    </w:p>
    <w:p w14:paraId="73854AA4" w14:textId="28001EE5" w:rsidR="00CC045E" w:rsidRDefault="00CC045E" w:rsidP="000A048D">
      <w:pPr>
        <w:pStyle w:val="ListParagraph"/>
        <w:numPr>
          <w:ilvl w:val="0"/>
          <w:numId w:val="1"/>
        </w:numPr>
      </w:pPr>
      <w:r>
        <w:t>As new returns are added and others are finished, Empire ATS re-generates the best possible schedule</w:t>
      </w:r>
    </w:p>
    <w:p w14:paraId="623F67E2" w14:textId="19DE8B99" w:rsidR="00CC045E" w:rsidRDefault="00CC045E" w:rsidP="00CC045E">
      <w:pPr>
        <w:pStyle w:val="Heading2"/>
      </w:pPr>
      <w:r>
        <w:t>(First Page Right-Hand Column Copy)</w:t>
      </w:r>
    </w:p>
    <w:p w14:paraId="099E2F92" w14:textId="6A29CF1D" w:rsidR="00CC045E" w:rsidRDefault="00CC045E" w:rsidP="00CC045E">
      <w:r>
        <w:t>Don’t give up on scheduling tax compliance work because it’s too difficult given the ever-changing environment.  Empire ATS gives you the power to improve:</w:t>
      </w:r>
    </w:p>
    <w:p w14:paraId="20703F46" w14:textId="3303C08A" w:rsidR="00CC045E" w:rsidRDefault="00CC045E" w:rsidP="00CC045E">
      <w:pPr>
        <w:pStyle w:val="ListParagraph"/>
        <w:numPr>
          <w:ilvl w:val="0"/>
          <w:numId w:val="3"/>
        </w:numPr>
      </w:pPr>
      <w:r>
        <w:t>Workload Forecast Accuracy</w:t>
      </w:r>
    </w:p>
    <w:p w14:paraId="31FE42E1" w14:textId="1E618F61" w:rsidR="00CC045E" w:rsidRDefault="00CC045E" w:rsidP="00CC045E">
      <w:pPr>
        <w:pStyle w:val="ListParagraph"/>
        <w:numPr>
          <w:ilvl w:val="0"/>
          <w:numId w:val="3"/>
        </w:numPr>
      </w:pPr>
      <w:r>
        <w:lastRenderedPageBreak/>
        <w:t>Workload Compression</w:t>
      </w:r>
    </w:p>
    <w:p w14:paraId="1FC640F3" w14:textId="43EF0B88" w:rsidR="00CC045E" w:rsidRDefault="00CC045E" w:rsidP="00CC045E">
      <w:pPr>
        <w:pStyle w:val="ListParagraph"/>
        <w:numPr>
          <w:ilvl w:val="0"/>
          <w:numId w:val="3"/>
        </w:numPr>
      </w:pPr>
      <w:r>
        <w:t>Staff Utilization</w:t>
      </w:r>
    </w:p>
    <w:p w14:paraId="449A2830" w14:textId="46290654" w:rsidR="00CC045E" w:rsidRDefault="00CC045E" w:rsidP="00CC045E">
      <w:pPr>
        <w:pStyle w:val="ListParagraph"/>
        <w:numPr>
          <w:ilvl w:val="0"/>
          <w:numId w:val="3"/>
        </w:numPr>
      </w:pPr>
      <w:r>
        <w:t>Effici</w:t>
      </w:r>
      <w:r w:rsidR="004528FA">
        <w:t>ency</w:t>
      </w:r>
    </w:p>
    <w:p w14:paraId="2EE49B0F" w14:textId="2A55640E" w:rsidR="004528FA" w:rsidRDefault="004528FA" w:rsidP="004528FA">
      <w:r>
        <w:t xml:space="preserve">Empire ATS groundbreaking scheduling optimization automatically matches </w:t>
      </w:r>
      <w:r w:rsidR="009C1ED7">
        <w:t>active CCH Axcess Workflow statuses</w:t>
      </w:r>
      <w:r>
        <w:t xml:space="preserve"> with the best resource based on a number of different factors</w:t>
      </w:r>
      <w:r w:rsidR="0009673C">
        <w:t>,</w:t>
      </w:r>
      <w:r>
        <w:t xml:space="preserve"> including:</w:t>
      </w:r>
    </w:p>
    <w:p w14:paraId="34EE36D6" w14:textId="069E5AFF" w:rsidR="004528FA" w:rsidRDefault="004528FA" w:rsidP="004528FA">
      <w:pPr>
        <w:pStyle w:val="ListParagraph"/>
        <w:numPr>
          <w:ilvl w:val="0"/>
          <w:numId w:val="4"/>
        </w:numPr>
      </w:pPr>
      <w:r>
        <w:t>Employee efficiency for a particular type of work step</w:t>
      </w:r>
      <w:r w:rsidR="009C1ED7">
        <w:t xml:space="preserve"> – a </w:t>
      </w:r>
      <w:r>
        <w:t>2</w:t>
      </w:r>
      <w:r w:rsidRPr="004528FA">
        <w:rPr>
          <w:vertAlign w:val="superscript"/>
        </w:rPr>
        <w:t>nd</w:t>
      </w:r>
      <w:r>
        <w:t xml:space="preserve"> year associate should be faster than a 1</w:t>
      </w:r>
      <w:r w:rsidRPr="004528FA">
        <w:rPr>
          <w:vertAlign w:val="superscript"/>
        </w:rPr>
        <w:t>st</w:t>
      </w:r>
      <w:r>
        <w:t xml:space="preserve"> year associate</w:t>
      </w:r>
    </w:p>
    <w:p w14:paraId="5600FDB3" w14:textId="53215195" w:rsidR="004528FA" w:rsidRDefault="004528FA" w:rsidP="004528FA">
      <w:pPr>
        <w:pStyle w:val="ListParagraph"/>
        <w:numPr>
          <w:ilvl w:val="0"/>
          <w:numId w:val="4"/>
        </w:numPr>
      </w:pPr>
      <w:r>
        <w:t>Prior experience with the client</w:t>
      </w:r>
      <w:r w:rsidR="004278A4">
        <w:t xml:space="preserve"> and the return type</w:t>
      </w:r>
    </w:p>
    <w:p w14:paraId="3F22D373" w14:textId="4B40FFA6" w:rsidR="004528FA" w:rsidRDefault="004528FA" w:rsidP="004528FA">
      <w:pPr>
        <w:pStyle w:val="ListParagraph"/>
        <w:numPr>
          <w:ilvl w:val="0"/>
          <w:numId w:val="4"/>
        </w:numPr>
      </w:pPr>
      <w:r>
        <w:t>Priority of the workflow</w:t>
      </w:r>
      <w:r w:rsidR="009C1ED7">
        <w:t xml:space="preserve"> – Form 1120 deadlines are earlier than Form 1040 deadlines</w:t>
      </w:r>
    </w:p>
    <w:p w14:paraId="35CB7488" w14:textId="179C56A1" w:rsidR="004528FA" w:rsidRDefault="009C1ED7" w:rsidP="004528FA">
      <w:pPr>
        <w:pStyle w:val="ListParagraph"/>
        <w:numPr>
          <w:ilvl w:val="0"/>
          <w:numId w:val="4"/>
        </w:numPr>
      </w:pPr>
      <w:r>
        <w:t>Employee availability</w:t>
      </w:r>
    </w:p>
    <w:p w14:paraId="0B9C41D0" w14:textId="3A0E6BA4" w:rsidR="009C1ED7" w:rsidRDefault="009C1ED7" w:rsidP="004528FA">
      <w:pPr>
        <w:pStyle w:val="ListParagraph"/>
        <w:numPr>
          <w:ilvl w:val="0"/>
          <w:numId w:val="4"/>
        </w:numPr>
      </w:pPr>
      <w:r>
        <w:t>Employee cost</w:t>
      </w:r>
    </w:p>
    <w:p w14:paraId="69229758" w14:textId="5C471CB6" w:rsidR="004528FA" w:rsidRDefault="004528FA" w:rsidP="004528FA">
      <w:pPr>
        <w:pStyle w:val="Heading2"/>
      </w:pPr>
      <w:r>
        <w:t>(Second Page)</w:t>
      </w:r>
    </w:p>
    <w:p w14:paraId="2F256A3B" w14:textId="7C4F8022" w:rsidR="004528FA" w:rsidRDefault="004528FA" w:rsidP="004528FA">
      <w:pPr>
        <w:pStyle w:val="Heading2"/>
      </w:pPr>
      <w:r>
        <w:t>Mission</w:t>
      </w:r>
    </w:p>
    <w:p w14:paraId="2CDBCB84" w14:textId="63B4115D" w:rsidR="004528FA" w:rsidRDefault="004528FA" w:rsidP="004528FA">
      <w:r>
        <w:t xml:space="preserve">We strive to make businesses run smoother and employees’ lives better by simplifying complex workforce challenges so </w:t>
      </w:r>
      <w:r w:rsidR="00BB2307">
        <w:t xml:space="preserve">your employees can concentrate on </w:t>
      </w:r>
      <w:r>
        <w:t>higher value work.  We achieve this through innovative cloud-based solutions that uniquely harness user experience (UX) design, machine learning</w:t>
      </w:r>
      <w:r w:rsidR="0009673C">
        <w:t>,</w:t>
      </w:r>
      <w:r>
        <w:t xml:space="preserve"> and artificial intelligence (AI)</w:t>
      </w:r>
    </w:p>
    <w:p w14:paraId="3BB6845A" w14:textId="39A63692" w:rsidR="004528FA" w:rsidRDefault="004528FA" w:rsidP="004528FA">
      <w:pPr>
        <w:pStyle w:val="Heading2"/>
      </w:pPr>
      <w:r>
        <w:t>Advantages</w:t>
      </w:r>
    </w:p>
    <w:p w14:paraId="38884B64" w14:textId="0E0B0371" w:rsidR="004528FA" w:rsidRDefault="004528FA" w:rsidP="004528FA">
      <w:pPr>
        <w:pStyle w:val="ListParagraph"/>
        <w:numPr>
          <w:ilvl w:val="0"/>
          <w:numId w:val="5"/>
        </w:numPr>
      </w:pPr>
      <w:r>
        <w:t xml:space="preserve">Fully integrated with CCH Axcess </w:t>
      </w:r>
      <w:r w:rsidR="00BB2307">
        <w:t>Workflow</w:t>
      </w:r>
      <w:r>
        <w:t>, Empire RESOURCE and Empire TIME OFF</w:t>
      </w:r>
    </w:p>
    <w:p w14:paraId="76D9D353" w14:textId="578FB3AE" w:rsidR="004528FA" w:rsidRDefault="004528FA" w:rsidP="004528FA">
      <w:pPr>
        <w:pStyle w:val="ListParagraph"/>
        <w:numPr>
          <w:ilvl w:val="0"/>
          <w:numId w:val="5"/>
        </w:numPr>
      </w:pPr>
      <w:r>
        <w:t>Dynamic email notifications alert teams to project assignment changes, due dates</w:t>
      </w:r>
      <w:r w:rsidR="0009673C">
        <w:t xml:space="preserve"> and </w:t>
      </w:r>
      <w:r>
        <w:t>deadlines</w:t>
      </w:r>
    </w:p>
    <w:p w14:paraId="1F787D8C" w14:textId="3DAF590A" w:rsidR="004528FA" w:rsidRDefault="004528FA" w:rsidP="004528FA">
      <w:pPr>
        <w:pStyle w:val="ListParagraph"/>
        <w:numPr>
          <w:ilvl w:val="0"/>
          <w:numId w:val="5"/>
        </w:numPr>
      </w:pPr>
      <w:r>
        <w:t>Automatic sync across systems and Microsoft Outlook</w:t>
      </w:r>
    </w:p>
    <w:p w14:paraId="0AF7B6F1" w14:textId="31909864" w:rsidR="001C4084" w:rsidRDefault="001C4084" w:rsidP="001C4084">
      <w:pPr>
        <w:pStyle w:val="Heading2"/>
      </w:pPr>
      <w:r>
        <w:t>Empire SUITE Helps You and Your Employees</w:t>
      </w:r>
    </w:p>
    <w:p w14:paraId="1333106B" w14:textId="11F1E36D" w:rsidR="001C4084" w:rsidRDefault="001C4084" w:rsidP="001C4084">
      <w:r>
        <w:t>Empire SUITE</w:t>
      </w:r>
      <w:r w:rsidR="004278A4">
        <w:t xml:space="preserve"> - business</w:t>
      </w:r>
      <w:r>
        <w:t xml:space="preserve"> automation software for assigning employees and scheduling projects, tracking productive time, leave and expenses</w:t>
      </w:r>
      <w:r w:rsidR="004278A4">
        <w:t xml:space="preserve"> - </w:t>
      </w:r>
      <w:r w:rsidR="007F31B5">
        <w:t>makes</w:t>
      </w:r>
      <w:r>
        <w:t xml:space="preserve"> you more effective at managing your valuable employees and client engagements.</w:t>
      </w:r>
    </w:p>
    <w:p w14:paraId="58A75B72" w14:textId="1A81B782" w:rsidR="001C4084" w:rsidRDefault="001C4084" w:rsidP="001C4084">
      <w:pPr>
        <w:pStyle w:val="Heading2"/>
      </w:pPr>
      <w:r>
        <w:t>What Customers Are Saying About Empire ATS</w:t>
      </w:r>
    </w:p>
    <w:p w14:paraId="7D69C2E0" w14:textId="766A4A61" w:rsidR="001C4084" w:rsidRDefault="001C4084" w:rsidP="001C4084">
      <w:r>
        <w:t>According to several CPA firms</w:t>
      </w:r>
      <w:r w:rsidR="004278A4">
        <w:t>,</w:t>
      </w:r>
      <w:r>
        <w:t xml:space="preserve"> by combining practice management</w:t>
      </w:r>
      <w:r w:rsidR="004278A4">
        <w:t>,</w:t>
      </w:r>
      <w:r>
        <w:t xml:space="preserve"> workflow</w:t>
      </w:r>
      <w:r w:rsidR="0009673C">
        <w:t>,</w:t>
      </w:r>
      <w:r>
        <w:t xml:space="preserve"> and groundbreaking Empire ATS, managers and partners </w:t>
      </w:r>
      <w:r w:rsidR="006524A0">
        <w:t>can see</w:t>
      </w:r>
      <w:r>
        <w:t xml:space="preserve"> what an optimal </w:t>
      </w:r>
      <w:r w:rsidR="006524A0">
        <w:t xml:space="preserve">tax compliance </w:t>
      </w:r>
      <w:r>
        <w:t>work schedule looks like</w:t>
      </w:r>
      <w:r w:rsidR="004278A4">
        <w:t>,</w:t>
      </w:r>
      <w:r>
        <w:t xml:space="preserve"> complete with actuals against forecast</w:t>
      </w:r>
      <w:r w:rsidR="00726EBC">
        <w:t>.  Once in project management mode, assignments, priorities</w:t>
      </w:r>
      <w:r w:rsidR="0009673C">
        <w:t>,</w:t>
      </w:r>
      <w:r w:rsidR="00726EBC">
        <w:t xml:space="preserve"> and staff availability changes have a cascading effect</w:t>
      </w:r>
      <w:r w:rsidR="0009673C">
        <w:t>,</w:t>
      </w:r>
      <w:r w:rsidR="00726EBC">
        <w:t xml:space="preserve"> so management always has a finger on the pulse during critical tax crunch time</w:t>
      </w:r>
      <w:r w:rsidR="0009673C">
        <w:t>.</w:t>
      </w:r>
    </w:p>
    <w:p w14:paraId="0954B1B0" w14:textId="66B45E7A" w:rsidR="00726EBC" w:rsidRDefault="00726EBC" w:rsidP="00726EBC">
      <w:pPr>
        <w:pStyle w:val="Heading2"/>
      </w:pPr>
      <w:r>
        <w:t xml:space="preserve">CCH Axcess </w:t>
      </w:r>
      <w:r w:rsidR="004278A4">
        <w:t>Workflow</w:t>
      </w:r>
    </w:p>
    <w:p w14:paraId="7289C678" w14:textId="3099563F" w:rsidR="00726EBC" w:rsidRDefault="00726EBC" w:rsidP="00726EBC">
      <w:r>
        <w:t xml:space="preserve">Detailed </w:t>
      </w:r>
      <w:r w:rsidR="004278A4">
        <w:t xml:space="preserve">Task </w:t>
      </w:r>
      <w:r>
        <w:t>Information at Your Fingertips</w:t>
      </w:r>
    </w:p>
    <w:p w14:paraId="3FF64654" w14:textId="493EE08B" w:rsidR="00726EBC" w:rsidRDefault="00726EBC" w:rsidP="00726EBC">
      <w:r>
        <w:lastRenderedPageBreak/>
        <w:t xml:space="preserve">With CCH Axcess </w:t>
      </w:r>
      <w:r w:rsidR="004278A4">
        <w:t>Workflow</w:t>
      </w:r>
      <w:r>
        <w:t xml:space="preserve">, you can monitor due dates, manage </w:t>
      </w:r>
      <w:r w:rsidR="004278A4">
        <w:t>tasks</w:t>
      </w:r>
      <w:r>
        <w:t>, and map processes into standardized steps.  Using built-in administrative workflow tools, you will:</w:t>
      </w:r>
    </w:p>
    <w:p w14:paraId="0702182E" w14:textId="68CABD4F" w:rsidR="00726EBC" w:rsidRDefault="00726EBC" w:rsidP="00726EBC">
      <w:pPr>
        <w:pStyle w:val="ListParagraph"/>
        <w:numPr>
          <w:ilvl w:val="0"/>
          <w:numId w:val="6"/>
        </w:numPr>
      </w:pPr>
      <w:r>
        <w:t xml:space="preserve">Increase accountability with </w:t>
      </w:r>
      <w:r w:rsidR="004278A4">
        <w:t>easy-to-understand</w:t>
      </w:r>
      <w:r>
        <w:t xml:space="preserve"> dashboards, notifications</w:t>
      </w:r>
      <w:r w:rsidR="00E41AA2">
        <w:t>,</w:t>
      </w:r>
      <w:r>
        <w:t xml:space="preserve"> and project pools that keep everyone informed and up</w:t>
      </w:r>
      <w:r w:rsidR="00E41AA2">
        <w:t>-</w:t>
      </w:r>
      <w:r>
        <w:t>to</w:t>
      </w:r>
      <w:r w:rsidR="00E41AA2">
        <w:t>-</w:t>
      </w:r>
      <w:r>
        <w:t>date.</w:t>
      </w:r>
    </w:p>
    <w:p w14:paraId="6DA38BEE" w14:textId="14564DC6" w:rsidR="00726EBC" w:rsidRDefault="00726EBC" w:rsidP="00726EBC">
      <w:pPr>
        <w:pStyle w:val="ListParagraph"/>
        <w:numPr>
          <w:ilvl w:val="0"/>
          <w:numId w:val="6"/>
        </w:numPr>
      </w:pPr>
      <w:r>
        <w:t>Manage resources more effectively with clear visibility into who is working on what.</w:t>
      </w:r>
    </w:p>
    <w:p w14:paraId="4DF24F1D" w14:textId="3D93DF9E" w:rsidR="00726EBC" w:rsidRDefault="00726EBC" w:rsidP="00726EBC">
      <w:pPr>
        <w:pStyle w:val="ListParagraph"/>
        <w:numPr>
          <w:ilvl w:val="0"/>
          <w:numId w:val="6"/>
        </w:numPr>
      </w:pPr>
      <w:r>
        <w:t>Improve efficiency with the ability to track project status and due dates through electronic route sheets.</w:t>
      </w:r>
    </w:p>
    <w:p w14:paraId="6CF675C8" w14:textId="4FE1778D" w:rsidR="00726EBC" w:rsidRPr="00726EBC" w:rsidRDefault="00726EBC" w:rsidP="00726EBC">
      <w:pPr>
        <w:pStyle w:val="ListParagraph"/>
        <w:numPr>
          <w:ilvl w:val="0"/>
          <w:numId w:val="6"/>
        </w:numPr>
      </w:pPr>
      <w:r>
        <w:t>Enhance client service with greater visibility into project details for both partners and staff.</w:t>
      </w:r>
    </w:p>
    <w:p w14:paraId="6E8428A4" w14:textId="77777777" w:rsidR="001C4084" w:rsidRPr="004528FA" w:rsidRDefault="001C4084" w:rsidP="001C4084"/>
    <w:p w14:paraId="10F3842D" w14:textId="77777777" w:rsidR="004528FA" w:rsidRPr="004528FA" w:rsidRDefault="004528FA" w:rsidP="004528FA"/>
    <w:sectPr w:rsidR="004528FA" w:rsidRPr="00452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7445"/>
    <w:multiLevelType w:val="hybridMultilevel"/>
    <w:tmpl w:val="B83A0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96DC9"/>
    <w:multiLevelType w:val="hybridMultilevel"/>
    <w:tmpl w:val="EFA2E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D38F5"/>
    <w:multiLevelType w:val="hybridMultilevel"/>
    <w:tmpl w:val="92C62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31752"/>
    <w:multiLevelType w:val="hybridMultilevel"/>
    <w:tmpl w:val="BF8E6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7336D"/>
    <w:multiLevelType w:val="hybridMultilevel"/>
    <w:tmpl w:val="12FCB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22CF4"/>
    <w:multiLevelType w:val="hybridMultilevel"/>
    <w:tmpl w:val="8A1E1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19359">
    <w:abstractNumId w:val="2"/>
  </w:num>
  <w:num w:numId="2" w16cid:durableId="141387128">
    <w:abstractNumId w:val="5"/>
  </w:num>
  <w:num w:numId="3" w16cid:durableId="1329793037">
    <w:abstractNumId w:val="1"/>
  </w:num>
  <w:num w:numId="4" w16cid:durableId="806045966">
    <w:abstractNumId w:val="3"/>
  </w:num>
  <w:num w:numId="5" w16cid:durableId="715937136">
    <w:abstractNumId w:val="4"/>
  </w:num>
  <w:num w:numId="6" w16cid:durableId="135772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8D"/>
    <w:rsid w:val="00070F4D"/>
    <w:rsid w:val="0009673C"/>
    <w:rsid w:val="000A048D"/>
    <w:rsid w:val="00111C6B"/>
    <w:rsid w:val="001C4084"/>
    <w:rsid w:val="00394D90"/>
    <w:rsid w:val="004278A4"/>
    <w:rsid w:val="004528FA"/>
    <w:rsid w:val="006524A0"/>
    <w:rsid w:val="00726EBC"/>
    <w:rsid w:val="00735EBB"/>
    <w:rsid w:val="00787F01"/>
    <w:rsid w:val="007A2D0F"/>
    <w:rsid w:val="007F31B5"/>
    <w:rsid w:val="00813CC4"/>
    <w:rsid w:val="008240B6"/>
    <w:rsid w:val="008273D9"/>
    <w:rsid w:val="0093491B"/>
    <w:rsid w:val="009935B0"/>
    <w:rsid w:val="009C1ED7"/>
    <w:rsid w:val="009E3BB2"/>
    <w:rsid w:val="00AE4983"/>
    <w:rsid w:val="00BA6FD2"/>
    <w:rsid w:val="00BB2307"/>
    <w:rsid w:val="00CC045E"/>
    <w:rsid w:val="00E02764"/>
    <w:rsid w:val="00E12463"/>
    <w:rsid w:val="00E41AA2"/>
    <w:rsid w:val="00E6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8894F"/>
  <w15:chartTrackingRefBased/>
  <w15:docId w15:val="{9CD7ADFB-F0A7-47E5-87F3-1D510062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04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04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4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A04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A048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26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93491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49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9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9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9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9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Carlson, Mark</dc:creator>
  <cp:keywords/>
  <dc:description/>
  <cp:lastModifiedBy>Carlson, Mark</cp:lastModifiedBy>
  <cp:revision>3</cp:revision>
  <dcterms:created xsi:type="dcterms:W3CDTF">2022-06-30T19:43:00Z</dcterms:created>
  <dcterms:modified xsi:type="dcterms:W3CDTF">2022-06-30T20:55:00Z</dcterms:modified>
</cp:coreProperties>
</file>