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94ts01gahh1f" w:id="0"/>
      <w:bookmarkEnd w:id="0"/>
      <w:r w:rsidDel="00000000" w:rsidR="00000000" w:rsidRPr="00000000">
        <w:rPr>
          <w:rtl w:val="0"/>
        </w:rPr>
        <w:t xml:space="preserve">Textual Description for Designer (1 para)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 person who wants to start a career can visit this page to see what skills are in demand and, in general, what is the job market requesting. It shows a single input where users select, from an auto-complete list, the job they are interested in. After selecting, they are presented with 6 sections with information. This information is the result of a lot of data analysis, so it should make use of colors &amp; plots to summarize.</w:t>
      </w:r>
    </w:p>
    <w:p w:rsidR="00000000" w:rsidDel="00000000" w:rsidP="00000000" w:rsidRDefault="00000000" w:rsidRPr="00000000" w14:paraId="00000003">
      <w:pPr>
        <w:pStyle w:val="Heading2"/>
        <w:rPr/>
      </w:pPr>
      <w:bookmarkStart w:colFirst="0" w:colLast="0" w:name="_94ts01gahh1f" w:id="0"/>
      <w:bookmarkEnd w:id="0"/>
      <w:r w:rsidDel="00000000" w:rsidR="00000000" w:rsidRPr="00000000">
        <w:rPr>
          <w:rtl w:val="0"/>
        </w:rPr>
        <w:t xml:space="preserve">Requirements (bullets)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2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[The title of the page is an occupation]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color w:val="3c404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{Example occupation}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“Skills that the market requires for this occupation”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{List of skills with score of how mandatory they are, and associated sub-skills}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color w:val="3c404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[Each skill has a number between 0 and 1 denoting how mandatory it is]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color w:val="3c404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[It also has a set of associated sub-skills, that are often mentioned]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“List of educational requirements mentioned for this occupation”. [These add up to 100% so a pie chart or something similar might be suitable]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{List of educational requirements with percentages}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“Other certificates that could be of benefit”.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{List of additional certificates with percentages}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“Amount of experience usually required: number of years”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color w:val="3c4043"/>
          <w:sz w:val="21"/>
          <w:szCs w:val="21"/>
          <w:u w:val="none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{Histogram of number of years required}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“Tasks usually associated with this occupation”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{List of tasks associated with occupation}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20" w:before="0" w:beforeAutospacing="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[User sees what are the new skills being associated with this occupation]</w:t>
      </w:r>
    </w:p>
    <w:p w:rsidR="00000000" w:rsidDel="00000000" w:rsidP="00000000" w:rsidRDefault="00000000" w:rsidRPr="00000000" w14:paraId="00000013">
      <w:pPr>
        <w:spacing w:after="220" w:before="220" w:lineRule="auto"/>
        <w:ind w:left="0" w:firstLine="720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{List of rapid increasing skills}</w:t>
        <w:tab/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20" w:before="220" w:lineRule="auto"/>
        <w:ind w:left="720" w:hanging="360"/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User sees a snippet of an advertisement for this occupation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94ts01gahh1f" w:id="0"/>
      <w:bookmarkEnd w:id="0"/>
      <w:r w:rsidDel="00000000" w:rsidR="00000000" w:rsidRPr="00000000">
        <w:rPr>
          <w:rtl w:val="0"/>
        </w:rPr>
        <w:t xml:space="preserve">Example Data 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{Example occupation}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ab/>
        <w:t xml:space="preserve">“Web developer”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tl w:val="0"/>
        </w:rPr>
        <w:t xml:space="preserve">{List of skills with score </w:t>
      </w: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 of how mandatory they are, and associated sub-skills}</w:t>
      </w:r>
    </w:p>
    <w:tbl>
      <w:tblPr>
        <w:tblStyle w:val="Table1"/>
        <w:tblW w:w="7709.055118110236" w:type="dxa"/>
        <w:jc w:val="left"/>
        <w:tblInd w:w="25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40.317210348707"/>
        <w:gridCol w:w="1292.1844769403824"/>
        <w:gridCol w:w="1292.1844769403824"/>
        <w:gridCol w:w="2584.368953880765"/>
        <w:tblGridChange w:id="0">
          <w:tblGrid>
            <w:gridCol w:w="2540.317210348707"/>
            <w:gridCol w:w="1292.1844769403824"/>
            <w:gridCol w:w="1292.1844769403824"/>
            <w:gridCol w:w="2584.368953880765"/>
          </w:tblGrid>
        </w:tblGridChange>
      </w:tblGrid>
      <w:t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Skill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% of Job Ads that mention it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Appear as Mandatory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Subskills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Java Programming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30%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50%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Spring Boot, 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Hybernate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Python Programming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40%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70%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Flask,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FastAPI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Javascript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60%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80%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React, 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Node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Docker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50%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15%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Mentoring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30%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5%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Paired Programming</w:t>
            </w:r>
          </w:p>
        </w:tc>
      </w:tr>
    </w:tbl>
    <w:p w:rsidR="00000000" w:rsidDel="00000000" w:rsidP="00000000" w:rsidRDefault="00000000" w:rsidRPr="00000000" w14:paraId="00000036">
      <w:pPr>
        <w:spacing w:after="220" w:before="220" w:lineRule="auto"/>
        <w:ind w:left="0" w:firstLine="0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20" w:before="220" w:lineRule="auto"/>
        <w:ind w:left="0" w:firstLine="0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{List of educational requirements with percentages}</w:t>
      </w:r>
    </w:p>
    <w:p w:rsidR="00000000" w:rsidDel="00000000" w:rsidP="00000000" w:rsidRDefault="00000000" w:rsidRPr="00000000" w14:paraId="00000038">
      <w:pPr>
        <w:spacing w:after="220" w:before="220" w:lineRule="auto"/>
        <w:ind w:left="1440" w:firstLine="0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Technical degree (30%), Master’s Degree (50%), No Degree Mentioned (20%)</w:t>
      </w:r>
    </w:p>
    <w:p w:rsidR="00000000" w:rsidDel="00000000" w:rsidP="00000000" w:rsidRDefault="00000000" w:rsidRPr="00000000" w14:paraId="00000039">
      <w:pPr>
        <w:spacing w:after="220" w:before="220" w:lineRule="auto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{List of additional certificates with percentages}</w:t>
      </w:r>
    </w:p>
    <w:p w:rsidR="00000000" w:rsidDel="00000000" w:rsidP="00000000" w:rsidRDefault="00000000" w:rsidRPr="00000000" w14:paraId="0000003A">
      <w:pPr>
        <w:spacing w:after="220" w:before="220" w:lineRule="auto"/>
        <w:ind w:left="1440" w:firstLine="0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Linux Engineer Certification (20%), Java Certified Engineer (30%), Cloud Computing Certification (25%)</w:t>
      </w:r>
    </w:p>
    <w:p w:rsidR="00000000" w:rsidDel="00000000" w:rsidP="00000000" w:rsidRDefault="00000000" w:rsidRPr="00000000" w14:paraId="0000003B">
      <w:pPr>
        <w:spacing w:after="220" w:before="220" w:lineRule="auto"/>
        <w:ind w:left="0" w:firstLine="0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{Histogram of number of years required}</w:t>
      </w:r>
    </w:p>
    <w:tbl>
      <w:tblPr>
        <w:tblStyle w:val="Table2"/>
        <w:tblW w:w="4575.0" w:type="dxa"/>
        <w:jc w:val="left"/>
        <w:tblInd w:w="25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95"/>
        <w:gridCol w:w="1980"/>
        <w:tblGridChange w:id="0">
          <w:tblGrid>
            <w:gridCol w:w="2595"/>
            <w:gridCol w:w="1980"/>
          </w:tblGrid>
        </w:tblGridChange>
      </w:tblGrid>
      <w:t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“Years required”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“Percentage”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0-2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10 %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3-5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52%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5-7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23%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7+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15%</w:t>
            </w:r>
          </w:p>
        </w:tc>
      </w:tr>
    </w:tbl>
    <w:p w:rsidR="00000000" w:rsidDel="00000000" w:rsidP="00000000" w:rsidRDefault="00000000" w:rsidRPr="00000000" w14:paraId="00000046">
      <w:pPr>
        <w:spacing w:after="220" w:before="220" w:lineRule="auto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220" w:before="220" w:lineRule="auto"/>
        <w:ind w:left="0" w:firstLine="0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{List of tasks associated with occupation}</w:t>
      </w:r>
    </w:p>
    <w:tbl>
      <w:tblPr>
        <w:tblStyle w:val="Table3"/>
        <w:tblW w:w="4575.0" w:type="dxa"/>
        <w:jc w:val="left"/>
        <w:tblInd w:w="25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95"/>
        <w:gridCol w:w="1980"/>
        <w:tblGridChange w:id="0">
          <w:tblGrid>
            <w:gridCol w:w="2595"/>
            <w:gridCol w:w="1980"/>
          </w:tblGrid>
        </w:tblGridChange>
      </w:tblGrid>
      <w:t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Task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Percentage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Developing Unit Tests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30%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Writing Documentation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10%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Leading a team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15%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Writing 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50%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Mentoring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30%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Code Review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20%</w:t>
            </w:r>
          </w:p>
        </w:tc>
      </w:tr>
    </w:tbl>
    <w:p w:rsidR="00000000" w:rsidDel="00000000" w:rsidP="00000000" w:rsidRDefault="00000000" w:rsidRPr="00000000" w14:paraId="00000056">
      <w:pPr>
        <w:spacing w:after="220" w:before="220" w:lineRule="auto"/>
        <w:ind w:left="0" w:firstLine="0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20" w:before="220" w:lineRule="auto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20" w:before="220" w:lineRule="auto"/>
        <w:ind w:left="0" w:firstLine="0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{List of rapid increasing skills}</w:t>
      </w:r>
    </w:p>
    <w:tbl>
      <w:tblPr>
        <w:tblStyle w:val="Table4"/>
        <w:tblW w:w="4575.0" w:type="dxa"/>
        <w:jc w:val="left"/>
        <w:tblInd w:w="25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95"/>
        <w:gridCol w:w="1980"/>
        <w:tblGridChange w:id="0">
          <w:tblGrid>
            <w:gridCol w:w="2595"/>
            <w:gridCol w:w="1980"/>
          </w:tblGrid>
        </w:tblGridChange>
      </w:tblGrid>
      <w:t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Skill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Increasing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WEBASM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Slowly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WebGL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Fast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Bootstrap5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Slowly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Gitops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Roboto" w:cs="Roboto" w:eastAsia="Roboto" w:hAnsi="Roboto"/>
                <w:color w:val="3c4043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1"/>
                <w:szCs w:val="21"/>
                <w:rtl w:val="0"/>
              </w:rPr>
              <w:t xml:space="preserve">Fast</w:t>
            </w:r>
          </w:p>
        </w:tc>
      </w:tr>
    </w:tbl>
    <w:p w:rsidR="00000000" w:rsidDel="00000000" w:rsidP="00000000" w:rsidRDefault="00000000" w:rsidRPr="00000000" w14:paraId="00000063">
      <w:pPr>
        <w:spacing w:after="220" w:before="220" w:lineRule="auto"/>
        <w:ind w:left="720" w:firstLine="0"/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3.8582677165355" w:top="1133.8582677165355" w:left="1020.472440944882" w:right="1020.47244094488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ascii="Roboto" w:cs="Roboto" w:eastAsia="Roboto" w:hAnsi="Roboto"/>
        <w:color w:val="3c4043"/>
        <w:sz w:val="21"/>
        <w:szCs w:val="21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Roboto" w:cs="Roboto" w:eastAsia="Roboto" w:hAnsi="Roboto"/>
        <w:color w:val="3c4043"/>
        <w:sz w:val="21"/>
        <w:szCs w:val="21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ascii="Roboto" w:cs="Roboto" w:eastAsia="Roboto" w:hAnsi="Roboto"/>
        <w:color w:val="3c4043"/>
        <w:sz w:val="21"/>
        <w:szCs w:val="21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